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宋体" w:eastAsia="黑体" w:cs="宋体"/>
          <w:kern w:val="0"/>
          <w:szCs w:val="32"/>
        </w:rPr>
      </w:pPr>
      <w:bookmarkStart w:id="0" w:name="_GoBack"/>
      <w:r>
        <w:rPr>
          <w:rFonts w:hint="eastAsia" w:ascii="黑体" w:hAnsi="宋体" w:eastAsia="黑体" w:cs="宋体"/>
          <w:kern w:val="0"/>
          <w:szCs w:val="32"/>
        </w:rPr>
        <w:t>附件</w:t>
      </w:r>
    </w:p>
    <w:p>
      <w:pPr>
        <w:tabs>
          <w:tab w:val="left" w:pos="2720"/>
        </w:tabs>
        <w:spacing w:line="500" w:lineRule="exact"/>
        <w:ind w:right="-110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永兴县财政</w:t>
      </w:r>
      <w:r>
        <w:rPr>
          <w:rFonts w:hint="eastAsia" w:eastAsia="方正小标宋简体"/>
          <w:sz w:val="36"/>
          <w:szCs w:val="36"/>
        </w:rPr>
        <w:t>专项资金</w:t>
      </w:r>
      <w:r>
        <w:rPr>
          <w:rFonts w:eastAsia="方正小标宋简体"/>
          <w:sz w:val="36"/>
          <w:szCs w:val="36"/>
        </w:rPr>
        <w:t>绩效评价指标评分表</w:t>
      </w:r>
    </w:p>
    <w:bookmarkEnd w:id="0"/>
    <w:tbl>
      <w:tblPr>
        <w:tblStyle w:val="3"/>
        <w:tblW w:w="94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486"/>
        <w:gridCol w:w="626"/>
        <w:gridCol w:w="562"/>
        <w:gridCol w:w="824"/>
        <w:gridCol w:w="495"/>
        <w:gridCol w:w="2429"/>
        <w:gridCol w:w="2972"/>
        <w:gridCol w:w="3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一级</w:t>
            </w:r>
          </w:p>
          <w:p>
            <w:pPr>
              <w:widowControl/>
              <w:spacing w:line="18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ind w:left="-29" w:leftChars="-14" w:right="-113" w:rightChars="-54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ind w:right="-67" w:rightChars="-32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ind w:right="-218" w:rightChars="-104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指标解释</w:t>
            </w:r>
          </w:p>
        </w:tc>
        <w:tc>
          <w:tcPr>
            <w:tcW w:w="297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决策</w:t>
            </w:r>
          </w:p>
        </w:tc>
        <w:tc>
          <w:tcPr>
            <w:tcW w:w="4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目标</w:t>
            </w:r>
          </w:p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内容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目标是否明确、细化、量化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2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目标明确（1分），目标细化（1分），目标量化（2分）。</w:t>
            </w: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决策</w:t>
            </w:r>
          </w:p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依据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项目是否符合经济社会发展规划和部门年度工作计划；是否根据需要制定中长期实施规划。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项目符合经济社会发展规划和部门年度工作计划（2分），根据需要制定中长期实施规划（1分）。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hint="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决策</w:t>
            </w:r>
          </w:p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程序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项目是否符合申报条件；申报、批复程序是否符合相关管理办法；项目调整是否履行相应手续。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项目符合申报条件（2分），申报、批复程序符合相关管理办法（2分），项目实施调整履行相应手续（1分）。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hint="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分配</w:t>
            </w:r>
          </w:p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办法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是否根据需要制定相关资金管理办法，并在管理办法中明确资金分配办法；资金分配因素是否全面、合理。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办法健全、规范（1分），因素选择全面、合理（1分）。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hint="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分配</w:t>
            </w:r>
          </w:p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结果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资金分配是否符合相关管理办法；分配结果是否合理。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项目符合相关分配办法（2分），资金分配合理（4分）。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管理</w:t>
            </w:r>
          </w:p>
        </w:tc>
        <w:tc>
          <w:tcPr>
            <w:tcW w:w="4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25</w:t>
            </w:r>
          </w:p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到位率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实际到位/计划到位×100%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根据项目实际到位资金占计划的比重计算得分（3分）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到位</w:t>
            </w:r>
          </w:p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时效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资金是否及时到位；若未及时到位，是否影响项目进度。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及时到位（2分），未及时到位但未影响项目进度（1.5分），未及时到位并影响项目进度（0-1分）。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hint="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资金</w:t>
            </w:r>
          </w:p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使用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spacing w:val="-6"/>
                <w:kern w:val="0"/>
                <w:sz w:val="18"/>
                <w:szCs w:val="18"/>
              </w:rPr>
            </w:pPr>
            <w:r>
              <w:rPr>
                <w:spacing w:val="-6"/>
                <w:kern w:val="0"/>
                <w:sz w:val="18"/>
                <w:szCs w:val="18"/>
              </w:rPr>
              <w:t>是否存在支出依据不合规、虚列项目支出的情况；是否存在截留、挤占、挪用项目资金情况；是否存在超标准开支情况。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虚列（套取）扣4-7分，支出依据不合规扣1分，截留、挤占、挪用扣3-6分，超标准开支扣2-5分。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财务</w:t>
            </w:r>
          </w:p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管理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资金管理、费用支出等制度是否健全，是否严格执行；会计核算是否规范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财务制度健全（1分），严格执行制度（1分），会计核算规范（1分）。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组织</w:t>
            </w:r>
          </w:p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机构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机构是否健全、分工是否明确。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机构健全、分工明确（1分）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hint="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管理</w:t>
            </w:r>
          </w:p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制度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是否建立健全项目管理制度；是否严格执行相关项目管理制度。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建立健全项目管理制度（2分），严格执行相关项目管理制度（7分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  <w:r>
              <w:rPr>
                <w:kern w:val="0"/>
                <w:sz w:val="18"/>
                <w:szCs w:val="18"/>
              </w:rPr>
              <w:t>。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hint="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绩效</w:t>
            </w:r>
          </w:p>
        </w:tc>
        <w:tc>
          <w:tcPr>
            <w:tcW w:w="4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55</w:t>
            </w:r>
          </w:p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数量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项目产出数量是否达到绩效目标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对照绩效目标评价产出数量（5分）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质量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项目产出质量是否达到绩效目标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对照绩效目标评价产出质量（4分）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hint="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时效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项目产出时效是否达到绩效目标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对照绩效目标评价产出时效（3分）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成本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项目产出成本是否按绩效目标控制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对照绩效目标评价产出成本（3分）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hint="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效益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项目实施是否产生直接或间接经济效益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对照绩效目标评价经济效益（8分）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hint="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社会</w:t>
            </w:r>
          </w:p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效益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项目实施是否产生社会综合效益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对照绩效目标评价社会效益（8分）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hint="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环境</w:t>
            </w:r>
          </w:p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效益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项目实施是否对环境产生积极或消极影响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对照绩效目标评价环境效益（8分）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hint="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可持续影响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项目实施对人、自然、资源是否带来可持续影响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对照绩效目标评价可持续影响（8分）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hint="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项目预期服务对象对项目实施的满意程度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对照绩效目标评价服务对象满意度（8分）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hint="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97</w:t>
            </w: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</w:tr>
    </w:tbl>
    <w:p>
      <w:pPr>
        <w:tabs>
          <w:tab w:val="left" w:pos="2720"/>
        </w:tabs>
        <w:ind w:right="640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sz w:val="18"/>
          <w:szCs w:val="18"/>
        </w:rPr>
        <w:t>说明：评分95-100分为优秀，85-94.9分为良好，70-84.9分为合格，70分以下为不合格。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D11E2"/>
    <w:rsid w:val="061D11E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2018-10-30T01:49:00Z</dcterms:created>
  <dc:creator>′期待、黎明</dc:creator>
  <cp:lastModifiedBy>′期待、黎明</cp:lastModifiedBy>
  <dcterms:modified xsi:type="dcterms:W3CDTF">2018-10-30T01:50:19Z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