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黑体"/>
          <w:b/>
          <w:color w:val="000000"/>
          <w:kern w:val="0"/>
          <w:sz w:val="44"/>
          <w:szCs w:val="44"/>
        </w:rPr>
      </w:pPr>
      <w:r>
        <w:rPr>
          <w:rFonts w:ascii="宋体" w:hAnsi="宋体" w:cs="黑体"/>
          <w:b/>
          <w:color w:val="000000"/>
          <w:kern w:val="0"/>
          <w:sz w:val="44"/>
          <w:szCs w:val="44"/>
        </w:rPr>
        <w:t>2019</w:t>
      </w:r>
      <w:r>
        <w:rPr>
          <w:rFonts w:hint="eastAsia" w:ascii="宋体" w:hAnsi="宋体" w:cs="黑体"/>
          <w:b/>
          <w:color w:val="000000"/>
          <w:kern w:val="0"/>
          <w:sz w:val="44"/>
          <w:szCs w:val="44"/>
        </w:rPr>
        <w:t>年度部门整体支出绩效评价报告</w:t>
      </w:r>
    </w:p>
    <w:p>
      <w:pPr>
        <w:ind w:firstLine="640" w:firstLineChars="200"/>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根据《永兴县财政局关于做好2019年度财政支出绩效评价工作的通知》（永财绩函[2020] 39号）文件精神，我局对2019年度部门整体支出绩效进行了全面综合评价。2019年度我局部门整体支出绩效自评得分9</w:t>
      </w:r>
      <w:r>
        <w:rPr>
          <w:rFonts w:hint="eastAsia" w:ascii="仿宋" w:hAnsi="仿宋" w:eastAsia="仿宋" w:cs="仿宋"/>
          <w:i w:val="0"/>
          <w:caps w:val="0"/>
          <w:color w:val="333333"/>
          <w:spacing w:val="0"/>
          <w:sz w:val="32"/>
          <w:szCs w:val="32"/>
          <w:shd w:val="clear" w:fill="FFFFFF"/>
          <w:lang w:val="en-US" w:eastAsia="zh-CN"/>
        </w:rPr>
        <w:t>8</w:t>
      </w:r>
      <w:r>
        <w:rPr>
          <w:rFonts w:hint="eastAsia" w:ascii="仿宋" w:hAnsi="仿宋" w:eastAsia="仿宋" w:cs="仿宋"/>
          <w:i w:val="0"/>
          <w:caps w:val="0"/>
          <w:color w:val="333333"/>
          <w:spacing w:val="0"/>
          <w:sz w:val="32"/>
          <w:szCs w:val="32"/>
          <w:shd w:val="clear" w:fill="FFFFFF"/>
        </w:rPr>
        <w:t>分。</w:t>
      </w:r>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2019年度部门整体支出绩效评价指标评分表</w:t>
      </w:r>
    </w:p>
    <w:p>
      <w:pPr>
        <w:spacing w:line="560" w:lineRule="exact"/>
        <w:jc w:val="left"/>
        <w:rPr>
          <w:rFonts w:hint="eastAsia" w:ascii="仿宋_GB2312" w:hAnsi="仿宋_GB2312" w:eastAsia="宋体" w:cs="仿宋_GB2312"/>
          <w:kern w:val="0"/>
          <w:sz w:val="21"/>
          <w:szCs w:val="21"/>
          <w:lang w:eastAsia="zh-CN"/>
        </w:rPr>
      </w:pPr>
      <w:r>
        <w:rPr>
          <w:rFonts w:hint="eastAsia" w:ascii="仿宋_GB2312" w:hAnsi="仿宋_GB2312" w:cs="仿宋_GB2312"/>
          <w:kern w:val="0"/>
          <w:sz w:val="21"/>
          <w:szCs w:val="21"/>
        </w:rPr>
        <w:t>填报单位（盖章）：</w:t>
      </w:r>
      <w:r>
        <w:rPr>
          <w:rFonts w:hint="eastAsia" w:ascii="仿宋_GB2312" w:hAnsi="仿宋_GB2312" w:cs="仿宋_GB2312"/>
          <w:kern w:val="0"/>
          <w:sz w:val="21"/>
          <w:szCs w:val="21"/>
          <w:lang w:eastAsia="zh-CN"/>
        </w:rPr>
        <w:t>永兴县商务局</w:t>
      </w:r>
    </w:p>
    <w:tbl>
      <w:tblPr>
        <w:tblStyle w:val="4"/>
        <w:tblW w:w="9936" w:type="dxa"/>
        <w:jc w:val="center"/>
        <w:tblLayout w:type="fixed"/>
        <w:tblCellMar>
          <w:top w:w="0" w:type="dxa"/>
          <w:left w:w="108" w:type="dxa"/>
          <w:bottom w:w="0" w:type="dxa"/>
          <w:right w:w="108" w:type="dxa"/>
        </w:tblCellMar>
      </w:tblPr>
      <w:tblGrid>
        <w:gridCol w:w="488"/>
        <w:gridCol w:w="542"/>
        <w:gridCol w:w="700"/>
        <w:gridCol w:w="613"/>
        <w:gridCol w:w="913"/>
        <w:gridCol w:w="602"/>
        <w:gridCol w:w="3030"/>
        <w:gridCol w:w="2481"/>
        <w:gridCol w:w="567"/>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nil"/>
              <w:right w:val="nil"/>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481" w:type="dxa"/>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在职人员控制率=（在职人员数/编制数）×100%，在职人员数：部门（单位）实际在职人数，以财政局确定的部门决算编制口径为准。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color w:val="FF0000"/>
                <w:kern w:val="0"/>
                <w:sz w:val="20"/>
                <w:szCs w:val="20"/>
              </w:rPr>
              <w:t>“三公经费”变动率-7%以上,计8分；“三公经费”变动率</w:t>
            </w:r>
            <w:r>
              <w:rPr>
                <w:color w:val="FF0000"/>
                <w:kern w:val="0"/>
                <w:sz w:val="20"/>
                <w:szCs w:val="20"/>
              </w:rPr>
              <w:t>&lt;</w:t>
            </w:r>
            <w:r>
              <w:rPr>
                <w:rFonts w:hint="eastAsia" w:ascii="仿宋_GB2312" w:hAnsi="宋体" w:cs="宋体"/>
                <w:color w:val="FF0000"/>
                <w:kern w:val="0"/>
                <w:sz w:val="20"/>
                <w:szCs w:val="20"/>
              </w:rPr>
              <w:t>-7%，每超过一个百分点扣0.8分，扣完为止。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995"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16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jc w:val="center"/>
              <w:rPr>
                <w:rFonts w:hint="eastAsia" w:ascii="仿宋_GB2312" w:hAnsi="宋体" w:cs="宋体"/>
                <w:color w:val="FF0000"/>
                <w:kern w:val="0"/>
                <w:sz w:val="20"/>
                <w:szCs w:val="20"/>
              </w:rPr>
            </w:pPr>
            <w:r>
              <w:rPr>
                <w:color w:val="FF0000"/>
                <w:sz w:val="18"/>
                <w:szCs w:val="18"/>
              </w:rPr>
              <w:t>结转结余变动率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FF0000"/>
                <w:kern w:val="0"/>
                <w:sz w:val="20"/>
                <w:szCs w:val="20"/>
              </w:rPr>
            </w:pPr>
            <w:r>
              <w:rPr>
                <w:rFonts w:hint="eastAsia" w:ascii="仿宋_GB2312" w:hAnsi="宋体" w:cs="宋体"/>
                <w:color w:val="FF0000"/>
                <w:kern w:val="0"/>
                <w:sz w:val="20"/>
                <w:szCs w:val="20"/>
              </w:rPr>
              <w:t>5</w:t>
            </w:r>
          </w:p>
        </w:tc>
        <w:tc>
          <w:tcPr>
            <w:tcW w:w="3030" w:type="dxa"/>
            <w:tcBorders>
              <w:top w:val="nil"/>
              <w:left w:val="nil"/>
              <w:bottom w:val="single" w:color="auto" w:sz="4" w:space="0"/>
              <w:right w:val="single" w:color="auto" w:sz="4" w:space="0"/>
            </w:tcBorders>
            <w:noWrap w:val="0"/>
            <w:vAlign w:val="center"/>
          </w:tcPr>
          <w:p>
            <w:pPr>
              <w:rPr>
                <w:rFonts w:hint="eastAsia" w:ascii="仿宋_GB2312" w:hAnsi="宋体" w:cs="宋体"/>
                <w:color w:val="FF0000"/>
                <w:kern w:val="0"/>
                <w:sz w:val="20"/>
                <w:szCs w:val="20"/>
              </w:rPr>
            </w:pPr>
            <w:r>
              <w:rPr>
                <w:color w:val="FF0000"/>
                <w:sz w:val="18"/>
                <w:szCs w:val="18"/>
              </w:rPr>
              <w:t>结转结余</w:t>
            </w:r>
            <w:r>
              <w:rPr>
                <w:rFonts w:hint="eastAsia" w:ascii="仿宋_GB2312" w:hAnsi="宋体" w:cs="宋体"/>
                <w:color w:val="FF0000"/>
                <w:kern w:val="0"/>
                <w:sz w:val="20"/>
                <w:szCs w:val="20"/>
              </w:rPr>
              <w:t>变动率≦0,计5分；</w:t>
            </w:r>
            <w:r>
              <w:rPr>
                <w:color w:val="FF0000"/>
                <w:sz w:val="18"/>
                <w:szCs w:val="18"/>
              </w:rPr>
              <w:t>结转结余</w:t>
            </w:r>
            <w:r>
              <w:rPr>
                <w:rFonts w:hint="eastAsia" w:ascii="仿宋_GB2312" w:hAnsi="宋体" w:cs="宋体"/>
                <w:color w:val="FF0000"/>
                <w:kern w:val="0"/>
                <w:sz w:val="20"/>
                <w:szCs w:val="20"/>
              </w:rPr>
              <w:t>变动率＞0，每超过一个百分点扣0.5分，扣完为止。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FF0000"/>
                <w:kern w:val="0"/>
                <w:sz w:val="20"/>
                <w:szCs w:val="20"/>
              </w:rPr>
            </w:pPr>
            <w:r>
              <w:rPr>
                <w:color w:val="FF0000"/>
                <w:sz w:val="18"/>
                <w:szCs w:val="18"/>
              </w:rPr>
              <w:t>结转结余变动率=[（本年度累计结转结余资金总额-上年度累计结转结余资金总额）/上年度累计结转结余资金总额]×100%。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3</w:t>
            </w:r>
          </w:p>
        </w:tc>
      </w:tr>
      <w:tr>
        <w:tblPrEx>
          <w:tblCellMar>
            <w:top w:w="0" w:type="dxa"/>
            <w:left w:w="108" w:type="dxa"/>
            <w:bottom w:w="0" w:type="dxa"/>
            <w:right w:w="108" w:type="dxa"/>
          </w:tblCellMar>
        </w:tblPrEx>
        <w:trPr>
          <w:trHeight w:val="128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新建楼堂馆所面积控制率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该指标以2019年完工的新建楼堂馆所为评价内容。</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预决算和“三公经费”信息公开性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根据县综合考评办2019年对各部门为民办实事和部门重点工程与重点工作考核分数折算。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该项得分=（县综合考评办对应部分考核得分/100）*8</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vMerge w:val="continue"/>
            <w:tcBorders>
              <w:left w:val="nil"/>
              <w:bottom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cs="宋体"/>
                <w:kern w:val="0"/>
                <w:sz w:val="20"/>
                <w:szCs w:val="20"/>
              </w:rPr>
            </w:pPr>
            <w:r>
              <w:rPr>
                <w:rFonts w:hint="eastAsia" w:ascii="仿宋_GB2312" w:hAnsi="宋体" w:cs="宋体"/>
                <w:kern w:val="0"/>
                <w:sz w:val="20"/>
                <w:szCs w:val="20"/>
              </w:rPr>
              <w:t>100</w:t>
            </w:r>
          </w:p>
        </w:tc>
        <w:tc>
          <w:tcPr>
            <w:tcW w:w="30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24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98</w:t>
            </w:r>
          </w:p>
        </w:tc>
      </w:tr>
    </w:tbl>
    <w:p/>
    <w:p>
      <w:pPr>
        <w:ind w:firstLine="480" w:firstLineChars="200"/>
        <w:jc w:val="left"/>
        <w:rPr>
          <w:rFonts w:hint="eastAsia" w:ascii="宋体" w:hAnsi="宋体" w:eastAsia="宋体" w:cs="宋体"/>
          <w:i w:val="0"/>
          <w:caps w:val="0"/>
          <w:color w:val="333333"/>
          <w:spacing w:val="0"/>
          <w:sz w:val="24"/>
          <w:szCs w:val="24"/>
          <w:shd w:val="clear" w:fill="FFFFFF"/>
        </w:rPr>
      </w:pPr>
    </w:p>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26AC3"/>
    <w:rsid w:val="3BBE56BE"/>
    <w:rsid w:val="5AE26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2020-10-28T01:24:00Z</dcterms:created>
  <dc:creator>sdhp03</dc:creator>
  <cp:lastModifiedBy>Administrator</cp:lastModifiedBy>
  <dcterms:modified xsi:type="dcterms:W3CDTF">2020-10-28T01:32:17Z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