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1" w:rsidRDefault="008C4D51" w:rsidP="008C4D51">
      <w:pPr>
        <w:spacing w:line="560" w:lineRule="exact"/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 w:hint="eastAsia"/>
          <w:kern w:val="0"/>
        </w:rPr>
        <w:t>附件</w:t>
      </w:r>
      <w:r>
        <w:rPr>
          <w:rFonts w:ascii="黑体" w:eastAsia="黑体" w:hAnsi="宋体" w:cs="宋体" w:hint="eastAsia"/>
          <w:kern w:val="0"/>
        </w:rPr>
        <w:tab/>
      </w:r>
      <w:r>
        <w:rPr>
          <w:rFonts w:ascii="黑体" w:eastAsia="黑体" w:hAnsi="宋体" w:cs="宋体" w:hint="eastAsia"/>
          <w:kern w:val="0"/>
        </w:rPr>
        <w:tab/>
      </w:r>
    </w:p>
    <w:tbl>
      <w:tblPr>
        <w:tblW w:w="9584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048"/>
        <w:gridCol w:w="1177"/>
        <w:gridCol w:w="1942"/>
        <w:gridCol w:w="722"/>
        <w:gridCol w:w="979"/>
        <w:gridCol w:w="261"/>
        <w:gridCol w:w="589"/>
        <w:gridCol w:w="616"/>
        <w:gridCol w:w="850"/>
        <w:gridCol w:w="888"/>
      </w:tblGrid>
      <w:tr w:rsidR="008C4D51" w:rsidTr="00A97B4A">
        <w:trPr>
          <w:trHeight w:val="717"/>
          <w:jc w:val="center"/>
        </w:trPr>
        <w:tc>
          <w:tcPr>
            <w:tcW w:w="958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sz w:val="36"/>
                <w:szCs w:val="36"/>
              </w:rPr>
            </w:pPr>
            <w:r>
              <w:rPr>
                <w:rFonts w:eastAsia="方正小标宋简体" w:hint="eastAsia"/>
                <w:bCs/>
                <w:sz w:val="36"/>
                <w:szCs w:val="36"/>
              </w:rPr>
              <w:t>专项资金绩效目标自评表</w:t>
            </w:r>
          </w:p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sz w:val="30"/>
                <w:szCs w:val="30"/>
              </w:rPr>
            </w:pPr>
            <w:r>
              <w:rPr>
                <w:rFonts w:ascii="仿宋_GB2312" w:hAnsi="宋体" w:hint="eastAsia"/>
                <w:bCs/>
                <w:sz w:val="30"/>
                <w:szCs w:val="30"/>
              </w:rPr>
              <w:t>（2019年度）</w:t>
            </w:r>
          </w:p>
        </w:tc>
      </w:tr>
      <w:tr w:rsidR="008C4D51" w:rsidTr="00A97B4A">
        <w:trPr>
          <w:trHeight w:val="555"/>
          <w:jc w:val="center"/>
        </w:trPr>
        <w:tc>
          <w:tcPr>
            <w:tcW w:w="2737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专项资金名称</w:t>
            </w:r>
          </w:p>
        </w:tc>
        <w:tc>
          <w:tcPr>
            <w:tcW w:w="2664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农业产业化专项</w:t>
            </w:r>
          </w:p>
        </w:tc>
        <w:tc>
          <w:tcPr>
            <w:tcW w:w="124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943" w:type="dxa"/>
            <w:gridSpan w:val="4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刘兰平（13574549485）</w:t>
            </w:r>
          </w:p>
        </w:tc>
      </w:tr>
      <w:tr w:rsidR="008C4D51" w:rsidTr="00A97B4A">
        <w:trPr>
          <w:trHeight w:val="444"/>
          <w:jc w:val="center"/>
        </w:trPr>
        <w:tc>
          <w:tcPr>
            <w:tcW w:w="2737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664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124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943" w:type="dxa"/>
            <w:gridSpan w:val="4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县农业农村局</w:t>
            </w:r>
          </w:p>
        </w:tc>
      </w:tr>
      <w:tr w:rsidR="008C4D51" w:rsidTr="00A97B4A">
        <w:trPr>
          <w:trHeight w:val="578"/>
          <w:jc w:val="center"/>
        </w:trPr>
        <w:tc>
          <w:tcPr>
            <w:tcW w:w="2737" w:type="dxa"/>
            <w:gridSpan w:val="3"/>
            <w:vMerge w:val="restart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全年预算数（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29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全年执行数（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16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50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执行率（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B/A)</w:t>
            </w:r>
          </w:p>
        </w:tc>
        <w:tc>
          <w:tcPr>
            <w:tcW w:w="888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8C4D51" w:rsidTr="00A97B4A">
        <w:trPr>
          <w:trHeight w:val="545"/>
          <w:jc w:val="center"/>
        </w:trPr>
        <w:tc>
          <w:tcPr>
            <w:tcW w:w="2737" w:type="dxa"/>
            <w:gridSpan w:val="3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1829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616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88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C4D51" w:rsidTr="00A97B4A">
        <w:trPr>
          <w:trHeight w:val="282"/>
          <w:jc w:val="center"/>
        </w:trPr>
        <w:tc>
          <w:tcPr>
            <w:tcW w:w="2737" w:type="dxa"/>
            <w:gridSpan w:val="3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其中：本级财政</w:t>
            </w:r>
          </w:p>
          <w:p w:rsidR="008C4D51" w:rsidRDefault="008C4D51" w:rsidP="00A97B4A">
            <w:pPr>
              <w:widowControl/>
              <w:adjustRightInd w:val="0"/>
              <w:snapToGrid w:val="0"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拨款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1829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117.5</w:t>
            </w:r>
          </w:p>
        </w:tc>
        <w:tc>
          <w:tcPr>
            <w:tcW w:w="616" w:type="dxa"/>
            <w:vAlign w:val="center"/>
          </w:tcPr>
          <w:p w:rsidR="008C4D51" w:rsidRDefault="007A4F05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88" w:type="dxa"/>
            <w:vAlign w:val="center"/>
          </w:tcPr>
          <w:p w:rsidR="008C4D51" w:rsidRDefault="007A4F05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C4D51" w:rsidTr="00A97B4A">
        <w:trPr>
          <w:trHeight w:val="265"/>
          <w:jc w:val="center"/>
        </w:trPr>
        <w:tc>
          <w:tcPr>
            <w:tcW w:w="2737" w:type="dxa"/>
            <w:gridSpan w:val="3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8C4D51" w:rsidRDefault="007A4F05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8C4D51" w:rsidRDefault="007A4F05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C4D51" w:rsidTr="00A97B4A">
        <w:trPr>
          <w:trHeight w:val="392"/>
          <w:jc w:val="center"/>
        </w:trPr>
        <w:tc>
          <w:tcPr>
            <w:tcW w:w="512" w:type="dxa"/>
            <w:vMerge w:val="restart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889" w:type="dxa"/>
            <w:gridSpan w:val="4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183" w:type="dxa"/>
            <w:gridSpan w:val="6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 w:rsidR="008C4D51" w:rsidTr="00A97B4A">
        <w:trPr>
          <w:trHeight w:val="1455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新增省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四星级以上农庄4家，其中省五星级农庄1家，省四级农庄3家以上。新增市级农业龙头企业2家，新增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规模入统农产品加工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企业2家以上；获得国家、省、市农业博览会金奖的农业经营主体5家以上。</w:t>
            </w:r>
          </w:p>
        </w:tc>
        <w:tc>
          <w:tcPr>
            <w:tcW w:w="4183" w:type="dxa"/>
            <w:gridSpan w:val="6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新增省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四星级以上农庄5家，其中省五星级农庄1家，省四级农庄4家以上。新增市级农业龙头企业2家，新增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规模入统农产品加工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企业3家；获得国家、省、市农业博览会金奖的农业经营主体9家。</w:t>
            </w:r>
          </w:p>
        </w:tc>
      </w:tr>
      <w:tr w:rsidR="008C4D51" w:rsidTr="00A97B4A">
        <w:trPr>
          <w:trHeight w:val="559"/>
          <w:jc w:val="center"/>
        </w:trPr>
        <w:tc>
          <w:tcPr>
            <w:tcW w:w="512" w:type="dxa"/>
            <w:vMerge w:val="restart"/>
            <w:textDirection w:val="tbRlV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048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616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未完成原因及拟采取的改进措施</w:t>
            </w: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(50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77" w:type="dxa"/>
            <w:vMerge w:val="restart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新增市级农业龙头企业数量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≥2家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2家</w:t>
            </w:r>
          </w:p>
        </w:tc>
        <w:tc>
          <w:tcPr>
            <w:tcW w:w="616" w:type="dxa"/>
            <w:vAlign w:val="center"/>
          </w:tcPr>
          <w:p w:rsidR="008C4D51" w:rsidRDefault="008C4D51" w:rsidP="00702759">
            <w:pPr>
              <w:widowControl/>
              <w:adjustRightInd w:val="0"/>
              <w:snapToGrid w:val="0"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新增省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四星级以上农庄数量　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≥4家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5家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龙头企业、农庄验收合格率　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龙头企业、农庄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按期完成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按期完成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市级农业龙头企业投入　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≥0.3亿元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0.3亿元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省四星级以上农庄投入　　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≥0.9亿元　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1亿元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(30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农业龙头企业、星级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农庄年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新增产值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≥5000万元　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6100万元</w:t>
            </w:r>
          </w:p>
        </w:tc>
        <w:tc>
          <w:tcPr>
            <w:tcW w:w="616" w:type="dxa"/>
            <w:vAlign w:val="center"/>
          </w:tcPr>
          <w:p w:rsidR="008C4D51" w:rsidRDefault="00B0076F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农业龙头企业、星级农庄带动就业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≥1300人　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1350人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生态效益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生态环境及生产环境达到国家标准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达标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就业带动能力不断增强　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影响力不断增强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影响力不断增强</w:t>
            </w:r>
          </w:p>
        </w:tc>
        <w:tc>
          <w:tcPr>
            <w:tcW w:w="616" w:type="dxa"/>
            <w:vAlign w:val="center"/>
          </w:tcPr>
          <w:p w:rsidR="008C4D51" w:rsidRDefault="008C4D51" w:rsidP="00AF0A6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454"/>
          <w:jc w:val="center"/>
        </w:trPr>
        <w:tc>
          <w:tcPr>
            <w:tcW w:w="512" w:type="dxa"/>
            <w:vMerge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(10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94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客户及周边农户满意度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≥95%</w:t>
            </w:r>
          </w:p>
        </w:tc>
        <w:tc>
          <w:tcPr>
            <w:tcW w:w="850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98%</w:t>
            </w:r>
          </w:p>
        </w:tc>
        <w:tc>
          <w:tcPr>
            <w:tcW w:w="616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C4D51" w:rsidTr="00A97B4A">
        <w:trPr>
          <w:trHeight w:val="295"/>
          <w:jc w:val="center"/>
        </w:trPr>
        <w:tc>
          <w:tcPr>
            <w:tcW w:w="4679" w:type="dxa"/>
            <w:gridSpan w:val="4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22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29" w:type="dxa"/>
            <w:gridSpan w:val="3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38" w:type="dxa"/>
            <w:gridSpan w:val="2"/>
            <w:vAlign w:val="center"/>
          </w:tcPr>
          <w:p w:rsidR="008C4D51" w:rsidRDefault="008C4D51" w:rsidP="00A97B4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C4D51" w:rsidRDefault="008C4D51" w:rsidP="008C4D51">
      <w:pPr>
        <w:widowControl/>
        <w:shd w:val="clear" w:color="auto" w:fill="FFFFFF"/>
        <w:spacing w:line="560" w:lineRule="exact"/>
        <w:rPr>
          <w:rFonts w:ascii="宋体" w:hAnsi="宋体" w:cs="宋体"/>
          <w:kern w:val="0"/>
          <w:sz w:val="30"/>
          <w:szCs w:val="30"/>
        </w:rPr>
      </w:pPr>
    </w:p>
    <w:p w:rsidR="00441CE8" w:rsidRDefault="00441CE8"/>
    <w:sectPr w:rsidR="00441CE8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90" w:rsidRDefault="00884890" w:rsidP="008C4D51">
      <w:r>
        <w:separator/>
      </w:r>
    </w:p>
  </w:endnote>
  <w:endnote w:type="continuationSeparator" w:id="0">
    <w:p w:rsidR="00884890" w:rsidRDefault="00884890" w:rsidP="008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90" w:rsidRDefault="00884890" w:rsidP="008C4D51">
      <w:r>
        <w:separator/>
      </w:r>
    </w:p>
  </w:footnote>
  <w:footnote w:type="continuationSeparator" w:id="0">
    <w:p w:rsidR="00884890" w:rsidRDefault="00884890" w:rsidP="008C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0"/>
    <w:rsid w:val="00107150"/>
    <w:rsid w:val="00441CE8"/>
    <w:rsid w:val="00702759"/>
    <w:rsid w:val="007A4F05"/>
    <w:rsid w:val="00884890"/>
    <w:rsid w:val="008C4D51"/>
    <w:rsid w:val="00AA7B90"/>
    <w:rsid w:val="00AF0A6E"/>
    <w:rsid w:val="00B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D51"/>
    <w:rPr>
      <w:sz w:val="18"/>
      <w:szCs w:val="18"/>
    </w:rPr>
  </w:style>
  <w:style w:type="paragraph" w:customStyle="1" w:styleId="Char1">
    <w:name w:val="Char"/>
    <w:basedOn w:val="a5"/>
    <w:rsid w:val="008C4D51"/>
    <w:pPr>
      <w:shd w:val="clear" w:color="auto" w:fill="000080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2"/>
    <w:uiPriority w:val="99"/>
    <w:semiHidden/>
    <w:unhideWhenUsed/>
    <w:rsid w:val="008C4D5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8C4D51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D51"/>
    <w:rPr>
      <w:sz w:val="18"/>
      <w:szCs w:val="18"/>
    </w:rPr>
  </w:style>
  <w:style w:type="paragraph" w:customStyle="1" w:styleId="Char1">
    <w:name w:val="Char"/>
    <w:basedOn w:val="a5"/>
    <w:rsid w:val="008C4D51"/>
    <w:pPr>
      <w:shd w:val="clear" w:color="auto" w:fill="000080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2"/>
    <w:uiPriority w:val="99"/>
    <w:semiHidden/>
    <w:unhideWhenUsed/>
    <w:rsid w:val="008C4D5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8C4D51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838</Characters>
  <Application>Microsoft Office Word</Application>
  <DocSecurity>0</DocSecurity>
  <Lines>6</Lines>
  <Paragraphs>1</Paragraphs>
  <ScaleCrop>false</ScaleCrop>
  <Company>ITSK.com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12</cp:revision>
  <dcterms:created xsi:type="dcterms:W3CDTF">2020-06-19T07:57:00Z</dcterms:created>
  <dcterms:modified xsi:type="dcterms:W3CDTF">2020-06-19T08:05:00Z</dcterms:modified>
</cp:coreProperties>
</file>