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bookmarkStart w:id="0" w:name="_GoBack"/>
      <w:bookmarkEnd w:id="0"/>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2019年度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val="en-US" w:eastAsia="zh-CN"/>
        </w:rPr>
        <w:t>永兴县住房制度改革和住房建设办公室</w:t>
      </w:r>
    </w:p>
    <w:tbl>
      <w:tblPr>
        <w:tblStyle w:val="7"/>
        <w:tblW w:w="9936" w:type="dxa"/>
        <w:jc w:val="center"/>
        <w:tblInd w:w="0" w:type="dxa"/>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w:t>
            </w:r>
            <w:r>
              <w:rPr>
                <w:rFonts w:hint="eastAsia" w:ascii="仿宋_GB2312" w:hAnsi="宋体" w:cs="宋体"/>
                <w:kern w:val="0"/>
                <w:sz w:val="20"/>
                <w:szCs w:val="20"/>
                <w:lang w:val="en-US" w:eastAsia="zh-CN"/>
              </w:rPr>
              <w:t>-7%以上</w:t>
            </w:r>
            <w:r>
              <w:rPr>
                <w:rFonts w:hint="eastAsia" w:ascii="仿宋_GB2312" w:hAnsi="宋体" w:cs="宋体"/>
                <w:kern w:val="0"/>
                <w:sz w:val="20"/>
                <w:szCs w:val="20"/>
              </w:rPr>
              <w:t>,计8分；“三公经费”变动率</w:t>
            </w:r>
            <w:r>
              <w:rPr>
                <w:rFonts w:hint="default" w:ascii="仿宋_GB2312" w:hAnsi="宋体" w:cs="宋体"/>
                <w:kern w:val="0"/>
                <w:sz w:val="20"/>
                <w:szCs w:val="20"/>
              </w:rPr>
              <w:t>&lt;</w:t>
            </w:r>
            <w:r>
              <w:rPr>
                <w:rFonts w:hint="eastAsia" w:ascii="仿宋_GB2312" w:hAnsi="宋体" w:cs="宋体"/>
                <w:kern w:val="0"/>
                <w:sz w:val="20"/>
                <w:szCs w:val="20"/>
                <w:lang w:val="en-US" w:eastAsia="zh-CN"/>
              </w:rPr>
              <w:t>-7%</w:t>
            </w:r>
            <w:r>
              <w:rPr>
                <w:rFonts w:hint="eastAsia" w:ascii="仿宋_GB2312" w:hAnsi="宋体" w:cs="宋体"/>
                <w:kern w:val="0"/>
                <w:sz w:val="20"/>
                <w:szCs w:val="20"/>
              </w:rPr>
              <w:t>，每超过一个百分点扣0.8分，扣完为止。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Layout w:type="fixed"/>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4</w:t>
            </w:r>
          </w:p>
        </w:tc>
      </w:tr>
      <w:tr>
        <w:tblPrEx>
          <w:tblLayout w:type="fixed"/>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lang w:val="en-US" w:eastAsia="zh-CN"/>
              </w:rPr>
            </w:pPr>
            <w:r>
              <w:rPr>
                <w:rFonts w:hint="eastAsia" w:ascii="仿宋_GB2312" w:hAnsi="宋体" w:cs="宋体"/>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结转结余变动率≦0,计</w:t>
            </w:r>
            <w:r>
              <w:rPr>
                <w:rFonts w:hint="eastAsia" w:ascii="仿宋_GB2312" w:hAnsi="宋体" w:cs="宋体"/>
                <w:kern w:val="0"/>
                <w:sz w:val="20"/>
                <w:szCs w:val="20"/>
                <w:lang w:val="en-US" w:eastAsia="zh-CN"/>
              </w:rPr>
              <w:t>5</w:t>
            </w:r>
            <w:r>
              <w:rPr>
                <w:rFonts w:hint="eastAsia" w:ascii="仿宋_GB2312" w:hAnsi="宋体" w:cs="宋体"/>
                <w:kern w:val="0"/>
                <w:sz w:val="20"/>
                <w:szCs w:val="20"/>
              </w:rPr>
              <w:t>分；结转结余变动率＞0，每超过一个百分点扣0.</w:t>
            </w:r>
            <w:r>
              <w:rPr>
                <w:rFonts w:hint="eastAsia" w:ascii="仿宋_GB2312" w:hAnsi="宋体" w:cs="宋体"/>
                <w:kern w:val="0"/>
                <w:sz w:val="20"/>
                <w:szCs w:val="20"/>
                <w:lang w:val="en-US" w:eastAsia="zh-CN"/>
              </w:rPr>
              <w:t>5</w:t>
            </w:r>
            <w:r>
              <w:rPr>
                <w:rFonts w:hint="eastAsia" w:ascii="仿宋_GB2312" w:hAnsi="宋体" w:cs="宋体"/>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w:t>
            </w:r>
            <w:r>
              <w:rPr>
                <w:rFonts w:hint="eastAsia" w:ascii="仿宋_GB2312" w:hAnsi="宋体" w:cs="宋体"/>
                <w:color w:val="auto"/>
                <w:kern w:val="0"/>
                <w:sz w:val="20"/>
                <w:szCs w:val="20"/>
              </w:rPr>
              <w:br w:type="textWrapping"/>
            </w:r>
            <w:r>
              <w:rPr>
                <w:rFonts w:hint="eastAsia" w:ascii="仿宋_GB2312" w:hAnsi="宋体" w:cs="宋体"/>
                <w:color w:val="auto"/>
                <w:kern w:val="0"/>
                <w:sz w:val="20"/>
                <w:szCs w:val="20"/>
              </w:rPr>
              <w:t>该指标以201</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7</w:t>
            </w:r>
          </w:p>
        </w:tc>
      </w:tr>
      <w:tr>
        <w:tblPrEx>
          <w:tblLayout w:type="fixed"/>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Layout w:type="fixed"/>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办201</w:t>
            </w:r>
            <w:r>
              <w:rPr>
                <w:rFonts w:hint="eastAsia" w:ascii="仿宋_GB2312" w:hAnsi="宋体" w:cs="宋体"/>
                <w:kern w:val="0"/>
                <w:sz w:val="20"/>
                <w:szCs w:val="20"/>
                <w:lang w:val="en-US" w:eastAsia="zh-CN"/>
              </w:rPr>
              <w:t>9</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lang w:val="en-US" w:eastAsia="zh-CN"/>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96</w:t>
            </w:r>
          </w:p>
        </w:tc>
      </w:tr>
    </w:tbl>
    <w:p>
      <w:pPr>
        <w:ind w:firstLine="640" w:firstLineChars="200"/>
        <w:jc w:val="left"/>
        <w:rPr>
          <w:rFonts w:ascii="宋体" w:cs="黑体"/>
          <w:b/>
          <w:color w:val="000000"/>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2229B"/>
    <w:rsid w:val="000273BD"/>
    <w:rsid w:val="000415B7"/>
    <w:rsid w:val="000658A3"/>
    <w:rsid w:val="00074155"/>
    <w:rsid w:val="000A3F69"/>
    <w:rsid w:val="00152C6D"/>
    <w:rsid w:val="00162D39"/>
    <w:rsid w:val="001A67DB"/>
    <w:rsid w:val="001D51E5"/>
    <w:rsid w:val="001E630D"/>
    <w:rsid w:val="001F0C3B"/>
    <w:rsid w:val="00214427"/>
    <w:rsid w:val="002210AE"/>
    <w:rsid w:val="00265724"/>
    <w:rsid w:val="0027426B"/>
    <w:rsid w:val="003479BD"/>
    <w:rsid w:val="0035483E"/>
    <w:rsid w:val="003768D5"/>
    <w:rsid w:val="004506F9"/>
    <w:rsid w:val="004717A2"/>
    <w:rsid w:val="004731CF"/>
    <w:rsid w:val="0048578E"/>
    <w:rsid w:val="00491741"/>
    <w:rsid w:val="00500E5F"/>
    <w:rsid w:val="005122EF"/>
    <w:rsid w:val="00517C33"/>
    <w:rsid w:val="00523644"/>
    <w:rsid w:val="0054069E"/>
    <w:rsid w:val="005767CC"/>
    <w:rsid w:val="00590D9F"/>
    <w:rsid w:val="00595D26"/>
    <w:rsid w:val="00597789"/>
    <w:rsid w:val="005A74E6"/>
    <w:rsid w:val="005D4D55"/>
    <w:rsid w:val="005E2CFB"/>
    <w:rsid w:val="0062378F"/>
    <w:rsid w:val="00651EEC"/>
    <w:rsid w:val="006A351B"/>
    <w:rsid w:val="006A6D01"/>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03787"/>
    <w:rsid w:val="00A42218"/>
    <w:rsid w:val="00A70249"/>
    <w:rsid w:val="00B33BEA"/>
    <w:rsid w:val="00B57C9F"/>
    <w:rsid w:val="00B845B3"/>
    <w:rsid w:val="00B85D8B"/>
    <w:rsid w:val="00BE3674"/>
    <w:rsid w:val="00C3049A"/>
    <w:rsid w:val="00C31B1E"/>
    <w:rsid w:val="00C4067F"/>
    <w:rsid w:val="00C77645"/>
    <w:rsid w:val="00CE04C3"/>
    <w:rsid w:val="00CE76A0"/>
    <w:rsid w:val="00D148C6"/>
    <w:rsid w:val="00DD06FF"/>
    <w:rsid w:val="00DD5FE9"/>
    <w:rsid w:val="00E00C7A"/>
    <w:rsid w:val="00E55B68"/>
    <w:rsid w:val="00E63ED9"/>
    <w:rsid w:val="00F74360"/>
    <w:rsid w:val="00FB462F"/>
    <w:rsid w:val="00FE16FA"/>
    <w:rsid w:val="00FE328A"/>
    <w:rsid w:val="014F2D8C"/>
    <w:rsid w:val="073217D2"/>
    <w:rsid w:val="073B2432"/>
    <w:rsid w:val="07913E51"/>
    <w:rsid w:val="0E4B11CB"/>
    <w:rsid w:val="0E735154"/>
    <w:rsid w:val="0EAD1B7A"/>
    <w:rsid w:val="0EC735FA"/>
    <w:rsid w:val="100C7A3B"/>
    <w:rsid w:val="14AC443E"/>
    <w:rsid w:val="195151D1"/>
    <w:rsid w:val="19F56EF3"/>
    <w:rsid w:val="1AAE22BD"/>
    <w:rsid w:val="1C6F0C77"/>
    <w:rsid w:val="214467A7"/>
    <w:rsid w:val="237C519C"/>
    <w:rsid w:val="24291F8A"/>
    <w:rsid w:val="280712FF"/>
    <w:rsid w:val="280D484A"/>
    <w:rsid w:val="28D363DB"/>
    <w:rsid w:val="2AED3246"/>
    <w:rsid w:val="2F652288"/>
    <w:rsid w:val="2FBC7F37"/>
    <w:rsid w:val="30F623B8"/>
    <w:rsid w:val="367D7E5B"/>
    <w:rsid w:val="3C1D65C7"/>
    <w:rsid w:val="3D103763"/>
    <w:rsid w:val="405009F9"/>
    <w:rsid w:val="429731AD"/>
    <w:rsid w:val="43183299"/>
    <w:rsid w:val="43A11E61"/>
    <w:rsid w:val="43F71B0D"/>
    <w:rsid w:val="479F36E3"/>
    <w:rsid w:val="48BE7685"/>
    <w:rsid w:val="49D91991"/>
    <w:rsid w:val="4CF33A99"/>
    <w:rsid w:val="51427EF6"/>
    <w:rsid w:val="532A3401"/>
    <w:rsid w:val="58AD7B14"/>
    <w:rsid w:val="5A5B6DEB"/>
    <w:rsid w:val="5C5D2318"/>
    <w:rsid w:val="5D600CB1"/>
    <w:rsid w:val="63B177AA"/>
    <w:rsid w:val="63D7442C"/>
    <w:rsid w:val="679E4A58"/>
    <w:rsid w:val="67CA2E5F"/>
    <w:rsid w:val="6A69648B"/>
    <w:rsid w:val="6A6D6E49"/>
    <w:rsid w:val="6B094BC9"/>
    <w:rsid w:val="6BD60A44"/>
    <w:rsid w:val="6C6F0A8C"/>
    <w:rsid w:val="6CF53A86"/>
    <w:rsid w:val="708E5355"/>
    <w:rsid w:val="73A160F2"/>
    <w:rsid w:val="774B5AAD"/>
    <w:rsid w:val="77FB01FF"/>
    <w:rsid w:val="7D8B79A1"/>
    <w:rsid w:val="7D937A01"/>
    <w:rsid w:val="7F6F78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Balloon Text Char"/>
    <w:basedOn w:val="6"/>
    <w:link w:val="2"/>
    <w:semiHidden/>
    <w:qFormat/>
    <w:locked/>
    <w:uiPriority w:val="99"/>
    <w:rPr>
      <w:rFonts w:cs="Times New Roman"/>
      <w:sz w:val="18"/>
      <w:szCs w:val="18"/>
    </w:rPr>
  </w:style>
  <w:style w:type="character" w:customStyle="1" w:styleId="9">
    <w:name w:val="Footer Char"/>
    <w:basedOn w:val="6"/>
    <w:link w:val="3"/>
    <w:qFormat/>
    <w:locked/>
    <w:uiPriority w:val="99"/>
    <w:rPr>
      <w:rFonts w:cs="Times New Roman"/>
      <w:sz w:val="18"/>
      <w:szCs w:val="18"/>
    </w:rPr>
  </w:style>
  <w:style w:type="character" w:customStyle="1" w:styleId="10">
    <w:name w:val="Header Char"/>
    <w:basedOn w:val="6"/>
    <w:link w:val="4"/>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2">
    <w:name w:val="List Paragraph"/>
    <w:basedOn w:val="1"/>
    <w:qFormat/>
    <w:uiPriority w:val="99"/>
    <w:pPr>
      <w:ind w:firstLine="420" w:firstLineChars="200"/>
    </w:pPr>
  </w:style>
  <w:style w:type="paragraph" w:customStyle="1" w:styleId="13">
    <w:name w:val="正文2"/>
    <w:basedOn w:val="14"/>
    <w:qFormat/>
    <w:uiPriority w:val="3"/>
    <w:pPr>
      <w:widowControl/>
      <w:jc w:val="both"/>
    </w:pPr>
    <w:rPr>
      <w:rFonts w:ascii="Times New Roman" w:hAnsi="Times New Roman" w:eastAsia="Times New Roman"/>
      <w:sz w:val="21"/>
    </w:rPr>
  </w:style>
  <w:style w:type="paragraph" w:customStyle="1" w:styleId="14">
    <w:name w:val="[Normal]"/>
    <w:qFormat/>
    <w:uiPriority w:val="6"/>
    <w:rPr>
      <w:rFonts w:ascii="宋体" w:hAnsi="宋体" w:eastAsia="宋体" w:cs="Times New Roman"/>
      <w:color w:val="auto"/>
      <w:position w:val="0"/>
      <w:sz w:val="24"/>
      <w:u w:val="none"/>
      <w:shd w:val="clear" w:color="auto" w:fill="auto"/>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443</Words>
  <Characters>2531</Characters>
  <Lines>0</Lines>
  <Paragraphs>0</Paragraphs>
  <TotalTime>21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2020-10-15T02:57:00Z</cp:lastPrinted>
  <dcterms:modified xsi:type="dcterms:W3CDTF">2020-11-06T02:27:10Z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