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lang w:val="en-US" w:eastAsia="zh-CN"/>
        </w:rPr>
        <w:t>2019年度</w:t>
      </w:r>
      <w:r>
        <w:rPr>
          <w:rFonts w:hint="eastAsia" w:ascii="方正小标宋_GBK" w:hAnsi="宋体" w:eastAsia="方正小标宋_GBK" w:cs="宋体"/>
          <w:kern w:val="0"/>
          <w:sz w:val="36"/>
          <w:szCs w:val="36"/>
        </w:rPr>
        <w:t>部门整体支出绩效评价指标</w:t>
      </w:r>
      <w:r>
        <w:rPr>
          <w:rFonts w:hint="eastAsia" w:ascii="方正小标宋_GBK" w:hAnsi="宋体" w:eastAsia="方正小标宋_GBK" w:cs="宋体"/>
          <w:kern w:val="0"/>
          <w:sz w:val="36"/>
          <w:szCs w:val="36"/>
          <w:lang w:eastAsia="zh-CN"/>
        </w:rPr>
        <w:t>评分</w:t>
      </w:r>
      <w:r>
        <w:rPr>
          <w:rFonts w:hint="eastAsia" w:ascii="方正小标宋_GBK" w:hAnsi="宋体" w:eastAsia="方正小标宋_GBK" w:cs="宋体"/>
          <w:kern w:val="0"/>
          <w:sz w:val="36"/>
          <w:szCs w:val="36"/>
        </w:rPr>
        <w:t>表</w:t>
      </w:r>
    </w:p>
    <w:p>
      <w:pPr>
        <w:spacing w:line="560" w:lineRule="exact"/>
        <w:jc w:val="left"/>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填报单位（盖章）：</w:t>
      </w:r>
      <w:r>
        <w:rPr>
          <w:rFonts w:hint="eastAsia" w:ascii="仿宋_GB2312" w:hAnsi="仿宋_GB2312" w:cs="仿宋_GB2312"/>
          <w:b w:val="0"/>
          <w:bCs w:val="0"/>
          <w:kern w:val="0"/>
          <w:sz w:val="21"/>
          <w:szCs w:val="21"/>
          <w:lang w:eastAsia="zh-CN"/>
        </w:rPr>
        <w:t>永兴县民政局</w:t>
      </w:r>
    </w:p>
    <w:tbl>
      <w:tblPr>
        <w:tblStyle w:val="2"/>
        <w:tblW w:w="9936" w:type="dxa"/>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18"/>
                <w:szCs w:val="18"/>
              </w:rPr>
              <w:t>一级指标</w:t>
            </w:r>
          </w:p>
        </w:tc>
        <w:tc>
          <w:tcPr>
            <w:tcW w:w="54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20"/>
                <w:szCs w:val="20"/>
              </w:rPr>
              <w:t>分值</w:t>
            </w:r>
          </w:p>
        </w:tc>
        <w:tc>
          <w:tcPr>
            <w:tcW w:w="70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20"/>
                <w:szCs w:val="20"/>
              </w:rPr>
              <w:t>二级指标</w:t>
            </w:r>
          </w:p>
        </w:tc>
        <w:tc>
          <w:tcPr>
            <w:tcW w:w="61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20"/>
                <w:szCs w:val="20"/>
              </w:rPr>
              <w:t>分值</w:t>
            </w:r>
          </w:p>
        </w:tc>
        <w:tc>
          <w:tcPr>
            <w:tcW w:w="91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20"/>
                <w:szCs w:val="20"/>
              </w:rPr>
              <w:t>三级</w:t>
            </w:r>
          </w:p>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20"/>
                <w:szCs w:val="20"/>
              </w:rPr>
              <w:t>指标</w:t>
            </w:r>
          </w:p>
        </w:tc>
        <w:tc>
          <w:tcPr>
            <w:tcW w:w="60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20"/>
                <w:szCs w:val="20"/>
              </w:rPr>
              <w:t>分值</w:t>
            </w:r>
          </w:p>
        </w:tc>
        <w:tc>
          <w:tcPr>
            <w:tcW w:w="303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20"/>
                <w:szCs w:val="20"/>
              </w:rPr>
              <w:t>评价标准</w:t>
            </w:r>
          </w:p>
        </w:tc>
        <w:tc>
          <w:tcPr>
            <w:tcW w:w="248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20"/>
                <w:szCs w:val="20"/>
              </w:rPr>
              <w:t>指标说明</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b/>
                <w:color w:val="000000"/>
                <w:kern w:val="0"/>
                <w:sz w:val="20"/>
                <w:szCs w:val="20"/>
              </w:rPr>
            </w:pPr>
            <w:r>
              <w:rPr>
                <w:rFonts w:hint="eastAsia" w:ascii="仿宋_GB2312" w:hAnsi="宋体" w:cs="宋体"/>
                <w:b/>
                <w:color w:val="000000"/>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投入</w:t>
            </w:r>
          </w:p>
        </w:tc>
        <w:tc>
          <w:tcPr>
            <w:tcW w:w="542"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13</w:t>
            </w:r>
          </w:p>
        </w:tc>
        <w:tc>
          <w:tcPr>
            <w:tcW w:w="700" w:type="dxa"/>
            <w:vMerge w:val="restart"/>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13</w:t>
            </w: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在职人员控制率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nil"/>
              <w:right w:val="nil"/>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在职人员控制率=（在职人员数/编制数）×100%，在职人员数：部门（单位）实际在职人数，以财政</w:t>
            </w:r>
            <w:r>
              <w:rPr>
                <w:rFonts w:hint="eastAsia" w:ascii="仿宋_GB2312" w:hAnsi="宋体" w:cs="宋体"/>
                <w:color w:val="000000"/>
                <w:kern w:val="0"/>
                <w:sz w:val="20"/>
                <w:szCs w:val="20"/>
                <w:lang w:eastAsia="zh-CN"/>
              </w:rPr>
              <w:t>局</w:t>
            </w:r>
            <w:r>
              <w:rPr>
                <w:rFonts w:hint="eastAsia" w:ascii="仿宋_GB2312" w:hAnsi="宋体" w:cs="宋体"/>
                <w:color w:val="000000"/>
                <w:kern w:val="0"/>
                <w:sz w:val="20"/>
                <w:szCs w:val="20"/>
              </w:rPr>
              <w:t>确定的部门决算编制口径为准。</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w:t>
            </w:r>
            <w:r>
              <w:rPr>
                <w:rFonts w:hint="eastAsia" w:ascii="仿宋_GB2312" w:hAnsi="宋体" w:cs="宋体"/>
                <w:color w:val="000000"/>
                <w:kern w:val="0"/>
                <w:sz w:val="20"/>
                <w:szCs w:val="20"/>
                <w:lang w:val="en-US" w:eastAsia="zh-CN"/>
              </w:rPr>
              <w:t>-7%以上</w:t>
            </w:r>
            <w:r>
              <w:rPr>
                <w:rFonts w:hint="eastAsia" w:ascii="仿宋_GB2312" w:hAnsi="宋体" w:cs="宋体"/>
                <w:color w:val="000000"/>
                <w:kern w:val="0"/>
                <w:sz w:val="20"/>
                <w:szCs w:val="20"/>
              </w:rPr>
              <w:t>,计8分；“三公经费”变动率</w:t>
            </w:r>
            <w:r>
              <w:rPr>
                <w:rFonts w:hint="default" w:ascii="Times New Roman" w:hAnsi="Times New Roman" w:cs="Times New Roman"/>
                <w:color w:val="000000"/>
                <w:kern w:val="0"/>
                <w:sz w:val="20"/>
                <w:szCs w:val="20"/>
              </w:rPr>
              <w:t>&lt;</w:t>
            </w:r>
            <w:r>
              <w:rPr>
                <w:rFonts w:hint="eastAsia" w:ascii="仿宋_GB2312" w:hAnsi="宋体" w:cs="宋体"/>
                <w:color w:val="000000"/>
                <w:kern w:val="0"/>
                <w:sz w:val="20"/>
                <w:szCs w:val="20"/>
                <w:lang w:val="en-US" w:eastAsia="zh-CN"/>
              </w:rPr>
              <w:t>-7%</w:t>
            </w:r>
            <w:r>
              <w:rPr>
                <w:rFonts w:hint="eastAsia" w:ascii="仿宋_GB2312" w:hAnsi="宋体" w:cs="宋体"/>
                <w:color w:val="000000"/>
                <w:kern w:val="0"/>
                <w:sz w:val="20"/>
                <w:szCs w:val="20"/>
              </w:rPr>
              <w:t>，每超过一个百分点扣0.8分，扣完为止。</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过                                                                                                                                       程</w:t>
            </w:r>
          </w:p>
        </w:tc>
        <w:tc>
          <w:tcPr>
            <w:tcW w:w="542"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61</w:t>
            </w:r>
          </w:p>
        </w:tc>
        <w:tc>
          <w:tcPr>
            <w:tcW w:w="700"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20</w:t>
            </w: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预算完成率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100%计满分，每低于5%扣2分，扣完为止。</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C00000"/>
                <w:kern w:val="0"/>
                <w:sz w:val="20"/>
                <w:szCs w:val="20"/>
                <w:lang w:val="en-US" w:eastAsia="zh-CN"/>
              </w:rPr>
              <w:t>4</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预算控制率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预算控制率=（本年追加预算/年初预算）×100%。</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jc w:val="center"/>
              <w:rPr>
                <w:rFonts w:hint="eastAsia" w:ascii="仿宋_GB2312" w:hAnsi="宋体" w:cs="宋体"/>
                <w:color w:val="000000"/>
                <w:kern w:val="0"/>
                <w:sz w:val="20"/>
                <w:szCs w:val="20"/>
              </w:rPr>
            </w:pPr>
            <w:r>
              <w:rPr>
                <w:rFonts w:ascii="Times New Roman" w:hAnsi="Times New Roman" w:cs="Times New Roman"/>
                <w:color w:val="000000"/>
                <w:sz w:val="18"/>
                <w:szCs w:val="18"/>
              </w:rPr>
              <w:t>结转结余变动率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5</w:t>
            </w:r>
          </w:p>
        </w:tc>
        <w:tc>
          <w:tcPr>
            <w:tcW w:w="3030" w:type="dxa"/>
            <w:tcBorders>
              <w:top w:val="nil"/>
              <w:left w:val="nil"/>
              <w:bottom w:val="single" w:color="auto" w:sz="4" w:space="0"/>
              <w:right w:val="single" w:color="auto" w:sz="4" w:space="0"/>
            </w:tcBorders>
            <w:shd w:val="clear" w:color="auto" w:fill="FFFFFF"/>
            <w:noWrap w:val="0"/>
            <w:vAlign w:val="center"/>
          </w:tcPr>
          <w:p>
            <w:pPr>
              <w:jc w:val="both"/>
              <w:rPr>
                <w:rFonts w:hint="eastAsia" w:ascii="仿宋_GB2312" w:hAnsi="宋体" w:cs="宋体"/>
                <w:color w:val="000000"/>
                <w:kern w:val="0"/>
                <w:sz w:val="20"/>
                <w:szCs w:val="20"/>
              </w:rPr>
            </w:pPr>
            <w:r>
              <w:rPr>
                <w:rFonts w:ascii="Times New Roman" w:hAnsi="Times New Roman" w:cs="Times New Roman"/>
                <w:color w:val="000000"/>
                <w:sz w:val="18"/>
                <w:szCs w:val="18"/>
              </w:rPr>
              <w:t>结转结余</w:t>
            </w:r>
            <w:r>
              <w:rPr>
                <w:rFonts w:hint="eastAsia" w:ascii="仿宋_GB2312" w:hAnsi="宋体" w:cs="宋体"/>
                <w:color w:val="000000"/>
                <w:kern w:val="0"/>
                <w:sz w:val="20"/>
                <w:szCs w:val="20"/>
              </w:rPr>
              <w:t>变动率≦0,计</w:t>
            </w:r>
            <w:r>
              <w:rPr>
                <w:rFonts w:hint="eastAsia" w:ascii="仿宋_GB2312" w:hAnsi="宋体" w:cs="宋体"/>
                <w:color w:val="000000"/>
                <w:kern w:val="0"/>
                <w:sz w:val="20"/>
                <w:szCs w:val="20"/>
                <w:lang w:val="en-US" w:eastAsia="zh-CN"/>
              </w:rPr>
              <w:t>5</w:t>
            </w:r>
            <w:r>
              <w:rPr>
                <w:rFonts w:hint="eastAsia" w:ascii="仿宋_GB2312" w:hAnsi="宋体" w:cs="宋体"/>
                <w:color w:val="000000"/>
                <w:kern w:val="0"/>
                <w:sz w:val="20"/>
                <w:szCs w:val="20"/>
              </w:rPr>
              <w:t>分；</w:t>
            </w:r>
            <w:r>
              <w:rPr>
                <w:rFonts w:ascii="Times New Roman" w:hAnsi="Times New Roman" w:cs="Times New Roman"/>
                <w:color w:val="000000"/>
                <w:sz w:val="18"/>
                <w:szCs w:val="18"/>
              </w:rPr>
              <w:t>结转结余</w:t>
            </w:r>
            <w:r>
              <w:rPr>
                <w:rFonts w:hint="eastAsia" w:ascii="仿宋_GB2312" w:hAnsi="宋体" w:cs="宋体"/>
                <w:color w:val="000000"/>
                <w:kern w:val="0"/>
                <w:sz w:val="20"/>
                <w:szCs w:val="20"/>
              </w:rPr>
              <w:t>变动率＞0，每超过一个百分点扣0.</w:t>
            </w:r>
            <w:r>
              <w:rPr>
                <w:rFonts w:hint="eastAsia" w:ascii="仿宋_GB2312" w:hAnsi="宋体" w:cs="宋体"/>
                <w:color w:val="000000"/>
                <w:kern w:val="0"/>
                <w:sz w:val="20"/>
                <w:szCs w:val="20"/>
                <w:lang w:val="en-US" w:eastAsia="zh-CN"/>
              </w:rPr>
              <w:t>5</w:t>
            </w:r>
            <w:r>
              <w:rPr>
                <w:rFonts w:hint="eastAsia" w:ascii="仿宋_GB2312" w:hAnsi="宋体" w:cs="宋体"/>
                <w:color w:val="000000"/>
                <w:kern w:val="0"/>
                <w:sz w:val="20"/>
                <w:szCs w:val="20"/>
              </w:rPr>
              <w:t>分，扣完为止。</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ascii="Times New Roman" w:hAnsi="Times New Roman" w:cs="Times New Roman"/>
                <w:color w:val="000000"/>
                <w:sz w:val="18"/>
                <w:szCs w:val="18"/>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新建楼堂馆所面积控制率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楼堂馆所面积控制率=实际建设面积/批准建设面积×100% 。</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该指标以201</w:t>
            </w:r>
            <w:r>
              <w:rPr>
                <w:rFonts w:hint="eastAsia" w:ascii="仿宋_GB2312" w:hAnsi="宋体" w:cs="宋体"/>
                <w:color w:val="000000"/>
                <w:kern w:val="0"/>
                <w:sz w:val="20"/>
                <w:szCs w:val="20"/>
                <w:lang w:val="en-US" w:eastAsia="zh-CN"/>
              </w:rPr>
              <w:t>9</w:t>
            </w:r>
            <w:r>
              <w:rPr>
                <w:rFonts w:hint="eastAsia" w:ascii="仿宋_GB2312" w:hAnsi="宋体" w:cs="宋体"/>
                <w:color w:val="000000"/>
                <w:kern w:val="0"/>
                <w:sz w:val="20"/>
                <w:szCs w:val="20"/>
              </w:rPr>
              <w:t>年完工的新建楼堂馆所为评价内容。</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p>
            <w:pPr>
              <w:widowControl/>
              <w:spacing w:line="260" w:lineRule="exact"/>
              <w:jc w:val="both"/>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41</w:t>
            </w: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41</w:t>
            </w: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公用经费控制率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100%以下（含）计满分，每超出1%扣1分，扣完为止。</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公用经费控制率=（实际支出公用经费总额/预算安排公用经费总额）×100%。</w:t>
            </w:r>
            <w:r>
              <w:rPr>
                <w:rFonts w:hint="eastAsia" w:ascii="仿宋_GB2312" w:hAnsi="宋体" w:cs="宋体"/>
                <w:color w:val="000000"/>
                <w:kern w:val="0"/>
                <w:sz w:val="20"/>
                <w:szCs w:val="20"/>
              </w:rPr>
              <w:br w:type="textWrapping"/>
            </w:r>
            <w:r>
              <w:rPr>
                <w:rFonts w:hint="eastAsia" w:ascii="仿宋_GB2312" w:hAnsi="宋体" w:cs="宋体"/>
                <w:color w:val="000000"/>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C00000"/>
                <w:kern w:val="0"/>
                <w:sz w:val="20"/>
                <w:szCs w:val="20"/>
                <w:lang w:val="en-US" w:eastAsia="zh-CN"/>
              </w:rPr>
              <w:t>5</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“三公经费”控制率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100%以下（含）计满分，每超出1%扣1分，扣完为止。</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政府采购执行率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100%计满分，每超过（降低）5%扣2分。扣完为止。</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61</w:t>
            </w:r>
          </w:p>
        </w:tc>
        <w:tc>
          <w:tcPr>
            <w:tcW w:w="700" w:type="dxa"/>
            <w:vMerge w:val="restart"/>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管理制度健全性</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资金使用合规性</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预决算</w:t>
            </w:r>
            <w:r>
              <w:rPr>
                <w:rFonts w:hint="eastAsia" w:ascii="仿宋_GB2312" w:hAnsi="宋体" w:cs="宋体"/>
                <w:color w:val="000000"/>
                <w:kern w:val="0"/>
                <w:sz w:val="20"/>
                <w:szCs w:val="20"/>
                <w:lang w:eastAsia="zh-CN"/>
              </w:rPr>
              <w:t>和“三公经费”</w:t>
            </w:r>
            <w:r>
              <w:rPr>
                <w:rFonts w:hint="eastAsia" w:ascii="仿宋_GB2312" w:hAnsi="宋体" w:cs="宋体"/>
                <w:color w:val="000000"/>
                <w:kern w:val="0"/>
                <w:sz w:val="20"/>
                <w:szCs w:val="20"/>
              </w:rPr>
              <w:t>信息公开性</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26</w:t>
            </w:r>
          </w:p>
        </w:tc>
        <w:tc>
          <w:tcPr>
            <w:tcW w:w="70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职责履行</w:t>
            </w:r>
          </w:p>
        </w:tc>
        <w:tc>
          <w:tcPr>
            <w:tcW w:w="6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重点工作实际完成率</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根据</w:t>
            </w:r>
            <w:r>
              <w:rPr>
                <w:rFonts w:hint="eastAsia" w:ascii="仿宋_GB2312" w:hAnsi="宋体" w:cs="宋体"/>
                <w:color w:val="000000"/>
                <w:kern w:val="0"/>
                <w:sz w:val="20"/>
                <w:szCs w:val="20"/>
                <w:lang w:eastAsia="zh-CN"/>
              </w:rPr>
              <w:t>县综合考评</w:t>
            </w:r>
            <w:r>
              <w:rPr>
                <w:rFonts w:hint="eastAsia" w:ascii="仿宋_GB2312" w:hAnsi="宋体" w:cs="宋体"/>
                <w:color w:val="000000"/>
                <w:kern w:val="0"/>
                <w:sz w:val="20"/>
                <w:szCs w:val="20"/>
              </w:rPr>
              <w:t>办201</w:t>
            </w:r>
            <w:r>
              <w:rPr>
                <w:rFonts w:hint="eastAsia" w:ascii="仿宋_GB2312" w:hAnsi="宋体" w:cs="宋体"/>
                <w:color w:val="000000"/>
                <w:kern w:val="0"/>
                <w:sz w:val="20"/>
                <w:szCs w:val="20"/>
                <w:lang w:val="en-US" w:eastAsia="zh-CN"/>
              </w:rPr>
              <w:t>9</w:t>
            </w:r>
            <w:r>
              <w:rPr>
                <w:rFonts w:hint="eastAsia" w:ascii="仿宋_GB2312" w:hAnsi="宋体" w:cs="宋体"/>
                <w:color w:val="000000"/>
                <w:kern w:val="0"/>
                <w:sz w:val="20"/>
                <w:szCs w:val="20"/>
              </w:rPr>
              <w:t>年对各部门为民办实事和部门重点工程与重点工作考核分数折算。</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该项得分=（</w:t>
            </w:r>
            <w:r>
              <w:rPr>
                <w:rFonts w:hint="eastAsia" w:ascii="仿宋_GB2312" w:hAnsi="宋体" w:cs="宋体"/>
                <w:color w:val="000000"/>
                <w:kern w:val="0"/>
                <w:sz w:val="20"/>
                <w:szCs w:val="20"/>
                <w:lang w:eastAsia="zh-CN"/>
              </w:rPr>
              <w:t>县综合考评</w:t>
            </w:r>
            <w:r>
              <w:rPr>
                <w:rFonts w:hint="eastAsia" w:ascii="仿宋_GB2312" w:hAnsi="宋体" w:cs="宋体"/>
                <w:color w:val="000000"/>
                <w:kern w:val="0"/>
                <w:sz w:val="20"/>
                <w:szCs w:val="20"/>
              </w:rPr>
              <w:t>办对应部分考核得分/</w:t>
            </w:r>
            <w:r>
              <w:rPr>
                <w:rFonts w:hint="eastAsia" w:ascii="仿宋_GB2312" w:hAnsi="宋体" w:cs="宋体"/>
                <w:color w:val="000000"/>
                <w:kern w:val="0"/>
                <w:sz w:val="20"/>
                <w:szCs w:val="20"/>
                <w:lang w:val="en-US" w:eastAsia="zh-CN"/>
              </w:rPr>
              <w:t>100</w:t>
            </w:r>
            <w:r>
              <w:rPr>
                <w:rFonts w:hint="eastAsia" w:ascii="仿宋_GB2312" w:hAnsi="宋体" w:cs="宋体"/>
                <w:color w:val="000000"/>
                <w:kern w:val="0"/>
                <w:sz w:val="20"/>
                <w:szCs w:val="20"/>
              </w:rPr>
              <w:t>）*8</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91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经济</w:t>
            </w: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18"/>
                <w:szCs w:val="18"/>
              </w:rPr>
              <w:t>效益</w:t>
            </w:r>
          </w:p>
        </w:tc>
        <w:tc>
          <w:tcPr>
            <w:tcW w:w="602" w:type="dxa"/>
            <w:vMerge w:val="restart"/>
            <w:tcBorders>
              <w:top w:val="nil"/>
              <w:left w:val="single" w:color="auto" w:sz="4" w:space="0"/>
              <w:bottom w:val="nil"/>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6</w:t>
            </w:r>
          </w:p>
          <w:p>
            <w:pPr>
              <w:widowControl/>
              <w:spacing w:line="260" w:lineRule="exact"/>
              <w:jc w:val="center"/>
              <w:rPr>
                <w:rFonts w:hint="eastAsia" w:ascii="仿宋_GB2312" w:hAnsi="宋体" w:cs="宋体"/>
                <w:color w:val="000000"/>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社会</w:t>
            </w: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18"/>
                <w:szCs w:val="18"/>
              </w:rPr>
              <w:t>效益</w:t>
            </w:r>
          </w:p>
        </w:tc>
        <w:tc>
          <w:tcPr>
            <w:tcW w:w="602" w:type="dxa"/>
            <w:vMerge w:val="continue"/>
            <w:tcBorders>
              <w:top w:val="nil"/>
              <w:left w:val="single" w:color="auto" w:sz="4" w:space="0"/>
              <w:bottom w:val="nil"/>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67" w:type="dxa"/>
            <w:vMerge w:val="continue"/>
            <w:tcBorders>
              <w:left w:val="nil"/>
              <w:bottom w:val="nil"/>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12</w:t>
            </w: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行政</w:t>
            </w: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效能</w:t>
            </w:r>
          </w:p>
        </w:tc>
        <w:tc>
          <w:tcPr>
            <w:tcW w:w="60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303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根据部门自评材料评定。</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社会公众或服务对象满意度</w:t>
            </w:r>
          </w:p>
        </w:tc>
        <w:tc>
          <w:tcPr>
            <w:tcW w:w="602"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3030"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90%（含）以上计6分；</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80%（含）-90%，计4分；</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70%（含）-80%，计2分；</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低于70%计0分。</w:t>
            </w:r>
          </w:p>
        </w:tc>
        <w:tc>
          <w:tcPr>
            <w:tcW w:w="2481"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b/>
                <w:bCs/>
                <w:color w:val="000000"/>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default"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100</w:t>
            </w:r>
          </w:p>
        </w:tc>
        <w:tc>
          <w:tcPr>
            <w:tcW w:w="9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100</w:t>
            </w:r>
          </w:p>
        </w:tc>
        <w:tc>
          <w:tcPr>
            <w:tcW w:w="30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24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jc w:val="left"/>
              <w:rPr>
                <w:rFonts w:hint="eastAsia" w:ascii="仿宋_GB2312" w:hAnsi="宋体" w:cs="宋体"/>
                <w:color w:val="000000"/>
                <w:kern w:val="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6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96</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E31C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Administrator.2013-20160111GS</dc:creator>
  <cp:lastModifiedBy>Administrator</cp:lastModifiedBy>
  <dcterms:modified xsi:type="dcterms:W3CDTF">2020-11-23T08:00:52Z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