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80" w:lineRule="exact"/>
        <w:ind w:firstLine="440" w:firstLineChars="100"/>
        <w:jc w:val="both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widowControl w:val="0"/>
        <w:adjustRightInd/>
        <w:snapToGrid/>
        <w:spacing w:after="0" w:line="520" w:lineRule="exact"/>
        <w:jc w:val="both"/>
        <w:outlineLvl w:val="2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附件:</w:t>
      </w:r>
    </w:p>
    <w:p>
      <w:pPr>
        <w:jc w:val="center"/>
        <w:textAlignment w:val="center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永兴县2022年省级财政衔接推进乡村振兴补助资金（县农业农村局）项目计划</w:t>
      </w:r>
    </w:p>
    <w:bookmarkEnd w:id="0"/>
    <w:p>
      <w:pPr>
        <w:tabs>
          <w:tab w:val="left" w:pos="480"/>
          <w:tab w:val="left" w:pos="1530"/>
          <w:tab w:val="left" w:pos="2415"/>
        </w:tabs>
        <w:spacing w:beforeLines="50" w:after="100"/>
        <w:jc w:val="right"/>
        <w:textAlignment w:val="center"/>
        <w:rPr>
          <w:rFonts w:ascii="方正小标宋_GBK" w:hAnsi="方正小标宋_GBK" w:eastAsia="方正小标宋_GBK" w:cs="方正小标宋_GBK"/>
          <w:color w:val="000000"/>
          <w:sz w:val="42"/>
          <w:szCs w:val="42"/>
        </w:rPr>
      </w:pP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 xml:space="preserve"> 单位：户、人、万元</w:t>
      </w:r>
    </w:p>
    <w:tbl>
      <w:tblPr>
        <w:tblStyle w:val="6"/>
        <w:tblW w:w="16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793"/>
        <w:gridCol w:w="804"/>
        <w:gridCol w:w="983"/>
        <w:gridCol w:w="637"/>
        <w:gridCol w:w="775"/>
        <w:gridCol w:w="825"/>
        <w:gridCol w:w="956"/>
        <w:gridCol w:w="882"/>
        <w:gridCol w:w="862"/>
        <w:gridCol w:w="1179"/>
        <w:gridCol w:w="1935"/>
        <w:gridCol w:w="905"/>
        <w:gridCol w:w="706"/>
        <w:gridCol w:w="999"/>
        <w:gridCol w:w="1269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483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序号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乡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</w:rPr>
              <w:t>镇（企业）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村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项目名称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项目类别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实施地点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时间进度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责任单位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建设内容及规模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项目预算总投资（万元）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其中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绩效目标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联农带</w:t>
            </w:r>
          </w:p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483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项目</w:t>
            </w:r>
          </w:p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类型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二级项目类型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项目</w:t>
            </w:r>
          </w:p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子类型</w:t>
            </w:r>
          </w:p>
        </w:tc>
        <w:tc>
          <w:tcPr>
            <w:tcW w:w="956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计划开工时间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计划完工时间</w:t>
            </w:r>
          </w:p>
        </w:tc>
        <w:tc>
          <w:tcPr>
            <w:tcW w:w="117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3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衔接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</w:rPr>
              <w:t>财政资金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其他</w:t>
            </w:r>
          </w:p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  <w:t>资金</w:t>
            </w:r>
          </w:p>
        </w:tc>
        <w:tc>
          <w:tcPr>
            <w:tcW w:w="126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合计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386.524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260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126.524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tabs>
                <w:tab w:val="left" w:pos="218"/>
              </w:tabs>
              <w:adjustRightInd/>
              <w:snapToGrid/>
              <w:spacing w:after="0" w:line="240" w:lineRule="exact"/>
              <w:ind w:left="-44" w:leftChars="-20"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湖南郴乡味农业开发有限公司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油麻镇徐家村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中药材标准化生产及加工基地建设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产业发展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产业融合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基地建设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油麻镇徐家村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2022年9月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2022年12月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油麻镇政府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建设中药材岗梅标准化生产基地200亩；购建大型玉竹烘干机（12米6层2.5网宽）及设备房（长12.9m宽5.1m高3m至5.66m）。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182.1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82.1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 w:firstLine="197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预计项目实施后主体增加年产能130吨，增加年销售收入100万元。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利益联结脱贫人口2796人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永兴溪之绿农业发展有限公司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油麻镇溪尾村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中药材标准化生产基地建设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产业发展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tabs>
                <w:tab w:val="left" w:pos="166"/>
              </w:tabs>
              <w:adjustRightInd/>
              <w:snapToGrid/>
              <w:spacing w:after="0" w:line="240" w:lineRule="exact"/>
              <w:ind w:left="-44" w:leftChars="-20"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产业融合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基地建设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油麻镇溪尾村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2022年9月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2022年12月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油麻镇政府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建设中药材覆盆子标准化生产基地200亩；建设钢结构厂棚160平方米（一层）。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126.424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26.424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预计项目实施后主体增加年产能50吨，增加年销售收入70万元。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利益联结脱贫人口750人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永兴县超南越北种养殖专业合作社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油麻镇浪石村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油茶标准化生产基地建设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产业发展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tabs>
                <w:tab w:val="left" w:pos="166"/>
              </w:tabs>
              <w:adjustRightInd/>
              <w:snapToGrid/>
              <w:spacing w:after="0" w:line="240" w:lineRule="exact"/>
              <w:ind w:left="-44" w:leftChars="-20"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产业融合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基地建设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油麻镇浪石村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2022年9月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2022年12月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油麻镇政府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生产生活水井、水池1组；水井深300m、水井口径16cm，水池长10m×宽9m×高2m=180m³;</w:t>
            </w:r>
          </w:p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架电（包括高压线100M、低压线路150m、100KW变压器）。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25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预计项目实施后主体增加年产能30吨，增加年销售收入18万元。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利益联结脱贫人口419人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永兴县军家桥种养殖专业合作社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高亭司镇油市村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稻标准化生产基地基础设施建设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产业发展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tabs>
                <w:tab w:val="left" w:pos="166"/>
              </w:tabs>
              <w:adjustRightInd/>
              <w:snapToGrid/>
              <w:spacing w:after="0" w:line="240" w:lineRule="exact"/>
              <w:ind w:left="-44" w:leftChars="-20"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产业融合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基地建设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高亭司镇油市村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2022年9月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2022年12月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高亭司镇政府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基地道路硬化长220米、宽3.5米、厚0.2米，建设经济钢架大棚13栋（每个大棚规格长50米、宽8米、高3.6米）。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 w:firstLine="188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27.4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7.4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预计项目实施后主体增加年产能335吨，增加年销售收入26万元。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利益联结脱贫人口378人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永兴县家兴生态种养殖专业合作社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黄泥镇东泽村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冰糖橙标准化生产加工基地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产业发展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tabs>
                <w:tab w:val="left" w:pos="166"/>
              </w:tabs>
              <w:adjustRightInd/>
              <w:snapToGrid/>
              <w:spacing w:after="0" w:line="240" w:lineRule="exact"/>
              <w:ind w:left="-44" w:leftChars="-20"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产业融合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基地建设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黄泥镇东泽村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2022年9月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2022年12月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黄泥镇政府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道路毛路修整，升高加宽，硬化320米工程。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25.6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left="-44" w:leftChars="-20"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5.6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预计项目实施后主体增加年产能36吨，增加年销售收入43万元。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exact"/>
              <w:ind w:right="-44" w:rightChars="-20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  <w:t>利益联结脱贫人口219人</w:t>
            </w: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MTg5MDE3ZjU0NTIxOWJhNzRhYmE4MzRkMmNjYjkifQ=="/>
  </w:docVars>
  <w:rsids>
    <w:rsidRoot w:val="4E3A44D6"/>
    <w:rsid w:val="007C2D13"/>
    <w:rsid w:val="007F09E6"/>
    <w:rsid w:val="00AC5C36"/>
    <w:rsid w:val="00F57EAF"/>
    <w:rsid w:val="00FB0486"/>
    <w:rsid w:val="02C92219"/>
    <w:rsid w:val="04B36A24"/>
    <w:rsid w:val="05FA159C"/>
    <w:rsid w:val="2DC023FA"/>
    <w:rsid w:val="3B085695"/>
    <w:rsid w:val="3D474135"/>
    <w:rsid w:val="450C4485"/>
    <w:rsid w:val="4DBB2182"/>
    <w:rsid w:val="4DC93A8A"/>
    <w:rsid w:val="4E090B62"/>
    <w:rsid w:val="4E3A44D6"/>
    <w:rsid w:val="4F951480"/>
    <w:rsid w:val="6AA05CE6"/>
    <w:rsid w:val="7B1359D4"/>
    <w:rsid w:val="7C6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sz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Body Text First Indent 2"/>
    <w:basedOn w:val="2"/>
    <w:qFormat/>
    <w:uiPriority w:val="0"/>
    <w:pPr>
      <w:widowControl w:val="0"/>
      <w:adjustRightInd/>
      <w:snapToGrid/>
      <w:ind w:firstLine="420" w:firstLineChars="200"/>
      <w:jc w:val="both"/>
    </w:pPr>
    <w:rPr>
      <w:rFonts w:asciiTheme="minorHAnsi" w:hAnsiTheme="minorHAnsi" w:eastAsiaTheme="minorEastAsia"/>
      <w:sz w:val="21"/>
    </w:rPr>
  </w:style>
  <w:style w:type="character" w:customStyle="1" w:styleId="8">
    <w:name w:val="font51"/>
    <w:basedOn w:val="7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3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1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8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1126</Words>
  <Characters>1341</Characters>
  <Lines>10</Lines>
  <Paragraphs>3</Paragraphs>
  <TotalTime>12</TotalTime>
  <ScaleCrop>false</ScaleCrop>
  <LinksUpToDate>false</LinksUpToDate>
  <CharactersWithSpaces>1356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2022-09-15T03:12:00Z</dcterms:created>
  <dc:creator>许峰</dc:creator>
  <cp:lastModifiedBy>Administrator</cp:lastModifiedBy>
  <cp:lastPrinted>2022-09-15T02:57:00Z</cp:lastPrinted>
  <dcterms:modified xsi:type="dcterms:W3CDTF">2022-09-15T03:40:34Z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28EBC87F03BC47C78D785E83412C80A7</vt:lpwstr>
  </property>
</Properties>
</file>