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928"/>
        <w:gridCol w:w="1071"/>
        <w:gridCol w:w="1667"/>
        <w:gridCol w:w="921"/>
        <w:gridCol w:w="637"/>
        <w:gridCol w:w="567"/>
        <w:gridCol w:w="254"/>
        <w:gridCol w:w="659"/>
        <w:gridCol w:w="903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060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  <w:lang w:val="en-US" w:eastAsia="zh-CN"/>
              </w:rPr>
              <w:t>农产品质量安全项目支出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</w:rPr>
              <w:t xml:space="preserve">绩效目标自评表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</w:rPr>
              <w:t>（202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30"/>
                <w:szCs w:val="30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50" w:type="dxa"/>
            <w:gridSpan w:val="3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项目支出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258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农产品质量安全监管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项目负责人及电话</w:t>
            </w:r>
          </w:p>
        </w:tc>
        <w:tc>
          <w:tcPr>
            <w:tcW w:w="2718" w:type="dxa"/>
            <w:gridSpan w:val="4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袁小飞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55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25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县农业农村局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2718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农产品质量安全监管股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50" w:type="dxa"/>
            <w:gridSpan w:val="3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资金情况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全年预算数（A）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全年执行数（B）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执行率（B/A)</w:t>
            </w:r>
          </w:p>
        </w:tc>
        <w:tc>
          <w:tcPr>
            <w:tcW w:w="9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550" w:type="dxa"/>
            <w:gridSpan w:val="3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年度资金总额：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9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550" w:type="dxa"/>
            <w:gridSpan w:val="3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其中：本级财政</w:t>
            </w:r>
          </w:p>
          <w:p>
            <w:pPr>
              <w:widowControl/>
              <w:adjustRightInd w:val="0"/>
              <w:snapToGrid w:val="0"/>
              <w:ind w:firstLine="630" w:firstLineChars="3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拨款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-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50" w:type="dxa"/>
            <w:gridSpan w:val="3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630" w:firstLineChars="3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5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-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51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8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年初设定目标</w:t>
            </w:r>
          </w:p>
        </w:tc>
        <w:tc>
          <w:tcPr>
            <w:tcW w:w="392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年度总体目标完成情况综述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8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履行好农产品质量安全属地管理责任，完成好上级工作任务要求，确保我县农产品质量安全，县域内不发生重大农产品质量安全事故，完成上级考核任务。农产品抽检合格率97.5%以上。</w:t>
            </w:r>
          </w:p>
        </w:tc>
        <w:tc>
          <w:tcPr>
            <w:tcW w:w="392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县域内未发生农产品质量安全事故，上级抽检合格率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99.6%，农产品质量安全、质量强县、食品安全考核位列全市前列。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51" w:type="dxa"/>
            <w:vMerge w:val="restart"/>
            <w:tcBorders>
              <w:lef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一级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分值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年度指标值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全年实际值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得分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未完成原因及拟采取的改进措施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成本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检测中心“双认证”及定量检测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≦22万元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乡镇试剂（农残、兽残）及检测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≦12万元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专项整治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≦10万元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合格证试行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≦5万元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农产品追溯管理和“身份证”管理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≦3万元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“两品一标”农产品认证监管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≦5万元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量指标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种植业农产品定量检测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200批次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省市监测文件规定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养殖业农产品定量检测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100批次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省市监测文件规定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稻谷定量检测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300批次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省市监测文件规定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农残速测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9600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9600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质量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检测合格率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97.5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360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99.25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完成时间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12月31日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(30分)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经济效益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农民收入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增加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持续增加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社会效益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农产品市场竞争力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增强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持续增强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生态效益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环境污染值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减少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减少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农产品品牌美誉度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增强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持续增强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满意度指标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(10分)</w:t>
            </w:r>
          </w:p>
        </w:tc>
        <w:tc>
          <w:tcPr>
            <w:tcW w:w="107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服务对象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群众满意度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98%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98.2%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1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5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17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总分</w:t>
            </w:r>
          </w:p>
        </w:tc>
        <w:tc>
          <w:tcPr>
            <w:tcW w:w="92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1458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5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805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NGY4ZDQzYzk3YmQ4NGVkZmZmYTk4YTE4NzY5ODAifQ=="/>
  </w:docVars>
  <w:rsids>
    <w:rsidRoot w:val="760D6C83"/>
    <w:rsid w:val="01204AB9"/>
    <w:rsid w:val="088455A4"/>
    <w:rsid w:val="17CA26E9"/>
    <w:rsid w:val="1B7B20F9"/>
    <w:rsid w:val="1EF33837"/>
    <w:rsid w:val="39C205A4"/>
    <w:rsid w:val="48A136C6"/>
    <w:rsid w:val="6A665773"/>
    <w:rsid w:val="6B2A5A9E"/>
    <w:rsid w:val="760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600" w:lineRule="exact"/>
      <w:ind w:leftChars="200"/>
      <w:outlineLvl w:val="0"/>
    </w:pPr>
    <w:rPr>
      <w:rFonts w:ascii="Calibri" w:hAnsi="Calibri" w:eastAsia="黑体" w:cs="Times New Roman"/>
      <w:b/>
      <w:kern w:val="44"/>
      <w:sz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  <w:szCs w:val="22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qFormat/>
    <w:uiPriority w:val="0"/>
    <w:rPr>
      <w:rFonts w:eastAsia="仿宋" w:asciiTheme="minorAscii" w:hAnsiTheme="minorAscii"/>
      <w:b/>
      <w:sz w:val="32"/>
    </w:rPr>
  </w:style>
  <w:style w:type="character" w:customStyle="1" w:styleId="8">
    <w:name w:val="标题 2 Char"/>
    <w:link w:val="3"/>
    <w:qFormat/>
    <w:uiPriority w:val="0"/>
    <w:rPr>
      <w:rFonts w:ascii="Arial" w:hAnsi="Arial" w:eastAsia="楷体_GB2312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2023-11-06T07:57:00Z</dcterms:created>
  <dc:creator>南雉</dc:creator>
  <cp:lastModifiedBy>南雉</cp:lastModifiedBy>
  <dcterms:modified xsi:type="dcterms:W3CDTF">2023-11-06T07:57:32Z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4ADE3F9C94ED43E984E22AC63E64F2B7_11</vt:lpwstr>
  </property>
</Properties>
</file>