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79" w:rsidRPr="00BB5931" w:rsidRDefault="00FF3D79" w:rsidP="00BB5931">
      <w:pPr>
        <w:spacing w:line="560" w:lineRule="exact"/>
        <w:jc w:val="center"/>
        <w:rPr>
          <w:rFonts w:ascii="Times New Roman" w:eastAsia="方正小标宋_GBK" w:hAnsi="Times New Roman" w:cs="Times New Roman"/>
          <w:sz w:val="32"/>
          <w:szCs w:val="32"/>
        </w:rPr>
      </w:pPr>
    </w:p>
    <w:p w:rsidR="00FF3D79" w:rsidRPr="00BB5931" w:rsidRDefault="00FF3D79" w:rsidP="00BB5931">
      <w:pPr>
        <w:spacing w:line="560" w:lineRule="exact"/>
        <w:jc w:val="center"/>
        <w:rPr>
          <w:rFonts w:ascii="Times New Roman" w:eastAsia="方正小标宋_GBK" w:hAnsi="Times New Roman" w:cs="Times New Roman"/>
          <w:sz w:val="32"/>
          <w:szCs w:val="32"/>
        </w:rPr>
      </w:pPr>
    </w:p>
    <w:p w:rsidR="00FF3D79" w:rsidRPr="00B35103" w:rsidRDefault="00FF3D79" w:rsidP="00BB5931">
      <w:pPr>
        <w:spacing w:line="560" w:lineRule="exact"/>
        <w:jc w:val="center"/>
        <w:rPr>
          <w:rFonts w:ascii="方正小标宋简体" w:eastAsia="方正小标宋简体" w:hAnsi="Times New Roman" w:cs="Times New Roman"/>
          <w:sz w:val="44"/>
          <w:szCs w:val="44"/>
        </w:rPr>
      </w:pPr>
      <w:r w:rsidRPr="00B35103">
        <w:rPr>
          <w:rFonts w:ascii="方正小标宋简体" w:eastAsia="方正小标宋简体" w:hAnsi="Times New Roman" w:cs="Times New Roman" w:hint="eastAsia"/>
          <w:sz w:val="44"/>
          <w:szCs w:val="44"/>
        </w:rPr>
        <w:t>202</w:t>
      </w:r>
      <w:r w:rsidR="00F72A6C" w:rsidRPr="00B35103">
        <w:rPr>
          <w:rFonts w:ascii="方正小标宋简体" w:eastAsia="方正小标宋简体" w:hAnsi="Times New Roman" w:cs="Times New Roman" w:hint="eastAsia"/>
          <w:sz w:val="44"/>
          <w:szCs w:val="44"/>
        </w:rPr>
        <w:t>2</w:t>
      </w:r>
      <w:r w:rsidRPr="00B35103">
        <w:rPr>
          <w:rFonts w:ascii="方正小标宋简体" w:eastAsia="方正小标宋简体" w:hAnsi="Times New Roman" w:cs="Times New Roman" w:hint="eastAsia"/>
          <w:sz w:val="44"/>
          <w:szCs w:val="44"/>
        </w:rPr>
        <w:t>年度永兴县政协单位整体支出</w:t>
      </w:r>
    </w:p>
    <w:p w:rsidR="00FF3D79" w:rsidRPr="00B35103" w:rsidRDefault="00FF3D79" w:rsidP="00BB5931">
      <w:pPr>
        <w:spacing w:line="560" w:lineRule="exact"/>
        <w:jc w:val="center"/>
        <w:rPr>
          <w:rFonts w:ascii="方正小标宋简体" w:eastAsia="方正小标宋简体" w:hAnsi="Times New Roman" w:cs="Times New Roman"/>
          <w:sz w:val="44"/>
          <w:szCs w:val="44"/>
        </w:rPr>
      </w:pPr>
      <w:r w:rsidRPr="00B35103">
        <w:rPr>
          <w:rFonts w:ascii="方正小标宋简体" w:eastAsia="方正小标宋简体" w:hAnsi="Times New Roman" w:cs="Times New Roman" w:hint="eastAsia"/>
          <w:sz w:val="44"/>
          <w:szCs w:val="44"/>
        </w:rPr>
        <w:t>绩效自评报告</w:t>
      </w:r>
    </w:p>
    <w:p w:rsidR="00FF3D79" w:rsidRPr="00BB5931" w:rsidRDefault="00FF3D79" w:rsidP="00BB5931">
      <w:pPr>
        <w:spacing w:line="560" w:lineRule="exact"/>
        <w:rPr>
          <w:rFonts w:ascii="Times New Roman" w:eastAsia="楷体_GB2312" w:hAnsi="Times New Roman" w:cs="Times New Roman"/>
          <w:b/>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ind w:firstLineChars="200" w:firstLine="640"/>
        <w:jc w:val="center"/>
        <w:rPr>
          <w:rFonts w:ascii="Times New Roman" w:eastAsia="黑体" w:hAnsi="Times New Roman" w:cs="Times New Roman"/>
          <w:sz w:val="32"/>
          <w:szCs w:val="32"/>
        </w:rPr>
      </w:pPr>
    </w:p>
    <w:p w:rsidR="00FF3D79" w:rsidRPr="00BB5931" w:rsidRDefault="00FF3D79" w:rsidP="00BB5931">
      <w:pPr>
        <w:spacing w:line="560" w:lineRule="exact"/>
        <w:ind w:firstLineChars="200" w:firstLine="640"/>
        <w:jc w:val="center"/>
        <w:rPr>
          <w:rFonts w:ascii="Times New Roman" w:eastAsia="黑体" w:hAnsi="Times New Roman" w:cs="Times New Roman"/>
          <w:sz w:val="32"/>
          <w:szCs w:val="32"/>
        </w:rPr>
      </w:pPr>
    </w:p>
    <w:p w:rsidR="00FF3D79" w:rsidRPr="00BB5931" w:rsidRDefault="00FF3D79" w:rsidP="00BB5931">
      <w:pPr>
        <w:spacing w:line="560" w:lineRule="exact"/>
        <w:ind w:firstLineChars="200" w:firstLine="640"/>
        <w:jc w:val="center"/>
        <w:rPr>
          <w:rFonts w:ascii="Times New Roman" w:eastAsia="黑体" w:hAnsi="Times New Roman" w:cs="Times New Roman"/>
          <w:sz w:val="32"/>
          <w:szCs w:val="32"/>
        </w:rPr>
      </w:pPr>
    </w:p>
    <w:p w:rsidR="00FF3D79" w:rsidRPr="00BB5931" w:rsidRDefault="00FF3D79" w:rsidP="00BB5931">
      <w:pPr>
        <w:spacing w:line="560" w:lineRule="exact"/>
        <w:ind w:firstLineChars="200" w:firstLine="640"/>
        <w:jc w:val="center"/>
        <w:rPr>
          <w:rFonts w:ascii="Times New Roman" w:eastAsia="黑体" w:hAnsi="Times New Roman" w:cs="Times New Roman"/>
          <w:sz w:val="32"/>
          <w:szCs w:val="32"/>
        </w:rPr>
      </w:pPr>
      <w:r w:rsidRPr="00BB5931">
        <w:rPr>
          <w:rFonts w:ascii="Times New Roman" w:eastAsia="黑体" w:hAnsi="Times New Roman" w:cs="Times New Roman"/>
          <w:sz w:val="32"/>
          <w:szCs w:val="32"/>
        </w:rPr>
        <w:t>单位名称（盖章）：</w:t>
      </w: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B5931">
      <w:pPr>
        <w:spacing w:line="560" w:lineRule="exact"/>
        <w:jc w:val="center"/>
        <w:rPr>
          <w:rFonts w:ascii="Times New Roman" w:eastAsia="黑体" w:hAnsi="Times New Roman" w:cs="Times New Roman"/>
          <w:sz w:val="32"/>
          <w:szCs w:val="32"/>
        </w:rPr>
      </w:pPr>
    </w:p>
    <w:p w:rsidR="00FF3D79" w:rsidRPr="00BB5931" w:rsidRDefault="00FF3D79" w:rsidP="00B35103">
      <w:pPr>
        <w:spacing w:line="560" w:lineRule="exact"/>
        <w:rPr>
          <w:rFonts w:ascii="Times New Roman" w:eastAsia="黑体" w:hAnsi="Times New Roman" w:cs="Times New Roman"/>
          <w:sz w:val="32"/>
          <w:szCs w:val="32"/>
        </w:rPr>
      </w:pPr>
    </w:p>
    <w:p w:rsidR="007E5D89" w:rsidRPr="00BB5931" w:rsidRDefault="007E5D89" w:rsidP="00B35103">
      <w:pPr>
        <w:widowControl/>
        <w:shd w:val="clear" w:color="auto" w:fill="FFFFFF"/>
        <w:spacing w:line="560" w:lineRule="exact"/>
        <w:rPr>
          <w:rFonts w:ascii="方正小标宋简体" w:eastAsia="方正小标宋简体" w:hAnsi="ˎ̥" w:cs="宋体" w:hint="eastAsia"/>
          <w:color w:val="000000" w:themeColor="text1"/>
          <w:kern w:val="0"/>
          <w:sz w:val="32"/>
          <w:szCs w:val="32"/>
        </w:rPr>
      </w:pPr>
    </w:p>
    <w:p w:rsidR="00D01B81" w:rsidRPr="00BB5931" w:rsidRDefault="0027364F" w:rsidP="00BB5931">
      <w:pPr>
        <w:widowControl/>
        <w:shd w:val="clear" w:color="auto" w:fill="FFFFFF"/>
        <w:spacing w:line="560" w:lineRule="exact"/>
        <w:ind w:firstLine="482"/>
        <w:jc w:val="center"/>
        <w:rPr>
          <w:rFonts w:ascii="方正小标宋简体" w:eastAsia="方正小标宋简体" w:hAnsi="ˎ̥" w:cs="宋体" w:hint="eastAsia"/>
          <w:color w:val="000000" w:themeColor="text1"/>
          <w:kern w:val="0"/>
          <w:sz w:val="32"/>
          <w:szCs w:val="32"/>
        </w:rPr>
      </w:pPr>
      <w:bookmarkStart w:id="0" w:name="OLE_LINK2"/>
      <w:bookmarkStart w:id="1" w:name="OLE_LINK3"/>
      <w:r w:rsidRPr="00BB5931">
        <w:rPr>
          <w:rFonts w:ascii="方正小标宋简体" w:eastAsia="方正小标宋简体" w:hAnsi="ˎ̥" w:cs="宋体" w:hint="eastAsia"/>
          <w:color w:val="000000" w:themeColor="text1"/>
          <w:kern w:val="0"/>
          <w:sz w:val="32"/>
          <w:szCs w:val="32"/>
        </w:rPr>
        <w:t>永兴县政协202</w:t>
      </w:r>
      <w:r w:rsidR="00FA229F" w:rsidRPr="00BB5931">
        <w:rPr>
          <w:rFonts w:ascii="方正小标宋简体" w:eastAsia="方正小标宋简体" w:hAnsi="ˎ̥" w:cs="宋体" w:hint="eastAsia"/>
          <w:color w:val="000000" w:themeColor="text1"/>
          <w:kern w:val="0"/>
          <w:sz w:val="32"/>
          <w:szCs w:val="32"/>
        </w:rPr>
        <w:t>2</w:t>
      </w:r>
      <w:r w:rsidRPr="00BB5931">
        <w:rPr>
          <w:rFonts w:ascii="方正小标宋简体" w:eastAsia="方正小标宋简体" w:hAnsi="ˎ̥" w:cs="宋体" w:hint="eastAsia"/>
          <w:color w:val="000000" w:themeColor="text1"/>
          <w:kern w:val="0"/>
          <w:sz w:val="32"/>
          <w:szCs w:val="32"/>
        </w:rPr>
        <w:t>年度部门整体支出绩效评价报告</w:t>
      </w:r>
    </w:p>
    <w:p w:rsidR="00D01B81" w:rsidRPr="00BB5931" w:rsidRDefault="00D01B81" w:rsidP="00BB5931">
      <w:pPr>
        <w:widowControl/>
        <w:shd w:val="clear" w:color="auto" w:fill="FFFFFF"/>
        <w:spacing w:line="560" w:lineRule="exact"/>
        <w:ind w:firstLine="482"/>
        <w:jc w:val="center"/>
        <w:rPr>
          <w:rFonts w:ascii="方正小标宋简体" w:eastAsia="方正小标宋简体" w:hAnsi="ˎ̥" w:cs="宋体" w:hint="eastAsia"/>
          <w:color w:val="000000" w:themeColor="text1"/>
          <w:kern w:val="0"/>
          <w:sz w:val="32"/>
          <w:szCs w:val="32"/>
        </w:rPr>
      </w:pP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bookmarkStart w:id="2" w:name="OLE_LINK1"/>
      <w:r w:rsidRPr="00BB5931">
        <w:rPr>
          <w:rFonts w:ascii="仿宋_GB2312" w:eastAsia="仿宋_GB2312" w:hAnsi="ˎ̥" w:cs="宋体" w:hint="eastAsia"/>
          <w:color w:val="000000" w:themeColor="text1"/>
          <w:kern w:val="0"/>
          <w:sz w:val="32"/>
          <w:szCs w:val="32"/>
        </w:rPr>
        <w:t>根据《永兴县财政局关于做好202</w:t>
      </w:r>
      <w:r w:rsidR="00FA229F" w:rsidRPr="00BB5931">
        <w:rPr>
          <w:rFonts w:ascii="仿宋_GB2312" w:eastAsia="仿宋_GB2312" w:hAnsi="ˎ̥" w:cs="宋体" w:hint="eastAsia"/>
          <w:color w:val="000000" w:themeColor="text1"/>
          <w:kern w:val="0"/>
          <w:sz w:val="32"/>
          <w:szCs w:val="32"/>
        </w:rPr>
        <w:t>2</w:t>
      </w:r>
      <w:r w:rsidRPr="00BB5931">
        <w:rPr>
          <w:rFonts w:ascii="仿宋_GB2312" w:eastAsia="仿宋_GB2312" w:hAnsi="ˎ̥" w:cs="宋体" w:hint="eastAsia"/>
          <w:color w:val="000000" w:themeColor="text1"/>
          <w:kern w:val="0"/>
          <w:sz w:val="32"/>
          <w:szCs w:val="32"/>
        </w:rPr>
        <w:t>年度财政支出绩效</w:t>
      </w:r>
      <w:r w:rsidR="00F42874">
        <w:rPr>
          <w:rFonts w:ascii="仿宋_GB2312" w:eastAsia="仿宋_GB2312" w:hAnsi="ˎ̥" w:cs="宋体" w:hint="eastAsia"/>
          <w:color w:val="000000" w:themeColor="text1"/>
          <w:kern w:val="0"/>
          <w:sz w:val="32"/>
          <w:szCs w:val="32"/>
        </w:rPr>
        <w:t>自评</w:t>
      </w:r>
      <w:r w:rsidRPr="00BB5931">
        <w:rPr>
          <w:rFonts w:ascii="仿宋_GB2312" w:eastAsia="仿宋_GB2312" w:hAnsi="ˎ̥" w:cs="宋体" w:hint="eastAsia"/>
          <w:color w:val="000000" w:themeColor="text1"/>
          <w:kern w:val="0"/>
          <w:sz w:val="32"/>
          <w:szCs w:val="32"/>
        </w:rPr>
        <w:t>工作的通知》（永财绩函〔202</w:t>
      </w:r>
      <w:r w:rsidR="00FA229F" w:rsidRPr="00BB5931">
        <w:rPr>
          <w:rFonts w:ascii="仿宋_GB2312" w:eastAsia="仿宋_GB2312" w:hAnsi="ˎ̥" w:cs="宋体" w:hint="eastAsia"/>
          <w:color w:val="000000" w:themeColor="text1"/>
          <w:kern w:val="0"/>
          <w:sz w:val="32"/>
          <w:szCs w:val="32"/>
        </w:rPr>
        <w:t>3</w:t>
      </w:r>
      <w:r w:rsidRPr="00BB5931">
        <w:rPr>
          <w:rFonts w:ascii="仿宋_GB2312" w:eastAsia="仿宋_GB2312" w:hAnsi="ˎ̥" w:cs="宋体" w:hint="eastAsia"/>
          <w:color w:val="000000" w:themeColor="text1"/>
          <w:kern w:val="0"/>
          <w:sz w:val="32"/>
          <w:szCs w:val="32"/>
        </w:rPr>
        <w:t>〕</w:t>
      </w:r>
      <w:r w:rsidR="00F42874">
        <w:rPr>
          <w:rFonts w:ascii="仿宋_GB2312" w:eastAsia="仿宋_GB2312" w:hAnsi="ˎ̥" w:cs="宋体" w:hint="eastAsia"/>
          <w:color w:val="000000" w:themeColor="text1"/>
          <w:kern w:val="0"/>
          <w:sz w:val="32"/>
          <w:szCs w:val="32"/>
        </w:rPr>
        <w:t>7</w:t>
      </w:r>
      <w:r w:rsidRPr="00BB5931">
        <w:rPr>
          <w:rFonts w:ascii="仿宋_GB2312" w:eastAsia="仿宋_GB2312" w:hAnsi="ˎ̥" w:cs="宋体" w:hint="eastAsia"/>
          <w:color w:val="000000" w:themeColor="text1"/>
          <w:kern w:val="0"/>
          <w:sz w:val="32"/>
          <w:szCs w:val="32"/>
        </w:rPr>
        <w:t>号），我单位对202</w:t>
      </w:r>
      <w:r w:rsidR="00FA229F" w:rsidRPr="00BB5931">
        <w:rPr>
          <w:rFonts w:ascii="仿宋_GB2312" w:eastAsia="仿宋_GB2312" w:hAnsi="ˎ̥" w:cs="宋体" w:hint="eastAsia"/>
          <w:color w:val="000000" w:themeColor="text1"/>
          <w:kern w:val="0"/>
          <w:sz w:val="32"/>
          <w:szCs w:val="32"/>
        </w:rPr>
        <w:t>2</w:t>
      </w:r>
      <w:r w:rsidRPr="00BB5931">
        <w:rPr>
          <w:rFonts w:ascii="仿宋_GB2312" w:eastAsia="仿宋_GB2312" w:hAnsi="ˎ̥" w:cs="宋体" w:hint="eastAsia"/>
          <w:color w:val="000000" w:themeColor="text1"/>
          <w:kern w:val="0"/>
          <w:sz w:val="32"/>
          <w:szCs w:val="32"/>
        </w:rPr>
        <w:t>年度部门整体支出绩效进行了全面综合评价。202</w:t>
      </w:r>
      <w:r w:rsidR="00FA229F" w:rsidRPr="00BB5931">
        <w:rPr>
          <w:rFonts w:ascii="仿宋_GB2312" w:eastAsia="仿宋_GB2312" w:hAnsi="ˎ̥" w:cs="宋体" w:hint="eastAsia"/>
          <w:color w:val="000000" w:themeColor="text1"/>
          <w:kern w:val="0"/>
          <w:sz w:val="32"/>
          <w:szCs w:val="32"/>
        </w:rPr>
        <w:t>2</w:t>
      </w:r>
      <w:r w:rsidRPr="00BB5931">
        <w:rPr>
          <w:rFonts w:ascii="仿宋_GB2312" w:eastAsia="仿宋_GB2312" w:hAnsi="ˎ̥" w:cs="宋体" w:hint="eastAsia"/>
          <w:color w:val="000000" w:themeColor="text1"/>
          <w:kern w:val="0"/>
          <w:sz w:val="32"/>
          <w:szCs w:val="32"/>
        </w:rPr>
        <w:t>年度我单位整体支出绩效自评得分9</w:t>
      </w:r>
      <w:r w:rsidR="00F42874">
        <w:rPr>
          <w:rFonts w:ascii="仿宋_GB2312" w:eastAsia="仿宋_GB2312" w:hAnsi="ˎ̥" w:cs="宋体" w:hint="eastAsia"/>
          <w:color w:val="000000" w:themeColor="text1"/>
          <w:kern w:val="0"/>
          <w:sz w:val="32"/>
          <w:szCs w:val="32"/>
        </w:rPr>
        <w:t>3</w:t>
      </w:r>
      <w:r w:rsidRPr="00BB5931">
        <w:rPr>
          <w:rFonts w:ascii="仿宋_GB2312" w:eastAsia="仿宋_GB2312" w:hAnsi="ˎ̥" w:cs="宋体" w:hint="eastAsia"/>
          <w:color w:val="000000" w:themeColor="text1"/>
          <w:kern w:val="0"/>
          <w:sz w:val="32"/>
          <w:szCs w:val="32"/>
        </w:rPr>
        <w:t>分，现将有关情况报告如下：</w:t>
      </w:r>
    </w:p>
    <w:p w:rsidR="00D01B81" w:rsidRPr="00BB5931" w:rsidRDefault="0027364F" w:rsidP="00BB5931">
      <w:pPr>
        <w:widowControl/>
        <w:shd w:val="clear" w:color="auto" w:fill="FFFFFF"/>
        <w:spacing w:line="560" w:lineRule="exact"/>
        <w:ind w:firstLineChars="200" w:firstLine="640"/>
        <w:rPr>
          <w:rFonts w:ascii="黑体" w:eastAsia="黑体" w:hAnsi="黑体" w:cs="宋体"/>
          <w:color w:val="000000" w:themeColor="text1"/>
          <w:kern w:val="0"/>
          <w:sz w:val="32"/>
          <w:szCs w:val="32"/>
        </w:rPr>
      </w:pPr>
      <w:r w:rsidRPr="00BB5931">
        <w:rPr>
          <w:rFonts w:ascii="黑体" w:eastAsia="黑体" w:hAnsi="黑体" w:cs="宋体" w:hint="eastAsia"/>
          <w:color w:val="000000" w:themeColor="text1"/>
          <w:kern w:val="0"/>
          <w:sz w:val="32"/>
          <w:szCs w:val="32"/>
        </w:rPr>
        <w:t>一、部门单位基本情况</w:t>
      </w:r>
    </w:p>
    <w:p w:rsidR="00D01B81" w:rsidRPr="00BB5931" w:rsidRDefault="0027364F" w:rsidP="00BB5931">
      <w:pPr>
        <w:widowControl/>
        <w:shd w:val="clear" w:color="auto" w:fill="FFFFFF"/>
        <w:spacing w:line="560" w:lineRule="exact"/>
        <w:ind w:firstLineChars="200" w:firstLine="643"/>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（一）部门职能概述</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依据《中国人民政治协商会议章程》规定，县政协机关的主要职责是：</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1.负责县政协全体会议、常务委员会议、主席会议、主席办公会议的会务工作，负责上述会议所形成的决议、决定、建议案的组织实施。</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2.协调县政协各专门委员会的工作，充分发挥县协委员的作用，履行好政治协商、民主监督、参政议政的基本职责。</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3.负责县政协委员会进行视察、参观、调查、学习等日常活动的服务和具体组织工作；受市政协办公室的委托，组织在永兴的市政协委员进行视察调研活动。</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4.宣传人民政协的方针政策、工作业绩和经验以及政协委员的先进事迹，收集和反映县政协委员和各界人士的意见与建议，综合、反映社情民意。</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lastRenderedPageBreak/>
        <w:t>5.联系和指导全县乡镇政协联工委的工作，联系民主党派、工商联、人民团体、无党派人士。联系县直有关部门，互通信息，协调工作，加强合作。</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6.负责县政协开展各项活动的有关后勤服务管理工作和县政协机关行政事务管理工作。</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7.负责权限范围内的人事任免。</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8.对口接待来永兴参观、考察、来访的海内外人士，开展对外联谊工作。</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9.承办县政协主席、副主席交办的其它事项。</w:t>
      </w:r>
    </w:p>
    <w:p w:rsidR="00D01B81" w:rsidRPr="00BB5931" w:rsidRDefault="0027364F" w:rsidP="00BB5931">
      <w:pPr>
        <w:widowControl/>
        <w:shd w:val="clear" w:color="auto" w:fill="FFFFFF"/>
        <w:spacing w:line="560" w:lineRule="exact"/>
        <w:ind w:firstLineChars="200" w:firstLine="643"/>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（二）部门组织机构及人员情况</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根据上述职责，县政协机关设置一办六委，即设置政协办公室、委员学习联络委、提案委、经济科技和外事委、农业农村和人口资源环境委、文教卫体和文史委、社会法制和民族宗教委。办公室下设公益一类事业单位县政协委员服务中心。</w:t>
      </w:r>
    </w:p>
    <w:p w:rsidR="00D01B81" w:rsidRPr="00BB5931" w:rsidRDefault="0027364F" w:rsidP="00BB5931">
      <w:pPr>
        <w:widowControl/>
        <w:spacing w:line="560" w:lineRule="exact"/>
        <w:ind w:firstLineChars="200" w:firstLine="640"/>
        <w:rPr>
          <w:rFonts w:ascii="Times New Roman" w:eastAsia="黑体" w:hAnsi="Times New Roman" w:cs="Times New Roman"/>
          <w:color w:val="000000" w:themeColor="text1"/>
          <w:sz w:val="32"/>
          <w:szCs w:val="32"/>
        </w:rPr>
      </w:pPr>
      <w:r w:rsidRPr="00BB5931">
        <w:rPr>
          <w:rFonts w:ascii="Times New Roman" w:eastAsia="黑体" w:hAnsi="Times New Roman" w:hint="eastAsia"/>
          <w:color w:val="000000" w:themeColor="text1"/>
          <w:sz w:val="32"/>
          <w:szCs w:val="32"/>
        </w:rPr>
        <w:t>二、</w:t>
      </w:r>
      <w:r w:rsidRPr="00BB5931">
        <w:rPr>
          <w:rFonts w:ascii="Times New Roman" w:eastAsia="黑体" w:hAnsi="Times New Roman" w:cs="Times New Roman"/>
          <w:color w:val="000000" w:themeColor="text1"/>
          <w:sz w:val="32"/>
          <w:szCs w:val="32"/>
        </w:rPr>
        <w:t>一般公共预算支出情况</w:t>
      </w:r>
    </w:p>
    <w:p w:rsidR="00D01B81" w:rsidRPr="00BB5931" w:rsidRDefault="0027364F" w:rsidP="00BB5931">
      <w:pPr>
        <w:widowControl/>
        <w:spacing w:line="560" w:lineRule="exact"/>
        <w:ind w:left="640"/>
        <w:rPr>
          <w:rFonts w:ascii="楷体_GB2312" w:eastAsia="楷体_GB2312" w:hAnsi="楷体_GB2312" w:cs="楷体_GB2312"/>
          <w:b/>
          <w:bCs/>
          <w:color w:val="000000" w:themeColor="text1"/>
          <w:sz w:val="32"/>
          <w:szCs w:val="32"/>
        </w:rPr>
      </w:pPr>
      <w:r w:rsidRPr="00BB5931">
        <w:rPr>
          <w:rFonts w:ascii="楷体_GB2312" w:eastAsia="楷体_GB2312" w:hAnsi="楷体_GB2312" w:cs="楷体_GB2312" w:hint="eastAsia"/>
          <w:b/>
          <w:bCs/>
          <w:color w:val="000000" w:themeColor="text1"/>
          <w:sz w:val="32"/>
          <w:szCs w:val="32"/>
        </w:rPr>
        <w:t>（一）基本支出情况</w:t>
      </w:r>
    </w:p>
    <w:p w:rsidR="00D01B81" w:rsidRPr="00BB5931" w:rsidRDefault="00B831EC" w:rsidP="00BB5931">
      <w:pPr>
        <w:widowControl/>
        <w:spacing w:line="560" w:lineRule="exact"/>
        <w:ind w:firstLineChars="200" w:firstLine="640"/>
        <w:jc w:val="left"/>
        <w:rPr>
          <w:rFonts w:ascii="仿宋_GB2312" w:eastAsia="仿宋_GB2312" w:hAnsi="Times New Roman" w:cs="Times New Roman"/>
          <w:color w:val="000000" w:themeColor="text1"/>
          <w:kern w:val="0"/>
          <w:sz w:val="32"/>
          <w:szCs w:val="32"/>
        </w:rPr>
      </w:pPr>
      <w:r w:rsidRPr="00BB5931">
        <w:rPr>
          <w:rFonts w:ascii="仿宋_GB2312" w:eastAsia="仿宋_GB2312" w:hAnsi="Times New Roman" w:cs="仿宋" w:hint="eastAsia"/>
          <w:color w:val="000000" w:themeColor="text1"/>
          <w:sz w:val="32"/>
          <w:szCs w:val="32"/>
        </w:rPr>
        <w:t>2022</w:t>
      </w:r>
      <w:r w:rsidR="0027364F" w:rsidRPr="00BB5931">
        <w:rPr>
          <w:rFonts w:ascii="仿宋_GB2312" w:eastAsia="仿宋_GB2312" w:hAnsi="Times New Roman" w:cs="仿宋" w:hint="eastAsia"/>
          <w:color w:val="000000" w:themeColor="text1"/>
          <w:sz w:val="32"/>
          <w:szCs w:val="32"/>
        </w:rPr>
        <w:t>年度财政拨款基本支出预算</w:t>
      </w:r>
      <w:r w:rsidR="00556C6B" w:rsidRPr="00BB5931">
        <w:rPr>
          <w:rFonts w:ascii="仿宋_GB2312" w:eastAsia="仿宋_GB2312" w:hAnsi="Times New Roman" w:cs="仿宋" w:hint="eastAsia"/>
          <w:color w:val="000000" w:themeColor="text1"/>
          <w:sz w:val="32"/>
          <w:szCs w:val="32"/>
        </w:rPr>
        <w:t>684.13</w:t>
      </w:r>
      <w:r w:rsidR="0027364F" w:rsidRPr="00BB5931">
        <w:rPr>
          <w:rFonts w:ascii="仿宋_GB2312" w:eastAsia="仿宋_GB2312" w:hAnsi="Times New Roman" w:cs="仿宋" w:hint="eastAsia"/>
          <w:color w:val="000000" w:themeColor="text1"/>
          <w:sz w:val="32"/>
          <w:szCs w:val="32"/>
        </w:rPr>
        <w:t>万元，实际支出</w:t>
      </w:r>
      <w:r w:rsidR="00556C6B" w:rsidRPr="00BB5931">
        <w:rPr>
          <w:rFonts w:ascii="仿宋_GB2312" w:eastAsia="仿宋_GB2312" w:hAnsi="仿宋" w:cs="Times New Roman" w:hint="eastAsia"/>
          <w:color w:val="000000"/>
          <w:sz w:val="32"/>
          <w:szCs w:val="32"/>
        </w:rPr>
        <w:t>898.70</w:t>
      </w:r>
      <w:r w:rsidR="0027364F" w:rsidRPr="00BB5931">
        <w:rPr>
          <w:rFonts w:ascii="仿宋_GB2312" w:eastAsia="仿宋_GB2312" w:hAnsi="Times New Roman" w:cs="仿宋" w:hint="eastAsia"/>
          <w:color w:val="000000" w:themeColor="text1"/>
          <w:sz w:val="32"/>
          <w:szCs w:val="32"/>
        </w:rPr>
        <w:t>万元，其中：人员经费</w:t>
      </w:r>
      <w:r w:rsidR="00556C6B" w:rsidRPr="00BB5931">
        <w:rPr>
          <w:rFonts w:ascii="仿宋_GB2312" w:eastAsia="仿宋_GB2312" w:hAnsi="Times New Roman" w:cs="仿宋" w:hint="eastAsia"/>
          <w:color w:val="000000" w:themeColor="text1"/>
          <w:sz w:val="32"/>
          <w:szCs w:val="32"/>
        </w:rPr>
        <w:t>78</w:t>
      </w:r>
      <w:r w:rsidR="004D2A39">
        <w:rPr>
          <w:rFonts w:ascii="仿宋_GB2312" w:eastAsia="仿宋_GB2312" w:hAnsi="Times New Roman" w:cs="仿宋" w:hint="eastAsia"/>
          <w:color w:val="000000" w:themeColor="text1"/>
          <w:sz w:val="32"/>
          <w:szCs w:val="32"/>
        </w:rPr>
        <w:t>7</w:t>
      </w:r>
      <w:r w:rsidR="0027364F" w:rsidRPr="00BB5931">
        <w:rPr>
          <w:rFonts w:ascii="仿宋_GB2312" w:eastAsia="仿宋_GB2312" w:hAnsi="Times New Roman" w:cs="仿宋" w:hint="eastAsia"/>
          <w:color w:val="000000" w:themeColor="text1"/>
          <w:sz w:val="32"/>
          <w:szCs w:val="32"/>
        </w:rPr>
        <w:t>万元，主要包括：（基本工资、津贴补贴、奖金、社会保障缴费、伙食补助费、绩效工资、其他工资福利支出、生活补助、奖励金等）；公用经费</w:t>
      </w:r>
      <w:r w:rsidR="00232A82" w:rsidRPr="00BB5931">
        <w:rPr>
          <w:rFonts w:ascii="仿宋_GB2312" w:eastAsia="仿宋_GB2312" w:hAnsi="Times New Roman" w:cs="仿宋" w:hint="eastAsia"/>
          <w:color w:val="000000" w:themeColor="text1"/>
          <w:sz w:val="32"/>
          <w:szCs w:val="32"/>
        </w:rPr>
        <w:t>111.70</w:t>
      </w:r>
      <w:r w:rsidR="0027364F" w:rsidRPr="00BB5931">
        <w:rPr>
          <w:rFonts w:ascii="仿宋_GB2312" w:eastAsia="仿宋_GB2312" w:hAnsi="Times New Roman" w:cs="仿宋" w:hint="eastAsia"/>
          <w:color w:val="000000" w:themeColor="text1"/>
          <w:sz w:val="32"/>
          <w:szCs w:val="32"/>
        </w:rPr>
        <w:t>万元，主要包括：（办公费、印刷费、水费、电费、邮电费、差旅费、租赁费、会议费、培训费、公务接待费、专用材料费、劳务费、工会经费、福利费、公务用车运行维护费、其他交通费</w:t>
      </w:r>
      <w:r w:rsidR="0027364F" w:rsidRPr="00BB5931">
        <w:rPr>
          <w:rFonts w:ascii="仿宋_GB2312" w:eastAsia="仿宋_GB2312" w:hAnsi="Times New Roman" w:cs="仿宋" w:hint="eastAsia"/>
          <w:color w:val="000000" w:themeColor="text1"/>
          <w:sz w:val="32"/>
          <w:szCs w:val="32"/>
        </w:rPr>
        <w:lastRenderedPageBreak/>
        <w:t>用、税金及附加费用、其他商品和服务支出、办公设备购置、专用设备购置等）。</w:t>
      </w:r>
    </w:p>
    <w:p w:rsidR="00D01B81" w:rsidRPr="00BB5931" w:rsidRDefault="0027364F" w:rsidP="00BB5931">
      <w:pPr>
        <w:widowControl/>
        <w:spacing w:line="560" w:lineRule="exact"/>
        <w:ind w:left="640"/>
        <w:rPr>
          <w:rFonts w:ascii="仿宋_GB2312" w:eastAsia="仿宋_GB2312" w:hAnsi="Times New Roman" w:cs="仿宋"/>
          <w:b/>
          <w:color w:val="000000" w:themeColor="text1"/>
          <w:sz w:val="32"/>
          <w:szCs w:val="32"/>
        </w:rPr>
      </w:pPr>
      <w:r w:rsidRPr="00BB5931">
        <w:rPr>
          <w:rFonts w:ascii="楷体_GB2312" w:eastAsia="楷体_GB2312" w:hAnsi="楷体_GB2312" w:cs="楷体_GB2312" w:hint="eastAsia"/>
          <w:b/>
          <w:bCs/>
          <w:color w:val="000000" w:themeColor="text1"/>
          <w:sz w:val="32"/>
          <w:szCs w:val="32"/>
        </w:rPr>
        <w:t>（二）</w:t>
      </w:r>
      <w:r w:rsidRPr="00BB5931">
        <w:rPr>
          <w:rFonts w:ascii="仿宋_GB2312" w:eastAsia="仿宋_GB2312" w:hAnsi="Times New Roman" w:cs="仿宋" w:hint="eastAsia"/>
          <w:b/>
          <w:color w:val="000000" w:themeColor="text1"/>
          <w:sz w:val="32"/>
          <w:szCs w:val="32"/>
        </w:rPr>
        <w:t>项目支出情况</w:t>
      </w:r>
    </w:p>
    <w:p w:rsidR="00D01B81" w:rsidRPr="00BB5931" w:rsidRDefault="0027364F" w:rsidP="00BB5931">
      <w:pPr>
        <w:widowControl/>
        <w:spacing w:line="560" w:lineRule="exact"/>
        <w:ind w:firstLineChars="200" w:firstLine="640"/>
        <w:rPr>
          <w:rFonts w:ascii="仿宋_GB2312" w:eastAsia="仿宋_GB2312" w:hAnsi="Times New Roman" w:cs="仿宋"/>
          <w:color w:val="000000" w:themeColor="text1"/>
          <w:sz w:val="32"/>
          <w:szCs w:val="32"/>
        </w:rPr>
      </w:pPr>
      <w:r w:rsidRPr="00BB5931">
        <w:rPr>
          <w:rFonts w:ascii="仿宋_GB2312" w:eastAsia="仿宋_GB2312" w:hAnsi="Times New Roman" w:cs="仿宋" w:hint="eastAsia"/>
          <w:color w:val="000000" w:themeColor="text1"/>
          <w:sz w:val="32"/>
          <w:szCs w:val="32"/>
        </w:rPr>
        <w:t>政协委员活动项目支出预算</w:t>
      </w:r>
      <w:r w:rsidR="00232A82" w:rsidRPr="00BB5931">
        <w:rPr>
          <w:rFonts w:ascii="仿宋_GB2312" w:eastAsia="仿宋_GB2312" w:hAnsi="Times New Roman" w:cs="仿宋" w:hint="eastAsia"/>
          <w:color w:val="000000" w:themeColor="text1"/>
          <w:sz w:val="32"/>
          <w:szCs w:val="32"/>
        </w:rPr>
        <w:t>162.6</w:t>
      </w:r>
      <w:r w:rsidRPr="00BB5931">
        <w:rPr>
          <w:rFonts w:ascii="仿宋_GB2312" w:eastAsia="仿宋_GB2312" w:hAnsi="Times New Roman" w:cs="仿宋" w:hint="eastAsia"/>
          <w:color w:val="000000" w:themeColor="text1"/>
          <w:sz w:val="32"/>
          <w:szCs w:val="32"/>
        </w:rPr>
        <w:t>万元，实际支出</w:t>
      </w:r>
      <w:r w:rsidR="00232A82" w:rsidRPr="00BB5931">
        <w:rPr>
          <w:rFonts w:ascii="仿宋_GB2312" w:eastAsia="仿宋_GB2312" w:hAnsi="Times New Roman" w:cs="仿宋" w:hint="eastAsia"/>
          <w:color w:val="000000" w:themeColor="text1"/>
          <w:sz w:val="32"/>
          <w:szCs w:val="32"/>
        </w:rPr>
        <w:t>218.62</w:t>
      </w:r>
      <w:r w:rsidRPr="00BB5931">
        <w:rPr>
          <w:rFonts w:ascii="仿宋_GB2312" w:eastAsia="仿宋_GB2312" w:hAnsi="Times New Roman" w:cs="仿宋" w:hint="eastAsia"/>
          <w:color w:val="000000" w:themeColor="text1"/>
          <w:sz w:val="32"/>
          <w:szCs w:val="32"/>
        </w:rPr>
        <w:t>万元，其中《永兴名胜》编印费15万元、政协委员专项经费</w:t>
      </w:r>
      <w:r w:rsidR="00232A82" w:rsidRPr="00BB5931">
        <w:rPr>
          <w:rFonts w:ascii="仿宋_GB2312" w:eastAsia="仿宋_GB2312" w:hAnsi="Times New Roman" w:cs="仿宋" w:hint="eastAsia"/>
          <w:color w:val="000000" w:themeColor="text1"/>
          <w:sz w:val="32"/>
          <w:szCs w:val="32"/>
        </w:rPr>
        <w:t>82.39</w:t>
      </w:r>
      <w:r w:rsidRPr="00BB5931">
        <w:rPr>
          <w:rFonts w:ascii="仿宋_GB2312" w:eastAsia="仿宋_GB2312" w:hAnsi="Times New Roman" w:cs="仿宋" w:hint="eastAsia"/>
          <w:color w:val="000000" w:themeColor="text1"/>
          <w:sz w:val="32"/>
          <w:szCs w:val="32"/>
        </w:rPr>
        <w:t>万元、</w:t>
      </w:r>
      <w:r w:rsidR="00232A82" w:rsidRPr="00BB5931">
        <w:rPr>
          <w:rFonts w:ascii="仿宋_GB2312" w:eastAsia="仿宋_GB2312" w:hAnsi="Times New Roman" w:cs="仿宋" w:hint="eastAsia"/>
          <w:color w:val="000000" w:themeColor="text1"/>
          <w:sz w:val="32"/>
          <w:szCs w:val="32"/>
        </w:rPr>
        <w:t>政协委员工作室运行费22万元、</w:t>
      </w:r>
      <w:r w:rsidRPr="00BB5931">
        <w:rPr>
          <w:rFonts w:ascii="仿宋_GB2312" w:eastAsia="仿宋_GB2312" w:hAnsi="Times New Roman" w:cs="仿宋" w:hint="eastAsia"/>
          <w:color w:val="000000" w:themeColor="text1"/>
          <w:sz w:val="32"/>
          <w:szCs w:val="32"/>
        </w:rPr>
        <w:t>事业发展经费</w:t>
      </w:r>
      <w:r w:rsidR="00232A82" w:rsidRPr="00BB5931">
        <w:rPr>
          <w:rFonts w:ascii="仿宋_GB2312" w:eastAsia="仿宋_GB2312" w:hAnsi="Times New Roman" w:cs="仿宋" w:hint="eastAsia"/>
          <w:color w:val="000000" w:themeColor="text1"/>
          <w:sz w:val="32"/>
          <w:szCs w:val="32"/>
        </w:rPr>
        <w:t>36.8万元、劳务派遣费6万元、抚恤金21.04万元、</w:t>
      </w:r>
      <w:r w:rsidRPr="00BB5931">
        <w:rPr>
          <w:rFonts w:ascii="仿宋_GB2312" w:eastAsia="仿宋_GB2312" w:hAnsi="Times New Roman" w:cs="仿宋" w:hint="eastAsia"/>
          <w:color w:val="000000" w:themeColor="text1"/>
          <w:sz w:val="32"/>
          <w:szCs w:val="32"/>
        </w:rPr>
        <w:t>政协全会专项材料费</w:t>
      </w:r>
      <w:r w:rsidR="00232A82" w:rsidRPr="00BB5931">
        <w:rPr>
          <w:rFonts w:ascii="仿宋_GB2312" w:eastAsia="仿宋_GB2312" w:hAnsi="Times New Roman" w:cs="仿宋" w:hint="eastAsia"/>
          <w:color w:val="000000" w:themeColor="text1"/>
          <w:sz w:val="32"/>
          <w:szCs w:val="32"/>
        </w:rPr>
        <w:t>35.39</w:t>
      </w:r>
      <w:r w:rsidRPr="00BB5931">
        <w:rPr>
          <w:rFonts w:ascii="仿宋_GB2312" w:eastAsia="仿宋_GB2312" w:hAnsi="Times New Roman" w:cs="仿宋" w:hint="eastAsia"/>
          <w:color w:val="000000" w:themeColor="text1"/>
          <w:sz w:val="32"/>
          <w:szCs w:val="32"/>
        </w:rPr>
        <w:t>。</w:t>
      </w:r>
    </w:p>
    <w:p w:rsidR="00D01B81" w:rsidRPr="00BB5931" w:rsidRDefault="0027364F" w:rsidP="00BB5931">
      <w:pPr>
        <w:widowControl/>
        <w:spacing w:line="560" w:lineRule="exact"/>
        <w:ind w:firstLineChars="200" w:firstLine="640"/>
        <w:jc w:val="left"/>
        <w:rPr>
          <w:rFonts w:ascii="Times New Roman" w:eastAsia="黑体" w:hAnsi="Times New Roman"/>
          <w:sz w:val="32"/>
          <w:szCs w:val="32"/>
        </w:rPr>
      </w:pPr>
      <w:r w:rsidRPr="00BB5931">
        <w:rPr>
          <w:rFonts w:ascii="Times New Roman" w:eastAsia="黑体" w:hAnsi="Times New Roman" w:hint="eastAsia"/>
          <w:sz w:val="32"/>
          <w:szCs w:val="32"/>
        </w:rPr>
        <w:t>三、</w:t>
      </w:r>
      <w:r w:rsidRPr="00BB5931">
        <w:rPr>
          <w:rFonts w:ascii="Times New Roman" w:eastAsia="黑体" w:hAnsi="Times New Roman"/>
          <w:sz w:val="32"/>
          <w:szCs w:val="32"/>
        </w:rPr>
        <w:t>政府性基金预算支出情况</w:t>
      </w:r>
    </w:p>
    <w:p w:rsidR="00D01B81" w:rsidRPr="00BB5931" w:rsidRDefault="0027364F" w:rsidP="00BB5931">
      <w:pPr>
        <w:widowControl/>
        <w:spacing w:line="560" w:lineRule="exact"/>
        <w:ind w:firstLineChars="200" w:firstLine="640"/>
        <w:jc w:val="left"/>
        <w:rPr>
          <w:rFonts w:ascii="仿宋_GB2312" w:eastAsia="仿宋_GB2312" w:hAnsi="Times New Roman"/>
          <w:sz w:val="32"/>
          <w:szCs w:val="32"/>
        </w:rPr>
      </w:pPr>
      <w:r w:rsidRPr="00BB5931">
        <w:rPr>
          <w:rFonts w:ascii="仿宋_GB2312" w:eastAsia="仿宋_GB2312" w:hAnsi="Times New Roman" w:hint="eastAsia"/>
          <w:sz w:val="32"/>
          <w:szCs w:val="32"/>
        </w:rPr>
        <w:t>无</w:t>
      </w:r>
    </w:p>
    <w:p w:rsidR="00D01B81" w:rsidRPr="00BB5931" w:rsidRDefault="0027364F" w:rsidP="00BB5931">
      <w:pPr>
        <w:widowControl/>
        <w:spacing w:line="560" w:lineRule="exact"/>
        <w:ind w:firstLineChars="200" w:firstLine="640"/>
        <w:jc w:val="left"/>
        <w:rPr>
          <w:rFonts w:ascii="Times New Roman" w:eastAsia="黑体" w:hAnsi="Times New Roman"/>
          <w:sz w:val="32"/>
          <w:szCs w:val="32"/>
        </w:rPr>
      </w:pPr>
      <w:r w:rsidRPr="00BB5931">
        <w:rPr>
          <w:rFonts w:ascii="Times New Roman" w:eastAsia="黑体" w:hAnsi="Times New Roman" w:hint="eastAsia"/>
          <w:sz w:val="32"/>
          <w:szCs w:val="32"/>
        </w:rPr>
        <w:t>四、</w:t>
      </w:r>
      <w:r w:rsidRPr="00BB5931">
        <w:rPr>
          <w:rFonts w:ascii="Times New Roman" w:eastAsia="黑体" w:hAnsi="Times New Roman"/>
          <w:sz w:val="32"/>
          <w:szCs w:val="32"/>
        </w:rPr>
        <w:t>国有资本经营预算支出情况</w:t>
      </w:r>
    </w:p>
    <w:p w:rsidR="00D01B81" w:rsidRPr="00BB5931" w:rsidRDefault="0027364F" w:rsidP="00BB5931">
      <w:pPr>
        <w:widowControl/>
        <w:spacing w:line="560" w:lineRule="exact"/>
        <w:ind w:firstLineChars="200" w:firstLine="640"/>
        <w:jc w:val="left"/>
        <w:rPr>
          <w:rFonts w:ascii="仿宋_GB2312" w:eastAsia="仿宋_GB2312" w:hAnsi="Times New Roman"/>
          <w:sz w:val="32"/>
          <w:szCs w:val="32"/>
        </w:rPr>
      </w:pPr>
      <w:r w:rsidRPr="00BB5931">
        <w:rPr>
          <w:rFonts w:ascii="仿宋_GB2312" w:eastAsia="仿宋_GB2312" w:hAnsi="Times New Roman" w:hint="eastAsia"/>
          <w:sz w:val="32"/>
          <w:szCs w:val="32"/>
        </w:rPr>
        <w:t>无</w:t>
      </w:r>
    </w:p>
    <w:p w:rsidR="00D01B81" w:rsidRPr="00BB5931" w:rsidRDefault="0027364F" w:rsidP="00BB5931">
      <w:pPr>
        <w:widowControl/>
        <w:spacing w:line="560" w:lineRule="exact"/>
        <w:ind w:firstLineChars="200" w:firstLine="640"/>
        <w:jc w:val="left"/>
        <w:rPr>
          <w:rFonts w:ascii="Times New Roman" w:eastAsia="黑体" w:hAnsi="Times New Roman"/>
          <w:sz w:val="32"/>
          <w:szCs w:val="32"/>
        </w:rPr>
      </w:pPr>
      <w:r w:rsidRPr="00BB5931">
        <w:rPr>
          <w:rFonts w:ascii="Times New Roman" w:eastAsia="黑体" w:hAnsi="Times New Roman" w:hint="eastAsia"/>
          <w:sz w:val="32"/>
          <w:szCs w:val="32"/>
        </w:rPr>
        <w:t>五、</w:t>
      </w:r>
      <w:r w:rsidRPr="00BB5931">
        <w:rPr>
          <w:rFonts w:ascii="Times New Roman" w:eastAsia="黑体" w:hAnsi="Times New Roman"/>
          <w:sz w:val="32"/>
          <w:szCs w:val="32"/>
        </w:rPr>
        <w:t>社会保险基金预算支出情况</w:t>
      </w:r>
    </w:p>
    <w:p w:rsidR="00D01B81" w:rsidRPr="00BB5931" w:rsidRDefault="0027364F" w:rsidP="00BB5931">
      <w:pPr>
        <w:widowControl/>
        <w:spacing w:line="560" w:lineRule="exact"/>
        <w:ind w:firstLineChars="200" w:firstLine="640"/>
        <w:rPr>
          <w:rFonts w:ascii="仿宋_GB2312" w:eastAsia="仿宋_GB2312" w:hAnsi="楷体_GB2312" w:cs="楷体_GB2312"/>
          <w:bCs/>
          <w:color w:val="000000" w:themeColor="text1"/>
          <w:sz w:val="32"/>
          <w:szCs w:val="32"/>
        </w:rPr>
      </w:pPr>
      <w:r w:rsidRPr="00BB5931">
        <w:rPr>
          <w:rFonts w:ascii="仿宋_GB2312" w:eastAsia="仿宋_GB2312" w:hAnsi="楷体_GB2312" w:cs="楷体_GB2312" w:hint="eastAsia"/>
          <w:bCs/>
          <w:color w:val="000000" w:themeColor="text1"/>
          <w:sz w:val="32"/>
          <w:szCs w:val="32"/>
        </w:rPr>
        <w:t>无</w:t>
      </w:r>
    </w:p>
    <w:p w:rsidR="00D01B81" w:rsidRPr="00BB5931" w:rsidRDefault="0027364F" w:rsidP="00BB5931">
      <w:pPr>
        <w:widowControl/>
        <w:spacing w:line="560" w:lineRule="exact"/>
        <w:ind w:firstLineChars="200" w:firstLine="640"/>
        <w:jc w:val="left"/>
        <w:rPr>
          <w:rFonts w:ascii="Times New Roman" w:eastAsia="黑体" w:hAnsi="Times New Roman" w:cs="Times New Roman"/>
          <w:color w:val="000000" w:themeColor="text1"/>
          <w:sz w:val="32"/>
          <w:szCs w:val="32"/>
        </w:rPr>
      </w:pPr>
      <w:r w:rsidRPr="00BB5931">
        <w:rPr>
          <w:rFonts w:ascii="Times New Roman" w:eastAsia="黑体" w:hAnsi="Times New Roman" w:cs="Times New Roman" w:hint="eastAsia"/>
          <w:color w:val="000000" w:themeColor="text1"/>
          <w:sz w:val="32"/>
          <w:szCs w:val="32"/>
        </w:rPr>
        <w:t>六、</w:t>
      </w:r>
      <w:r w:rsidRPr="00BB5931">
        <w:rPr>
          <w:rFonts w:ascii="Times New Roman" w:eastAsia="黑体" w:hAnsi="Times New Roman" w:cs="Times New Roman"/>
          <w:color w:val="000000" w:themeColor="text1"/>
          <w:sz w:val="32"/>
          <w:szCs w:val="32"/>
        </w:rPr>
        <w:t>部门整体支出绩效情况</w:t>
      </w:r>
    </w:p>
    <w:p w:rsidR="00D01B81" w:rsidRPr="00BB5931" w:rsidRDefault="0027364F" w:rsidP="00BB5931">
      <w:pPr>
        <w:widowControl/>
        <w:spacing w:line="560" w:lineRule="exact"/>
        <w:ind w:firstLineChars="200" w:firstLine="643"/>
        <w:jc w:val="left"/>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（一）预算配置</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截至</w:t>
      </w:r>
      <w:r w:rsidR="00B831EC" w:rsidRPr="00BB5931">
        <w:rPr>
          <w:rFonts w:ascii="仿宋_GB2312" w:eastAsia="仿宋_GB2312" w:hAnsi="ˎ̥" w:cs="宋体" w:hint="eastAsia"/>
          <w:color w:val="000000" w:themeColor="text1"/>
          <w:kern w:val="0"/>
          <w:sz w:val="32"/>
          <w:szCs w:val="32"/>
        </w:rPr>
        <w:t>2022</w:t>
      </w:r>
      <w:r w:rsidRPr="00BB5931">
        <w:rPr>
          <w:rFonts w:ascii="仿宋_GB2312" w:eastAsia="仿宋_GB2312" w:hAnsi="ˎ̥" w:cs="宋体" w:hint="eastAsia"/>
          <w:color w:val="000000" w:themeColor="text1"/>
          <w:kern w:val="0"/>
          <w:sz w:val="32"/>
          <w:szCs w:val="32"/>
        </w:rPr>
        <w:t>年12月31日编制部门核定我办编制28名，在职人数为4</w:t>
      </w:r>
      <w:r w:rsidR="00D37FCA" w:rsidRPr="00BB5931">
        <w:rPr>
          <w:rFonts w:ascii="仿宋_GB2312" w:eastAsia="仿宋_GB2312" w:hAnsi="ˎ̥" w:cs="宋体" w:hint="eastAsia"/>
          <w:color w:val="000000" w:themeColor="text1"/>
          <w:kern w:val="0"/>
          <w:sz w:val="32"/>
          <w:szCs w:val="32"/>
        </w:rPr>
        <w:t>7</w:t>
      </w:r>
      <w:r w:rsidRPr="00BB5931">
        <w:rPr>
          <w:rFonts w:ascii="仿宋_GB2312" w:eastAsia="仿宋_GB2312" w:hAnsi="ˎ̥" w:cs="宋体" w:hint="eastAsia"/>
          <w:color w:val="000000" w:themeColor="text1"/>
          <w:kern w:val="0"/>
          <w:sz w:val="32"/>
          <w:szCs w:val="32"/>
        </w:rPr>
        <w:t>人，在职人数控制率</w:t>
      </w:r>
      <w:r w:rsidR="00D37FCA" w:rsidRPr="00BB5931">
        <w:rPr>
          <w:rFonts w:ascii="仿宋_GB2312" w:eastAsia="仿宋_GB2312" w:hAnsi="ˎ̥" w:cs="宋体" w:hint="eastAsia"/>
          <w:color w:val="000000" w:themeColor="text1"/>
          <w:kern w:val="0"/>
          <w:sz w:val="32"/>
          <w:szCs w:val="32"/>
        </w:rPr>
        <w:t>167.86</w:t>
      </w:r>
      <w:r w:rsidRPr="00BB5931">
        <w:rPr>
          <w:rFonts w:ascii="仿宋_GB2312" w:eastAsia="仿宋_GB2312" w:hAnsi="ˎ̥" w:cs="宋体" w:hint="eastAsia"/>
          <w:color w:val="000000" w:themeColor="text1"/>
          <w:kern w:val="0"/>
          <w:sz w:val="32"/>
          <w:szCs w:val="32"/>
        </w:rPr>
        <w:t>%。</w:t>
      </w:r>
    </w:p>
    <w:p w:rsidR="00D01B81" w:rsidRPr="00BB5931" w:rsidRDefault="0027364F" w:rsidP="00BB5931">
      <w:pPr>
        <w:widowControl/>
        <w:spacing w:line="560" w:lineRule="exact"/>
        <w:ind w:firstLineChars="200" w:firstLine="643"/>
        <w:jc w:val="left"/>
        <w:rPr>
          <w:rFonts w:ascii="仿宋_GB2312" w:eastAsia="仿宋_GB2312" w:hAnsi="Times New Roman" w:cs="Times New Roman"/>
          <w:b/>
          <w:color w:val="000000" w:themeColor="text1"/>
          <w:kern w:val="0"/>
          <w:sz w:val="32"/>
          <w:szCs w:val="32"/>
        </w:rPr>
      </w:pPr>
      <w:r w:rsidRPr="00BB5931">
        <w:rPr>
          <w:rFonts w:ascii="仿宋_GB2312" w:eastAsia="仿宋_GB2312" w:hAnsi="Times New Roman" w:cs="Times New Roman" w:hint="eastAsia"/>
          <w:b/>
          <w:color w:val="000000" w:themeColor="text1"/>
          <w:kern w:val="0"/>
          <w:sz w:val="32"/>
          <w:szCs w:val="32"/>
        </w:rPr>
        <w:t>1.收支预算情况</w:t>
      </w:r>
    </w:p>
    <w:p w:rsidR="00D01B81" w:rsidRPr="00BB5931" w:rsidRDefault="00B831EC" w:rsidP="00BB5931">
      <w:pPr>
        <w:autoSpaceDE w:val="0"/>
        <w:autoSpaceDN w:val="0"/>
        <w:adjustRightInd w:val="0"/>
        <w:spacing w:line="560" w:lineRule="exact"/>
        <w:ind w:firstLineChars="200" w:firstLine="640"/>
        <w:jc w:val="left"/>
        <w:rPr>
          <w:rFonts w:ascii="仿宋_GB2312" w:eastAsia="仿宋_GB2312" w:hAnsi="Times New Roman" w:cs="Times New Roman"/>
          <w:color w:val="000000" w:themeColor="text1"/>
          <w:sz w:val="32"/>
          <w:szCs w:val="32"/>
        </w:rPr>
      </w:pPr>
      <w:r w:rsidRPr="00BB5931">
        <w:rPr>
          <w:rFonts w:ascii="仿宋_GB2312" w:eastAsia="仿宋_GB2312" w:hAnsi="Times New Roman" w:cs="Times New Roman" w:hint="eastAsia"/>
          <w:color w:val="000000" w:themeColor="text1"/>
          <w:sz w:val="32"/>
          <w:szCs w:val="32"/>
        </w:rPr>
        <w:t>2022</w:t>
      </w:r>
      <w:r w:rsidR="0027364F" w:rsidRPr="00BB5931">
        <w:rPr>
          <w:rFonts w:ascii="仿宋_GB2312" w:eastAsia="仿宋_GB2312" w:hAnsi="Times New Roman" w:cs="Times New Roman" w:hint="eastAsia"/>
          <w:color w:val="000000" w:themeColor="text1"/>
          <w:sz w:val="32"/>
          <w:szCs w:val="32"/>
        </w:rPr>
        <w:t>年度收入预算</w:t>
      </w:r>
      <w:r w:rsidR="00990C3E" w:rsidRPr="00BB5931">
        <w:rPr>
          <w:rFonts w:ascii="仿宋_GB2312" w:eastAsia="仿宋_GB2312" w:hAnsi="宋体" w:cs="黑体" w:hint="eastAsia"/>
          <w:color w:val="000000"/>
          <w:kern w:val="0"/>
          <w:sz w:val="32"/>
          <w:szCs w:val="32"/>
        </w:rPr>
        <w:t>846.73</w:t>
      </w:r>
      <w:r w:rsidR="0027364F" w:rsidRPr="00BB5931">
        <w:rPr>
          <w:rFonts w:ascii="仿宋_GB2312" w:eastAsia="仿宋_GB2312" w:hAnsi="Times New Roman" w:cs="Times New Roman" w:hint="eastAsia"/>
          <w:color w:val="000000" w:themeColor="text1"/>
          <w:sz w:val="32"/>
          <w:szCs w:val="32"/>
        </w:rPr>
        <w:t>万元，其中：财政拨款收入</w:t>
      </w:r>
      <w:r w:rsidR="00990C3E" w:rsidRPr="00BB5931">
        <w:rPr>
          <w:rFonts w:ascii="仿宋_GB2312" w:eastAsia="仿宋_GB2312" w:hAnsi="宋体" w:cs="黑体" w:hint="eastAsia"/>
          <w:color w:val="000000"/>
          <w:kern w:val="0"/>
          <w:sz w:val="32"/>
          <w:szCs w:val="32"/>
        </w:rPr>
        <w:t>846.73</w:t>
      </w:r>
      <w:r w:rsidR="0027364F" w:rsidRPr="00BB5931">
        <w:rPr>
          <w:rFonts w:ascii="仿宋_GB2312" w:eastAsia="仿宋_GB2312" w:hAnsi="Times New Roman" w:cs="Times New Roman" w:hint="eastAsia"/>
          <w:color w:val="000000" w:themeColor="text1"/>
          <w:sz w:val="32"/>
          <w:szCs w:val="32"/>
        </w:rPr>
        <w:t>万元；上级补助收入0万元；其他收入0万元。</w:t>
      </w:r>
    </w:p>
    <w:p w:rsidR="00D01B81" w:rsidRPr="00BB5931" w:rsidRDefault="00B831EC" w:rsidP="00BB5931">
      <w:pPr>
        <w:autoSpaceDE w:val="0"/>
        <w:autoSpaceDN w:val="0"/>
        <w:adjustRightInd w:val="0"/>
        <w:spacing w:line="560" w:lineRule="exact"/>
        <w:ind w:firstLineChars="200" w:firstLine="640"/>
        <w:jc w:val="left"/>
        <w:rPr>
          <w:rFonts w:ascii="仿宋_GB2312" w:eastAsia="仿宋_GB2312" w:hAnsi="Times New Roman" w:cs="Times New Roman"/>
          <w:color w:val="000000" w:themeColor="text1"/>
          <w:sz w:val="32"/>
          <w:szCs w:val="32"/>
        </w:rPr>
      </w:pPr>
      <w:r w:rsidRPr="00BB5931">
        <w:rPr>
          <w:rFonts w:ascii="仿宋_GB2312" w:eastAsia="仿宋_GB2312" w:hAnsi="Times New Roman" w:cs="Times New Roman" w:hint="eastAsia"/>
          <w:color w:val="000000" w:themeColor="text1"/>
          <w:sz w:val="32"/>
          <w:szCs w:val="32"/>
        </w:rPr>
        <w:t>2022</w:t>
      </w:r>
      <w:r w:rsidR="0027364F" w:rsidRPr="00BB5931">
        <w:rPr>
          <w:rFonts w:ascii="仿宋_GB2312" w:eastAsia="仿宋_GB2312" w:hAnsi="Times New Roman" w:cs="Times New Roman" w:hint="eastAsia"/>
          <w:color w:val="000000" w:themeColor="text1"/>
          <w:sz w:val="32"/>
          <w:szCs w:val="32"/>
        </w:rPr>
        <w:t>年度支出预算</w:t>
      </w:r>
      <w:r w:rsidR="00990C3E" w:rsidRPr="00BB5931">
        <w:rPr>
          <w:rFonts w:ascii="仿宋_GB2312" w:eastAsia="仿宋_GB2312" w:hAnsi="宋体" w:cs="黑体" w:hint="eastAsia"/>
          <w:color w:val="000000"/>
          <w:kern w:val="0"/>
          <w:sz w:val="32"/>
          <w:szCs w:val="32"/>
        </w:rPr>
        <w:t>846.73</w:t>
      </w:r>
      <w:r w:rsidR="0027364F" w:rsidRPr="00BB5931">
        <w:rPr>
          <w:rFonts w:ascii="仿宋_GB2312" w:eastAsia="仿宋_GB2312" w:hAnsi="Times New Roman" w:cs="Times New Roman" w:hint="eastAsia"/>
          <w:color w:val="000000" w:themeColor="text1"/>
          <w:sz w:val="32"/>
          <w:szCs w:val="32"/>
        </w:rPr>
        <w:t>万元，其中：基本支出预算</w:t>
      </w:r>
      <w:r w:rsidR="00990C3E" w:rsidRPr="00BB5931">
        <w:rPr>
          <w:rFonts w:ascii="仿宋_GB2312" w:eastAsia="仿宋_GB2312" w:hAnsi="Times New Roman" w:cs="Times New Roman" w:hint="eastAsia"/>
          <w:color w:val="000000" w:themeColor="text1"/>
          <w:sz w:val="32"/>
          <w:szCs w:val="32"/>
        </w:rPr>
        <w:t>684.13</w:t>
      </w:r>
      <w:r w:rsidR="0027364F" w:rsidRPr="00BB5931">
        <w:rPr>
          <w:rFonts w:ascii="仿宋_GB2312" w:eastAsia="仿宋_GB2312" w:hAnsi="Times New Roman" w:cs="Times New Roman" w:hint="eastAsia"/>
          <w:color w:val="000000" w:themeColor="text1"/>
          <w:sz w:val="32"/>
          <w:szCs w:val="32"/>
        </w:rPr>
        <w:t>万元；项目支出预算</w:t>
      </w:r>
      <w:r w:rsidR="00990C3E" w:rsidRPr="00BB5931">
        <w:rPr>
          <w:rFonts w:ascii="仿宋_GB2312" w:eastAsia="仿宋_GB2312" w:hAnsi="Times New Roman" w:cs="Times New Roman" w:hint="eastAsia"/>
          <w:color w:val="000000" w:themeColor="text1"/>
          <w:sz w:val="32"/>
          <w:szCs w:val="32"/>
        </w:rPr>
        <w:t>162.6</w:t>
      </w:r>
      <w:r w:rsidR="0027364F" w:rsidRPr="00BB5931">
        <w:rPr>
          <w:rFonts w:ascii="仿宋_GB2312" w:eastAsia="仿宋_GB2312" w:hAnsi="Times New Roman" w:cs="Times New Roman" w:hint="eastAsia"/>
          <w:color w:val="000000" w:themeColor="text1"/>
          <w:sz w:val="32"/>
          <w:szCs w:val="32"/>
        </w:rPr>
        <w:t>万元；上缴上级支出0万元。</w:t>
      </w:r>
    </w:p>
    <w:p w:rsidR="00D01B81" w:rsidRPr="00BB5931" w:rsidRDefault="0027364F" w:rsidP="00BB5931">
      <w:pPr>
        <w:widowControl/>
        <w:shd w:val="clear" w:color="auto" w:fill="FFFFFF"/>
        <w:spacing w:line="560" w:lineRule="exact"/>
        <w:ind w:firstLineChars="200" w:firstLine="643"/>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b/>
          <w:color w:val="000000" w:themeColor="text1"/>
          <w:kern w:val="0"/>
          <w:sz w:val="32"/>
          <w:szCs w:val="32"/>
        </w:rPr>
        <w:lastRenderedPageBreak/>
        <w:t>2.三公经费预算情况：</w:t>
      </w:r>
      <w:r w:rsidR="00B831EC" w:rsidRPr="00BB5931">
        <w:rPr>
          <w:rFonts w:ascii="仿宋_GB2312" w:eastAsia="仿宋_GB2312" w:hAnsi="ˎ̥" w:cs="宋体" w:hint="eastAsia"/>
          <w:color w:val="000000" w:themeColor="text1"/>
          <w:kern w:val="0"/>
          <w:sz w:val="32"/>
          <w:szCs w:val="32"/>
        </w:rPr>
        <w:t>2022</w:t>
      </w:r>
      <w:r w:rsidRPr="00BB5931">
        <w:rPr>
          <w:rFonts w:ascii="仿宋_GB2312" w:eastAsia="仿宋_GB2312" w:hAnsi="ˎ̥" w:cs="宋体" w:hint="eastAsia"/>
          <w:color w:val="000000" w:themeColor="text1"/>
          <w:kern w:val="0"/>
          <w:sz w:val="32"/>
          <w:szCs w:val="32"/>
        </w:rPr>
        <w:t>年度“三公经费”预算为</w:t>
      </w:r>
      <w:r w:rsidR="00990C3E" w:rsidRPr="00BB5931">
        <w:rPr>
          <w:rFonts w:ascii="仿宋_GB2312" w:eastAsia="仿宋_GB2312" w:hAnsi="宋体" w:cs="黑体" w:hint="eastAsia"/>
          <w:color w:val="000000"/>
          <w:kern w:val="0"/>
          <w:sz w:val="32"/>
          <w:szCs w:val="32"/>
        </w:rPr>
        <w:t>13.96</w:t>
      </w:r>
      <w:r w:rsidRPr="00BB5931">
        <w:rPr>
          <w:rFonts w:ascii="仿宋_GB2312" w:eastAsia="仿宋_GB2312" w:hAnsi="ˎ̥" w:cs="宋体" w:hint="eastAsia"/>
          <w:color w:val="000000" w:themeColor="text1"/>
          <w:kern w:val="0"/>
          <w:sz w:val="32"/>
          <w:szCs w:val="32"/>
        </w:rPr>
        <w:t>万元，202</w:t>
      </w:r>
      <w:r w:rsidR="00990C3E" w:rsidRPr="00BB5931">
        <w:rPr>
          <w:rFonts w:ascii="仿宋_GB2312" w:eastAsia="仿宋_GB2312" w:hAnsi="ˎ̥" w:cs="宋体" w:hint="eastAsia"/>
          <w:color w:val="000000" w:themeColor="text1"/>
          <w:kern w:val="0"/>
          <w:sz w:val="32"/>
          <w:szCs w:val="32"/>
        </w:rPr>
        <w:t>1</w:t>
      </w:r>
      <w:r w:rsidRPr="00BB5931">
        <w:rPr>
          <w:rFonts w:ascii="仿宋_GB2312" w:eastAsia="仿宋_GB2312" w:hAnsi="ˎ̥" w:cs="宋体" w:hint="eastAsia"/>
          <w:color w:val="000000" w:themeColor="text1"/>
          <w:kern w:val="0"/>
          <w:sz w:val="32"/>
          <w:szCs w:val="32"/>
        </w:rPr>
        <w:t>年度“三公经费”预算为</w:t>
      </w:r>
      <w:r w:rsidR="00990C3E" w:rsidRPr="00BB5931">
        <w:rPr>
          <w:rFonts w:ascii="仿宋_GB2312" w:eastAsia="仿宋_GB2312" w:hAnsi="ˎ̥" w:cs="宋体" w:hint="eastAsia"/>
          <w:color w:val="000000" w:themeColor="text1"/>
          <w:kern w:val="0"/>
          <w:sz w:val="32"/>
          <w:szCs w:val="32"/>
        </w:rPr>
        <w:t>11.9</w:t>
      </w:r>
      <w:r w:rsidRPr="00BB5931">
        <w:rPr>
          <w:rFonts w:ascii="仿宋_GB2312" w:eastAsia="仿宋_GB2312" w:hAnsi="ˎ̥" w:cs="宋体" w:hint="eastAsia"/>
          <w:color w:val="000000" w:themeColor="text1"/>
          <w:kern w:val="0"/>
          <w:sz w:val="32"/>
          <w:szCs w:val="32"/>
        </w:rPr>
        <w:t>万元。“三公经费”支出预算比上年</w:t>
      </w:r>
      <w:r w:rsidR="00990C3E" w:rsidRPr="00BB5931">
        <w:rPr>
          <w:rFonts w:ascii="仿宋_GB2312" w:eastAsia="仿宋_GB2312" w:hAnsi="ˎ̥" w:cs="宋体" w:hint="eastAsia"/>
          <w:color w:val="000000" w:themeColor="text1"/>
          <w:kern w:val="0"/>
          <w:sz w:val="32"/>
          <w:szCs w:val="32"/>
        </w:rPr>
        <w:t>增加</w:t>
      </w:r>
      <w:r w:rsidRPr="00BB5931">
        <w:rPr>
          <w:rFonts w:ascii="仿宋_GB2312" w:eastAsia="仿宋_GB2312" w:hAnsi="ˎ̥" w:cs="宋体" w:hint="eastAsia"/>
          <w:color w:val="000000" w:themeColor="text1"/>
          <w:kern w:val="0"/>
          <w:sz w:val="32"/>
          <w:szCs w:val="32"/>
        </w:rPr>
        <w:t>1</w:t>
      </w:r>
      <w:r w:rsidR="00990C3E" w:rsidRPr="00BB5931">
        <w:rPr>
          <w:rFonts w:ascii="仿宋_GB2312" w:eastAsia="仿宋_GB2312" w:hAnsi="ˎ̥" w:cs="宋体" w:hint="eastAsia"/>
          <w:color w:val="000000" w:themeColor="text1"/>
          <w:kern w:val="0"/>
          <w:sz w:val="32"/>
          <w:szCs w:val="32"/>
        </w:rPr>
        <w:t>7.31</w:t>
      </w:r>
      <w:r w:rsidRPr="00BB5931">
        <w:rPr>
          <w:rFonts w:ascii="仿宋_GB2312" w:eastAsia="仿宋_GB2312" w:hAnsi="ˎ̥" w:cs="宋体" w:hint="eastAsia"/>
          <w:color w:val="000000" w:themeColor="text1"/>
          <w:kern w:val="0"/>
          <w:sz w:val="32"/>
          <w:szCs w:val="32"/>
        </w:rPr>
        <w:t>%。</w:t>
      </w:r>
    </w:p>
    <w:p w:rsidR="00D01B81" w:rsidRPr="00BB5931" w:rsidRDefault="0027364F" w:rsidP="00BB5931">
      <w:pPr>
        <w:widowControl/>
        <w:shd w:val="clear" w:color="auto" w:fill="FFFFFF"/>
        <w:spacing w:line="560" w:lineRule="exact"/>
        <w:ind w:firstLine="480"/>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（二）预算执行</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预算收支情况：</w:t>
      </w:r>
      <w:r w:rsidR="00B831EC" w:rsidRPr="00BB5931">
        <w:rPr>
          <w:rFonts w:ascii="仿宋_GB2312" w:eastAsia="仿宋_GB2312" w:hAnsi="ˎ̥" w:cs="宋体" w:hint="eastAsia"/>
          <w:color w:val="000000" w:themeColor="text1"/>
          <w:kern w:val="0"/>
          <w:sz w:val="32"/>
          <w:szCs w:val="32"/>
        </w:rPr>
        <w:t>2022</w:t>
      </w:r>
      <w:r w:rsidRPr="00BB5931">
        <w:rPr>
          <w:rFonts w:ascii="仿宋_GB2312" w:eastAsia="仿宋_GB2312" w:hAnsi="ˎ̥" w:cs="宋体" w:hint="eastAsia"/>
          <w:color w:val="000000" w:themeColor="text1"/>
          <w:kern w:val="0"/>
          <w:sz w:val="32"/>
          <w:szCs w:val="32"/>
        </w:rPr>
        <w:t>年预算总收入</w:t>
      </w:r>
      <w:r w:rsidR="000A03B6" w:rsidRPr="00BB5931">
        <w:rPr>
          <w:rFonts w:ascii="仿宋_GB2312" w:eastAsia="仿宋_GB2312" w:hAnsi="宋体" w:cs="黑体" w:hint="eastAsia"/>
          <w:color w:val="000000"/>
          <w:kern w:val="0"/>
          <w:sz w:val="32"/>
          <w:szCs w:val="32"/>
        </w:rPr>
        <w:t>1117.32</w:t>
      </w:r>
      <w:r w:rsidRPr="00BB5931">
        <w:rPr>
          <w:rFonts w:ascii="仿宋_GB2312" w:eastAsia="仿宋_GB2312" w:hAnsi="ˎ̥" w:cs="宋体" w:hint="eastAsia"/>
          <w:color w:val="000000" w:themeColor="text1"/>
          <w:kern w:val="0"/>
          <w:sz w:val="32"/>
          <w:szCs w:val="32"/>
        </w:rPr>
        <w:t>万元，其中财政拨款</w:t>
      </w:r>
      <w:r w:rsidR="000A03B6" w:rsidRPr="00BB5931">
        <w:rPr>
          <w:rFonts w:ascii="仿宋_GB2312" w:eastAsia="仿宋_GB2312" w:hAnsi="宋体" w:cs="黑体" w:hint="eastAsia"/>
          <w:color w:val="000000"/>
          <w:kern w:val="0"/>
          <w:sz w:val="32"/>
          <w:szCs w:val="32"/>
        </w:rPr>
        <w:t>1117.32</w:t>
      </w:r>
      <w:r w:rsidR="000A03B6" w:rsidRPr="00BB5931">
        <w:rPr>
          <w:rFonts w:ascii="仿宋_GB2312" w:eastAsia="仿宋_GB2312" w:hAnsi="ˎ̥" w:cs="宋体" w:hint="eastAsia"/>
          <w:color w:val="000000" w:themeColor="text1"/>
          <w:kern w:val="0"/>
          <w:sz w:val="32"/>
          <w:szCs w:val="32"/>
        </w:rPr>
        <w:t>万元</w:t>
      </w:r>
      <w:r w:rsidRPr="00BB5931">
        <w:rPr>
          <w:rFonts w:ascii="仿宋_GB2312" w:eastAsia="仿宋_GB2312" w:hAnsi="ˎ̥" w:cs="宋体" w:hint="eastAsia"/>
          <w:color w:val="000000" w:themeColor="text1"/>
          <w:kern w:val="0"/>
          <w:sz w:val="32"/>
          <w:szCs w:val="32"/>
        </w:rPr>
        <w:t>。预算总支出</w:t>
      </w:r>
      <w:r w:rsidR="000A03B6" w:rsidRPr="00BB5931">
        <w:rPr>
          <w:rFonts w:ascii="仿宋_GB2312" w:eastAsia="仿宋_GB2312" w:hAnsi="宋体" w:cs="黑体" w:hint="eastAsia"/>
          <w:color w:val="000000"/>
          <w:kern w:val="0"/>
          <w:sz w:val="32"/>
          <w:szCs w:val="32"/>
        </w:rPr>
        <w:t>1117.32</w:t>
      </w:r>
      <w:r w:rsidRPr="00BB5931">
        <w:rPr>
          <w:rFonts w:ascii="仿宋_GB2312" w:eastAsia="仿宋_GB2312" w:hAnsi="ˎ̥" w:cs="宋体" w:hint="eastAsia"/>
          <w:color w:val="000000" w:themeColor="text1"/>
          <w:kern w:val="0"/>
          <w:sz w:val="32"/>
          <w:szCs w:val="32"/>
        </w:rPr>
        <w:t>万元, 其中基本支出</w:t>
      </w:r>
      <w:r w:rsidR="000A03B6" w:rsidRPr="00BB5931">
        <w:rPr>
          <w:rFonts w:ascii="仿宋_GB2312" w:eastAsia="仿宋_GB2312" w:hAnsi="ˎ̥" w:cs="宋体" w:hint="eastAsia"/>
          <w:color w:val="000000" w:themeColor="text1"/>
          <w:kern w:val="0"/>
          <w:sz w:val="32"/>
          <w:szCs w:val="32"/>
        </w:rPr>
        <w:t>898.70</w:t>
      </w:r>
      <w:r w:rsidRPr="00BB5931">
        <w:rPr>
          <w:rFonts w:ascii="仿宋_GB2312" w:eastAsia="仿宋_GB2312" w:hAnsi="ˎ̥" w:cs="宋体" w:hint="eastAsia"/>
          <w:color w:val="000000" w:themeColor="text1"/>
          <w:kern w:val="0"/>
          <w:sz w:val="32"/>
          <w:szCs w:val="32"/>
        </w:rPr>
        <w:t>万元、项目支出</w:t>
      </w:r>
      <w:r w:rsidR="000A03B6" w:rsidRPr="00BB5931">
        <w:rPr>
          <w:rFonts w:ascii="仿宋_GB2312" w:eastAsia="仿宋_GB2312" w:hAnsi="ˎ̥" w:cs="宋体" w:hint="eastAsia"/>
          <w:color w:val="000000" w:themeColor="text1"/>
          <w:kern w:val="0"/>
          <w:sz w:val="32"/>
          <w:szCs w:val="32"/>
        </w:rPr>
        <w:t>218.62</w:t>
      </w:r>
      <w:r w:rsidRPr="00BB5931">
        <w:rPr>
          <w:rFonts w:ascii="仿宋_GB2312" w:eastAsia="仿宋_GB2312" w:hAnsi="ˎ̥" w:cs="宋体" w:hint="eastAsia"/>
          <w:color w:val="000000" w:themeColor="text1"/>
          <w:kern w:val="0"/>
          <w:sz w:val="32"/>
          <w:szCs w:val="32"/>
        </w:rPr>
        <w:t>万元，结余0万元。</w:t>
      </w:r>
    </w:p>
    <w:p w:rsidR="00D01B81" w:rsidRPr="00BB5931" w:rsidRDefault="00B831EC" w:rsidP="00BB5931">
      <w:pPr>
        <w:widowControl/>
        <w:shd w:val="clear" w:color="auto" w:fill="FFFFFF"/>
        <w:spacing w:line="560" w:lineRule="exact"/>
        <w:ind w:firstLineChars="200" w:firstLine="600"/>
        <w:rPr>
          <w:rFonts w:ascii="仿宋_GB2312" w:eastAsia="仿宋_GB2312" w:hAnsi="ˎ̥" w:cs="宋体" w:hint="eastAsia"/>
          <w:color w:val="000000" w:themeColor="text1"/>
          <w:spacing w:val="-10"/>
          <w:kern w:val="0"/>
          <w:sz w:val="32"/>
          <w:szCs w:val="32"/>
        </w:rPr>
      </w:pPr>
      <w:r w:rsidRPr="00BB5931">
        <w:rPr>
          <w:rFonts w:ascii="仿宋_GB2312" w:eastAsia="仿宋_GB2312" w:hAnsi="ˎ̥" w:cs="宋体" w:hint="eastAsia"/>
          <w:color w:val="000000" w:themeColor="text1"/>
          <w:spacing w:val="-10"/>
          <w:kern w:val="0"/>
          <w:sz w:val="32"/>
          <w:szCs w:val="32"/>
        </w:rPr>
        <w:t>2022</w:t>
      </w:r>
      <w:r w:rsidR="0027364F" w:rsidRPr="00BB5931">
        <w:rPr>
          <w:rFonts w:ascii="仿宋_GB2312" w:eastAsia="仿宋_GB2312" w:hAnsi="ˎ̥" w:cs="宋体" w:hint="eastAsia"/>
          <w:color w:val="000000" w:themeColor="text1"/>
          <w:spacing w:val="-10"/>
          <w:kern w:val="0"/>
          <w:sz w:val="32"/>
          <w:szCs w:val="32"/>
        </w:rPr>
        <w:t>年我单位没有新建楼堂馆所，无新建楼堂馆所投资概算。</w:t>
      </w:r>
    </w:p>
    <w:p w:rsidR="00D01B81" w:rsidRPr="00BB5931" w:rsidRDefault="0027364F" w:rsidP="00BB5931">
      <w:pPr>
        <w:widowControl/>
        <w:spacing w:line="560" w:lineRule="exact"/>
        <w:ind w:firstLineChars="200" w:firstLine="640"/>
        <w:rPr>
          <w:rFonts w:ascii="仿宋_GB2312" w:eastAsia="仿宋_GB2312" w:hAnsi="Times New Roman" w:cs="仿宋"/>
          <w:color w:val="000000" w:themeColor="text1"/>
          <w:sz w:val="32"/>
          <w:szCs w:val="32"/>
        </w:rPr>
      </w:pPr>
      <w:r w:rsidRPr="00BB5931">
        <w:rPr>
          <w:rFonts w:ascii="仿宋_GB2312" w:eastAsia="仿宋_GB2312" w:hAnsi="Times New Roman" w:cs="仿宋" w:hint="eastAsia"/>
          <w:color w:val="000000" w:themeColor="text1"/>
          <w:sz w:val="32"/>
          <w:szCs w:val="32"/>
        </w:rPr>
        <w:t>专项资金执行情况：政协委员专项经费专项资金预算</w:t>
      </w:r>
      <w:r w:rsidR="000A03B6" w:rsidRPr="00BB5931">
        <w:rPr>
          <w:rFonts w:ascii="仿宋_GB2312" w:eastAsia="仿宋_GB2312" w:hAnsi="Times New Roman" w:cs="仿宋" w:hint="eastAsia"/>
          <w:color w:val="000000" w:themeColor="text1"/>
          <w:sz w:val="32"/>
          <w:szCs w:val="32"/>
        </w:rPr>
        <w:t>82.39</w:t>
      </w:r>
      <w:r w:rsidRPr="00BB5931">
        <w:rPr>
          <w:rFonts w:ascii="仿宋_GB2312" w:eastAsia="仿宋_GB2312" w:hAnsi="Times New Roman" w:cs="仿宋" w:hint="eastAsia"/>
          <w:color w:val="000000" w:themeColor="text1"/>
          <w:sz w:val="32"/>
          <w:szCs w:val="32"/>
        </w:rPr>
        <w:t>万元，实际支出</w:t>
      </w:r>
      <w:r w:rsidR="000A03B6" w:rsidRPr="00BB5931">
        <w:rPr>
          <w:rFonts w:ascii="仿宋_GB2312" w:eastAsia="仿宋_GB2312" w:hAnsi="Times New Roman" w:cs="仿宋" w:hint="eastAsia"/>
          <w:color w:val="000000" w:themeColor="text1"/>
          <w:sz w:val="32"/>
          <w:szCs w:val="32"/>
        </w:rPr>
        <w:t>82.39</w:t>
      </w:r>
      <w:r w:rsidRPr="00BB5931">
        <w:rPr>
          <w:rFonts w:ascii="仿宋_GB2312" w:eastAsia="仿宋_GB2312" w:hAnsi="Times New Roman" w:cs="仿宋" w:hint="eastAsia"/>
          <w:color w:val="000000" w:themeColor="text1"/>
          <w:sz w:val="32"/>
          <w:szCs w:val="32"/>
        </w:rPr>
        <w:t>万元，控制率100%。主要为县政协委员开展调研、视察、学习考察、对外联谊等</w:t>
      </w:r>
      <w:r w:rsidR="00822012">
        <w:rPr>
          <w:rFonts w:ascii="仿宋_GB2312" w:eastAsia="仿宋_GB2312" w:hAnsi="Times New Roman" w:cs="仿宋" w:hint="eastAsia"/>
          <w:color w:val="000000" w:themeColor="text1"/>
          <w:sz w:val="32"/>
          <w:szCs w:val="32"/>
        </w:rPr>
        <w:t>活动</w:t>
      </w:r>
      <w:r w:rsidRPr="00BB5931">
        <w:rPr>
          <w:rFonts w:ascii="仿宋_GB2312" w:eastAsia="仿宋_GB2312" w:hAnsi="Times New Roman" w:cs="仿宋" w:hint="eastAsia"/>
          <w:color w:val="000000" w:themeColor="text1"/>
          <w:sz w:val="32"/>
          <w:szCs w:val="32"/>
        </w:rPr>
        <w:t>工作经费。</w:t>
      </w:r>
    </w:p>
    <w:p w:rsidR="00D01B81" w:rsidRPr="00BB5931" w:rsidRDefault="0027364F" w:rsidP="00BB5931">
      <w:pPr>
        <w:widowControl/>
        <w:shd w:val="clear" w:color="auto" w:fill="FFFFFF"/>
        <w:spacing w:line="560" w:lineRule="exact"/>
        <w:ind w:firstLineChars="200" w:firstLine="643"/>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（三）预算管理</w:t>
      </w:r>
    </w:p>
    <w:p w:rsidR="00D01B81" w:rsidRPr="00BB5931" w:rsidRDefault="00B831EC"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2022</w:t>
      </w:r>
      <w:r w:rsidR="0027364F" w:rsidRPr="00BB5931">
        <w:rPr>
          <w:rFonts w:ascii="仿宋_GB2312" w:eastAsia="仿宋_GB2312" w:hAnsi="ˎ̥" w:cs="宋体" w:hint="eastAsia"/>
          <w:color w:val="000000" w:themeColor="text1"/>
          <w:kern w:val="0"/>
          <w:sz w:val="32"/>
          <w:szCs w:val="32"/>
        </w:rPr>
        <w:t>年，我单位支出预算</w:t>
      </w:r>
      <w:r w:rsidR="000A03B6" w:rsidRPr="00BB5931">
        <w:rPr>
          <w:rFonts w:ascii="仿宋_GB2312" w:eastAsia="仿宋_GB2312" w:hAnsi="宋体" w:cs="黑体" w:hint="eastAsia"/>
          <w:color w:val="000000"/>
          <w:kern w:val="0"/>
          <w:sz w:val="32"/>
          <w:szCs w:val="32"/>
        </w:rPr>
        <w:t>846.73</w:t>
      </w:r>
      <w:r w:rsidR="0027364F" w:rsidRPr="00BB5931">
        <w:rPr>
          <w:rFonts w:ascii="仿宋_GB2312" w:eastAsia="仿宋_GB2312" w:hAnsi="ˎ̥" w:cs="宋体" w:hint="eastAsia"/>
          <w:color w:val="000000" w:themeColor="text1"/>
          <w:kern w:val="0"/>
          <w:sz w:val="32"/>
          <w:szCs w:val="32"/>
        </w:rPr>
        <w:t>万元，实际支出</w:t>
      </w:r>
      <w:r w:rsidR="000A03B6" w:rsidRPr="00BB5931">
        <w:rPr>
          <w:rFonts w:ascii="仿宋_GB2312" w:eastAsia="仿宋_GB2312" w:hAnsi="宋体" w:cs="黑体" w:hint="eastAsia"/>
          <w:color w:val="000000"/>
          <w:kern w:val="0"/>
          <w:sz w:val="32"/>
          <w:szCs w:val="32"/>
        </w:rPr>
        <w:t>1117.32</w:t>
      </w:r>
      <w:r w:rsidR="0027364F" w:rsidRPr="00BB5931">
        <w:rPr>
          <w:rFonts w:ascii="仿宋_GB2312" w:eastAsia="仿宋_GB2312" w:hAnsi="ˎ̥" w:cs="宋体" w:hint="eastAsia"/>
          <w:color w:val="000000" w:themeColor="text1"/>
          <w:kern w:val="0"/>
          <w:sz w:val="32"/>
          <w:szCs w:val="32"/>
        </w:rPr>
        <w:t>万元，预算执行率</w:t>
      </w:r>
      <w:r w:rsidR="000A03B6" w:rsidRPr="00BB5931">
        <w:rPr>
          <w:rFonts w:ascii="仿宋_GB2312" w:eastAsia="仿宋_GB2312" w:hAnsi="ˎ̥" w:cs="宋体" w:hint="eastAsia"/>
          <w:color w:val="000000" w:themeColor="text1"/>
          <w:kern w:val="0"/>
          <w:sz w:val="32"/>
          <w:szCs w:val="32"/>
        </w:rPr>
        <w:t>131.96</w:t>
      </w:r>
      <w:r w:rsidR="0027364F" w:rsidRPr="00BB5931">
        <w:rPr>
          <w:rFonts w:ascii="仿宋_GB2312" w:eastAsia="仿宋_GB2312" w:hAnsi="ˎ̥" w:cs="宋体" w:hint="eastAsia"/>
          <w:color w:val="000000" w:themeColor="text1"/>
          <w:kern w:val="0"/>
          <w:sz w:val="32"/>
          <w:szCs w:val="32"/>
        </w:rPr>
        <w:t>%。其中，预算安排公用经费</w:t>
      </w:r>
      <w:r w:rsidR="000A03B6" w:rsidRPr="00BB5931">
        <w:rPr>
          <w:rFonts w:ascii="仿宋_GB2312" w:eastAsia="仿宋_GB2312" w:hAnsi="ˎ̥" w:cs="宋体" w:hint="eastAsia"/>
          <w:color w:val="000000" w:themeColor="text1"/>
          <w:kern w:val="0"/>
          <w:sz w:val="32"/>
          <w:szCs w:val="32"/>
        </w:rPr>
        <w:t>110.26</w:t>
      </w:r>
      <w:r w:rsidR="0027364F" w:rsidRPr="00BB5931">
        <w:rPr>
          <w:rFonts w:ascii="仿宋_GB2312" w:eastAsia="仿宋_GB2312" w:hAnsi="ˎ̥" w:cs="宋体" w:hint="eastAsia"/>
          <w:color w:val="000000" w:themeColor="text1"/>
          <w:kern w:val="0"/>
          <w:sz w:val="32"/>
          <w:szCs w:val="32"/>
        </w:rPr>
        <w:t>万元，公用经费实际支出</w:t>
      </w:r>
      <w:r w:rsidR="000A03B6" w:rsidRPr="00BB5931">
        <w:rPr>
          <w:rFonts w:ascii="仿宋_GB2312" w:eastAsia="仿宋_GB2312" w:hAnsi="ˎ̥" w:cs="宋体" w:hint="eastAsia"/>
          <w:color w:val="000000" w:themeColor="text1"/>
          <w:kern w:val="0"/>
          <w:sz w:val="32"/>
          <w:szCs w:val="32"/>
        </w:rPr>
        <w:t>111.70</w:t>
      </w:r>
      <w:r w:rsidR="0027364F" w:rsidRPr="00BB5931">
        <w:rPr>
          <w:rFonts w:ascii="仿宋_GB2312" w:eastAsia="仿宋_GB2312" w:hAnsi="ˎ̥" w:cs="宋体" w:hint="eastAsia"/>
          <w:color w:val="000000" w:themeColor="text1"/>
          <w:kern w:val="0"/>
          <w:sz w:val="32"/>
          <w:szCs w:val="32"/>
        </w:rPr>
        <w:t>万元，控制率</w:t>
      </w:r>
      <w:r w:rsidR="000A03B6" w:rsidRPr="00BB5931">
        <w:rPr>
          <w:rFonts w:ascii="仿宋_GB2312" w:eastAsia="仿宋_GB2312" w:hAnsi="ˎ̥" w:cs="宋体" w:hint="eastAsia"/>
          <w:color w:val="000000" w:themeColor="text1"/>
          <w:kern w:val="0"/>
          <w:sz w:val="32"/>
          <w:szCs w:val="32"/>
        </w:rPr>
        <w:t>101.31</w:t>
      </w:r>
      <w:r w:rsidR="0027364F" w:rsidRPr="00BB5931">
        <w:rPr>
          <w:rFonts w:ascii="仿宋_GB2312" w:eastAsia="仿宋_GB2312" w:hAnsi="ˎ̥" w:cs="宋体" w:hint="eastAsia"/>
          <w:color w:val="000000" w:themeColor="text1"/>
          <w:kern w:val="0"/>
          <w:sz w:val="32"/>
          <w:szCs w:val="32"/>
        </w:rPr>
        <w:t>%。</w:t>
      </w:r>
    </w:p>
    <w:p w:rsidR="00D01B81" w:rsidRPr="00BB5931" w:rsidRDefault="00B831EC"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2022</w:t>
      </w:r>
      <w:r w:rsidR="0027364F" w:rsidRPr="00BB5931">
        <w:rPr>
          <w:rFonts w:ascii="仿宋_GB2312" w:eastAsia="仿宋_GB2312" w:hAnsi="ˎ̥" w:cs="宋体" w:hint="eastAsia"/>
          <w:color w:val="000000" w:themeColor="text1"/>
          <w:kern w:val="0"/>
          <w:sz w:val="32"/>
          <w:szCs w:val="32"/>
        </w:rPr>
        <w:t>年，我办“三公”经费预算安排数</w:t>
      </w:r>
      <w:r w:rsidR="000A03B6" w:rsidRPr="00BB5931">
        <w:rPr>
          <w:rFonts w:ascii="仿宋_GB2312" w:eastAsia="仿宋_GB2312" w:hAnsi="ˎ̥" w:cs="宋体" w:hint="eastAsia"/>
          <w:color w:val="000000" w:themeColor="text1"/>
          <w:kern w:val="0"/>
          <w:sz w:val="32"/>
          <w:szCs w:val="32"/>
        </w:rPr>
        <w:t>13.96</w:t>
      </w:r>
      <w:r w:rsidR="0027364F" w:rsidRPr="00BB5931">
        <w:rPr>
          <w:rFonts w:ascii="仿宋_GB2312" w:eastAsia="仿宋_GB2312" w:hAnsi="ˎ̥" w:cs="宋体" w:hint="eastAsia"/>
          <w:color w:val="000000" w:themeColor="text1"/>
          <w:kern w:val="0"/>
          <w:sz w:val="32"/>
          <w:szCs w:val="32"/>
        </w:rPr>
        <w:t>万元，实际支出</w:t>
      </w:r>
      <w:r w:rsidR="000A03B6" w:rsidRPr="00BB5931">
        <w:rPr>
          <w:rFonts w:ascii="仿宋_GB2312" w:eastAsia="仿宋_GB2312" w:hAnsi="宋体" w:cs="黑体" w:hint="eastAsia"/>
          <w:color w:val="000000"/>
          <w:kern w:val="0"/>
          <w:sz w:val="32"/>
          <w:szCs w:val="32"/>
        </w:rPr>
        <w:t>4.91</w:t>
      </w:r>
      <w:r w:rsidR="0027364F" w:rsidRPr="00BB5931">
        <w:rPr>
          <w:rFonts w:ascii="仿宋_GB2312" w:eastAsia="仿宋_GB2312" w:hAnsi="ˎ̥" w:cs="宋体" w:hint="eastAsia"/>
          <w:color w:val="000000" w:themeColor="text1"/>
          <w:kern w:val="0"/>
          <w:sz w:val="32"/>
          <w:szCs w:val="32"/>
        </w:rPr>
        <w:t>万元，控制率</w:t>
      </w:r>
      <w:r w:rsidR="000A03B6" w:rsidRPr="00BB5931">
        <w:rPr>
          <w:rFonts w:ascii="仿宋_GB2312" w:eastAsia="仿宋_GB2312" w:hAnsi="ˎ̥" w:cs="宋体" w:hint="eastAsia"/>
          <w:color w:val="000000" w:themeColor="text1"/>
          <w:kern w:val="0"/>
          <w:sz w:val="32"/>
          <w:szCs w:val="32"/>
        </w:rPr>
        <w:t>35.17</w:t>
      </w:r>
      <w:r w:rsidR="0027364F" w:rsidRPr="00BB5931">
        <w:rPr>
          <w:rFonts w:ascii="仿宋_GB2312" w:eastAsia="仿宋_GB2312" w:hAnsi="ˎ̥" w:cs="宋体" w:hint="eastAsia"/>
          <w:color w:val="000000" w:themeColor="text1"/>
          <w:kern w:val="0"/>
          <w:sz w:val="32"/>
          <w:szCs w:val="32"/>
        </w:rPr>
        <w:t>%。其中：公务运行维护经费预算数</w:t>
      </w:r>
      <w:r w:rsidR="000A03B6" w:rsidRPr="00BB5931">
        <w:rPr>
          <w:rFonts w:ascii="仿宋_GB2312" w:eastAsia="仿宋_GB2312" w:hAnsi="ˎ̥" w:cs="宋体" w:hint="eastAsia"/>
          <w:color w:val="000000" w:themeColor="text1"/>
          <w:kern w:val="0"/>
          <w:sz w:val="32"/>
          <w:szCs w:val="32"/>
        </w:rPr>
        <w:t>3.26</w:t>
      </w:r>
      <w:r w:rsidR="0027364F" w:rsidRPr="00BB5931">
        <w:rPr>
          <w:rFonts w:ascii="仿宋_GB2312" w:eastAsia="仿宋_GB2312" w:hAnsi="ˎ̥" w:cs="宋体" w:hint="eastAsia"/>
          <w:color w:val="000000" w:themeColor="text1"/>
          <w:kern w:val="0"/>
          <w:sz w:val="32"/>
          <w:szCs w:val="32"/>
        </w:rPr>
        <w:t>万元，实际支出1.</w:t>
      </w:r>
      <w:r w:rsidR="000A03B6" w:rsidRPr="00BB5931">
        <w:rPr>
          <w:rFonts w:ascii="仿宋_GB2312" w:eastAsia="仿宋_GB2312" w:hAnsi="ˎ̥" w:cs="宋体" w:hint="eastAsia"/>
          <w:color w:val="000000" w:themeColor="text1"/>
          <w:kern w:val="0"/>
          <w:sz w:val="32"/>
          <w:szCs w:val="32"/>
        </w:rPr>
        <w:t>2</w:t>
      </w:r>
      <w:r w:rsidR="0027364F" w:rsidRPr="00BB5931">
        <w:rPr>
          <w:rFonts w:ascii="仿宋_GB2312" w:eastAsia="仿宋_GB2312" w:hAnsi="ˎ̥" w:cs="宋体" w:hint="eastAsia"/>
          <w:color w:val="000000" w:themeColor="text1"/>
          <w:kern w:val="0"/>
          <w:sz w:val="32"/>
          <w:szCs w:val="32"/>
        </w:rPr>
        <w:t>万元，控制率</w:t>
      </w:r>
      <w:r w:rsidR="000A03B6" w:rsidRPr="00BB5931">
        <w:rPr>
          <w:rFonts w:ascii="仿宋_GB2312" w:eastAsia="仿宋_GB2312" w:hAnsi="ˎ̥" w:cs="宋体" w:hint="eastAsia"/>
          <w:color w:val="000000" w:themeColor="text1"/>
          <w:kern w:val="0"/>
          <w:sz w:val="32"/>
          <w:szCs w:val="32"/>
        </w:rPr>
        <w:t>36.81</w:t>
      </w:r>
      <w:r w:rsidR="0027364F" w:rsidRPr="00BB5931">
        <w:rPr>
          <w:rFonts w:ascii="仿宋_GB2312" w:eastAsia="仿宋_GB2312" w:hAnsi="ˎ̥" w:cs="宋体" w:hint="eastAsia"/>
          <w:color w:val="000000" w:themeColor="text1"/>
          <w:kern w:val="0"/>
          <w:sz w:val="32"/>
          <w:szCs w:val="32"/>
        </w:rPr>
        <w:t>%；公务接待费预算10.70万元，实际支出3.71万元，控制率34.67%。</w:t>
      </w:r>
    </w:p>
    <w:p w:rsidR="00D01B81" w:rsidRPr="00BB5931" w:rsidRDefault="00B831EC"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2022</w:t>
      </w:r>
      <w:r w:rsidR="0027364F" w:rsidRPr="00BB5931">
        <w:rPr>
          <w:rFonts w:ascii="仿宋_GB2312" w:eastAsia="仿宋_GB2312" w:hAnsi="ˎ̥" w:cs="宋体" w:hint="eastAsia"/>
          <w:color w:val="000000" w:themeColor="text1"/>
          <w:kern w:val="0"/>
          <w:sz w:val="32"/>
          <w:szCs w:val="32"/>
        </w:rPr>
        <w:t>年，我办贯彻落实中央省市县政府关于加强财务管理，严格控制“三公经费”，厉行节约等有关文件精神，制定了内部财务管理制度，规范了公务接待、公务用车和公务出差管理审批程序。在资金使用上，严格遵守各项财经法规和财务管理</w:t>
      </w:r>
      <w:r w:rsidR="0027364F" w:rsidRPr="00BB5931">
        <w:rPr>
          <w:rFonts w:ascii="仿宋_GB2312" w:eastAsia="仿宋_GB2312" w:hAnsi="ˎ̥" w:cs="宋体" w:hint="eastAsia"/>
          <w:color w:val="000000" w:themeColor="text1"/>
          <w:kern w:val="0"/>
          <w:sz w:val="32"/>
          <w:szCs w:val="32"/>
        </w:rPr>
        <w:lastRenderedPageBreak/>
        <w:t>制度，并在永兴政府门户网站公开了部门预算和“三公经费”预算，基础数据信息和会计信息资料真实、完整。</w:t>
      </w:r>
    </w:p>
    <w:p w:rsidR="00D01B81" w:rsidRPr="00BB5931" w:rsidRDefault="0027364F" w:rsidP="00BB5931">
      <w:pPr>
        <w:widowControl/>
        <w:shd w:val="clear" w:color="auto" w:fill="FFFFFF"/>
        <w:spacing w:line="560" w:lineRule="exact"/>
        <w:ind w:firstLine="480"/>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（四）预算支出绩效</w:t>
      </w:r>
    </w:p>
    <w:p w:rsidR="00BB5931" w:rsidRPr="00BB5931" w:rsidRDefault="00BB5931" w:rsidP="00BB5931">
      <w:pPr>
        <w:shd w:val="clear" w:color="auto" w:fill="FFFFFF"/>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1.</w:t>
      </w:r>
      <w:r w:rsidRPr="00BB5931">
        <w:rPr>
          <w:rFonts w:ascii="楷体_GB2312" w:eastAsia="楷体_GB2312" w:hAnsi="楷体_GB2312" w:cs="楷体_GB2312" w:hint="eastAsia"/>
          <w:b/>
          <w:bCs/>
          <w:color w:val="000000"/>
          <w:sz w:val="32"/>
          <w:szCs w:val="32"/>
        </w:rPr>
        <w:t>不忘“初心”建诤言，发挥专门协商机构作用</w:t>
      </w:r>
    </w:p>
    <w:p w:rsidR="00BB5931" w:rsidRPr="00BB5931" w:rsidRDefault="00822012" w:rsidP="00BB5931">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紧紧围绕县委县政府得点工作，</w:t>
      </w:r>
      <w:r w:rsidR="00BB5931" w:rsidRPr="00BB5931">
        <w:rPr>
          <w:rFonts w:ascii="Times New Roman" w:eastAsia="仿宋_GB2312" w:hAnsi="Times New Roman" w:cs="Times New Roman" w:hint="eastAsia"/>
          <w:color w:val="000000"/>
          <w:kern w:val="0"/>
          <w:sz w:val="32"/>
          <w:szCs w:val="32"/>
        </w:rPr>
        <w:t>认真</w:t>
      </w:r>
      <w:r w:rsidR="00BB5931" w:rsidRPr="00BB5931">
        <w:rPr>
          <w:rFonts w:ascii="Times New Roman" w:eastAsia="仿宋_GB2312" w:hAnsi="Times New Roman" w:cs="Times New Roman"/>
          <w:color w:val="000000"/>
          <w:kern w:val="0"/>
          <w:sz w:val="32"/>
          <w:szCs w:val="32"/>
        </w:rPr>
        <w:t>谋划实施了</w:t>
      </w:r>
      <w:r w:rsidR="00BB5931" w:rsidRPr="00BB5931">
        <w:rPr>
          <w:rFonts w:ascii="Times New Roman" w:eastAsia="仿宋_GB2312" w:hAnsi="Times New Roman" w:cs="Times New Roman" w:hint="eastAsia"/>
          <w:color w:val="000000"/>
          <w:kern w:val="0"/>
          <w:sz w:val="32"/>
          <w:szCs w:val="32"/>
        </w:rPr>
        <w:t>56</w:t>
      </w:r>
      <w:r w:rsidR="00BB5931" w:rsidRPr="00BB5931">
        <w:rPr>
          <w:rFonts w:ascii="Times New Roman" w:eastAsia="仿宋_GB2312" w:hAnsi="Times New Roman" w:cs="Times New Roman"/>
          <w:color w:val="000000"/>
          <w:kern w:val="0"/>
          <w:sz w:val="32"/>
          <w:szCs w:val="32"/>
        </w:rPr>
        <w:t>项重点履职活动，</w:t>
      </w:r>
      <w:r w:rsidR="00BB5931" w:rsidRPr="00BB5931">
        <w:rPr>
          <w:rFonts w:ascii="Times New Roman" w:eastAsia="仿宋_GB2312" w:hAnsi="Times New Roman" w:cs="Times New Roman" w:hint="eastAsia"/>
          <w:color w:val="000000"/>
          <w:kern w:val="0"/>
          <w:sz w:val="32"/>
          <w:szCs w:val="32"/>
        </w:rPr>
        <w:t>充分发挥人民政协专门协商机构优势作用，为县委、县政府决策部署建言献策</w:t>
      </w:r>
      <w:r w:rsidR="00BB5931" w:rsidRPr="00BB5931">
        <w:rPr>
          <w:rFonts w:ascii="Times New Roman" w:eastAsia="仿宋_GB2312" w:hAnsi="Times New Roman" w:cs="Times New Roman"/>
          <w:color w:val="000000"/>
          <w:kern w:val="0"/>
          <w:sz w:val="32"/>
          <w:szCs w:val="32"/>
        </w:rPr>
        <w:t>。</w:t>
      </w:r>
    </w:p>
    <w:p w:rsidR="00BB5931" w:rsidRPr="00BB5931" w:rsidRDefault="00822012" w:rsidP="00BB5931">
      <w:pPr>
        <w:spacing w:line="560" w:lineRule="exact"/>
        <w:ind w:firstLineChars="200" w:firstLine="640"/>
        <w:rPr>
          <w:rFonts w:ascii="Times New Roman" w:eastAsia="仿宋_GB2312" w:hAnsi="Times New Roman" w:cs="Times New Roman"/>
          <w:color w:val="000000"/>
          <w:sz w:val="32"/>
          <w:szCs w:val="32"/>
        </w:rPr>
      </w:pPr>
      <w:r>
        <w:rPr>
          <w:rFonts w:ascii="仿宋_GB2312" w:eastAsia="仿宋_GB2312" w:hAnsi="Calibri" w:cs="Times New Roman" w:hint="eastAsia"/>
          <w:sz w:val="32"/>
          <w:szCs w:val="32"/>
        </w:rPr>
        <w:t>围绕</w:t>
      </w:r>
      <w:r w:rsidR="00BB5931" w:rsidRPr="00BB5931">
        <w:rPr>
          <w:rFonts w:ascii="仿宋_GB2312" w:eastAsia="仿宋_GB2312" w:hAnsi="Calibri" w:cs="Times New Roman" w:hint="eastAsia"/>
          <w:sz w:val="32"/>
          <w:szCs w:val="32"/>
        </w:rPr>
        <w:t>“一号工程”“关于打造稀贵金属产业集群高质量发展永兴样板”工作，</w:t>
      </w:r>
      <w:r w:rsidR="00BB5931" w:rsidRPr="00BB5931">
        <w:rPr>
          <w:rFonts w:ascii="FreeSerif" w:eastAsia="仿宋_GB2312" w:hAnsi="FreeSerif" w:cs="FreeSerif" w:hint="eastAsia"/>
          <w:sz w:val="32"/>
          <w:szCs w:val="32"/>
        </w:rPr>
        <w:t>开展</w:t>
      </w:r>
      <w:r w:rsidR="00BB5931" w:rsidRPr="00BB5931">
        <w:rPr>
          <w:rFonts w:ascii="Times New Roman" w:eastAsia="仿宋_GB2312" w:hAnsi="Times New Roman" w:cs="Times New Roman"/>
          <w:sz w:val="32"/>
          <w:szCs w:val="32"/>
        </w:rPr>
        <w:t>专题议政性常委会议协商</w:t>
      </w:r>
      <w:r w:rsidR="00BB5931" w:rsidRPr="00BB5931">
        <w:rPr>
          <w:rFonts w:ascii="FreeSerif" w:eastAsia="仿宋_GB2312" w:hAnsi="FreeSerif" w:cs="FreeSerif" w:hint="eastAsia"/>
          <w:sz w:val="32"/>
          <w:szCs w:val="32"/>
        </w:rPr>
        <w:t>，</w:t>
      </w:r>
      <w:r w:rsidR="00BB5931" w:rsidRPr="00BB5931">
        <w:rPr>
          <w:rFonts w:ascii="FreeSerif" w:eastAsia="仿宋_GB2312" w:hAnsi="FreeSerif" w:cs="FreeSerif"/>
          <w:sz w:val="32"/>
          <w:szCs w:val="32"/>
        </w:rPr>
        <w:t>并向县委、县政府</w:t>
      </w:r>
      <w:r w:rsidR="00BB5931" w:rsidRPr="00BB5931">
        <w:rPr>
          <w:rFonts w:ascii="FreeSerif" w:eastAsia="仿宋_GB2312" w:hAnsi="FreeSerif" w:cs="FreeSerif" w:hint="eastAsia"/>
          <w:sz w:val="32"/>
          <w:szCs w:val="32"/>
        </w:rPr>
        <w:t>提交建议案</w:t>
      </w:r>
      <w:r w:rsidR="00BB5931" w:rsidRPr="00BB5931">
        <w:rPr>
          <w:rFonts w:ascii="Times New Roman" w:eastAsia="仿宋_GB2312" w:hAnsi="Times New Roman" w:cs="Times New Roman" w:hint="eastAsia"/>
          <w:sz w:val="32"/>
          <w:szCs w:val="32"/>
        </w:rPr>
        <w:t>。</w:t>
      </w:r>
      <w:r w:rsidR="00BB5931" w:rsidRPr="00BB5931">
        <w:rPr>
          <w:rFonts w:ascii="Times New Roman" w:eastAsia="仿宋_GB2312" w:hAnsi="Times New Roman" w:cs="Times New Roman"/>
          <w:sz w:val="32"/>
          <w:szCs w:val="32"/>
        </w:rPr>
        <w:t>围绕财源建设，就</w:t>
      </w:r>
      <w:r w:rsidR="00BB5931" w:rsidRPr="00BB5931">
        <w:rPr>
          <w:rFonts w:ascii="Times New Roman" w:eastAsia="仿宋_GB2312" w:hAnsi="Times New Roman" w:cs="Times New Roman"/>
          <w:sz w:val="32"/>
          <w:szCs w:val="32"/>
        </w:rPr>
        <w:t>“2022</w:t>
      </w:r>
      <w:r w:rsidR="00BB5931" w:rsidRPr="00BB5931">
        <w:rPr>
          <w:rFonts w:ascii="Times New Roman" w:eastAsia="仿宋_GB2312" w:hAnsi="Times New Roman" w:cs="Times New Roman"/>
          <w:sz w:val="32"/>
          <w:szCs w:val="32"/>
        </w:rPr>
        <w:t>年财政预算执行情况及</w:t>
      </w:r>
      <w:r w:rsidR="00BB5931" w:rsidRPr="00BB5931">
        <w:rPr>
          <w:rFonts w:ascii="Times New Roman" w:eastAsia="仿宋_GB2312" w:hAnsi="Times New Roman" w:cs="Times New Roman"/>
          <w:sz w:val="32"/>
          <w:szCs w:val="32"/>
        </w:rPr>
        <w:t>2023</w:t>
      </w:r>
      <w:r w:rsidR="00BB5931" w:rsidRPr="00BB5931">
        <w:rPr>
          <w:rFonts w:ascii="Times New Roman" w:eastAsia="仿宋_GB2312" w:hAnsi="Times New Roman" w:cs="Times New Roman"/>
          <w:sz w:val="32"/>
          <w:szCs w:val="32"/>
        </w:rPr>
        <w:t>年财政预算（草案）情况</w:t>
      </w:r>
      <w:r w:rsidR="00BB5931" w:rsidRPr="00BB5931">
        <w:rPr>
          <w:rFonts w:ascii="Times New Roman" w:eastAsia="仿宋_GB2312" w:hAnsi="Times New Roman" w:cs="Times New Roman"/>
          <w:sz w:val="32"/>
          <w:szCs w:val="32"/>
        </w:rPr>
        <w:t>”</w:t>
      </w:r>
      <w:r w:rsidR="00BB5931" w:rsidRPr="00BB5931">
        <w:rPr>
          <w:rFonts w:ascii="Times New Roman" w:eastAsia="仿宋_GB2312" w:hAnsi="Times New Roman" w:cs="Times New Roman"/>
          <w:sz w:val="32"/>
          <w:szCs w:val="32"/>
        </w:rPr>
        <w:t>进行主席会议专题协商。</w:t>
      </w:r>
    </w:p>
    <w:p w:rsidR="00BB5931" w:rsidRPr="00BB5931" w:rsidRDefault="00BB5931" w:rsidP="00BB5931">
      <w:pPr>
        <w:spacing w:line="560" w:lineRule="exact"/>
        <w:ind w:firstLineChars="200" w:firstLine="640"/>
        <w:rPr>
          <w:rFonts w:ascii="Times New Roman" w:eastAsia="仿宋_GB2312" w:hAnsi="Times New Roman" w:cs="Times New Roman"/>
          <w:sz w:val="32"/>
          <w:szCs w:val="32"/>
        </w:rPr>
      </w:pPr>
      <w:r w:rsidRPr="00BB5931">
        <w:rPr>
          <w:rFonts w:ascii="Times New Roman" w:eastAsia="仿宋_GB2312" w:hAnsi="Times New Roman" w:cs="Times New Roman"/>
          <w:sz w:val="32"/>
          <w:szCs w:val="32"/>
        </w:rPr>
        <w:t>县政协第十一届一次会议</w:t>
      </w:r>
      <w:r w:rsidRPr="00BB5931">
        <w:rPr>
          <w:rFonts w:ascii="Times New Roman" w:eastAsia="仿宋_GB2312" w:hAnsi="Times New Roman" w:cs="Times New Roman" w:hint="eastAsia"/>
          <w:sz w:val="32"/>
          <w:szCs w:val="32"/>
        </w:rPr>
        <w:t>共</w:t>
      </w:r>
      <w:r w:rsidRPr="00BB5931">
        <w:rPr>
          <w:rFonts w:ascii="Times New Roman" w:eastAsia="仿宋_GB2312" w:hAnsi="Times New Roman" w:cs="Times New Roman" w:hint="eastAsia"/>
          <w:color w:val="000000"/>
          <w:kern w:val="0"/>
          <w:sz w:val="32"/>
          <w:szCs w:val="32"/>
        </w:rPr>
        <w:t>形成</w:t>
      </w:r>
      <w:r w:rsidRPr="00BB5931">
        <w:rPr>
          <w:rFonts w:ascii="Times New Roman" w:eastAsia="仿宋_GB2312" w:hAnsi="Times New Roman" w:cs="Times New Roman"/>
          <w:color w:val="000000"/>
          <w:kern w:val="0"/>
          <w:sz w:val="32"/>
          <w:szCs w:val="32"/>
        </w:rPr>
        <w:t>交办</w:t>
      </w:r>
      <w:r w:rsidRPr="00BB5931">
        <w:rPr>
          <w:rFonts w:ascii="Times New Roman" w:eastAsia="仿宋_GB2312" w:hAnsi="Times New Roman" w:cs="Times New Roman" w:hint="eastAsia"/>
          <w:color w:val="000000"/>
          <w:kern w:val="0"/>
          <w:sz w:val="32"/>
          <w:szCs w:val="32"/>
        </w:rPr>
        <w:t>提案</w:t>
      </w:r>
      <w:r w:rsidRPr="00BB5931">
        <w:rPr>
          <w:rFonts w:ascii="Times New Roman" w:eastAsia="仿宋_GB2312" w:hAnsi="Times New Roman" w:cs="Times New Roman"/>
          <w:color w:val="000000"/>
          <w:kern w:val="0"/>
          <w:sz w:val="32"/>
          <w:szCs w:val="32"/>
        </w:rPr>
        <w:t>88</w:t>
      </w:r>
      <w:r w:rsidRPr="00BB5931">
        <w:rPr>
          <w:rFonts w:ascii="Times New Roman" w:eastAsia="仿宋_GB2312" w:hAnsi="Times New Roman" w:cs="Times New Roman"/>
          <w:color w:val="000000"/>
          <w:kern w:val="0"/>
          <w:sz w:val="32"/>
          <w:szCs w:val="32"/>
        </w:rPr>
        <w:t>件</w:t>
      </w:r>
      <w:r w:rsidRPr="00BB5931">
        <w:rPr>
          <w:rFonts w:ascii="Times New Roman" w:eastAsia="仿宋_GB2312" w:hAnsi="Times New Roman" w:cs="Times New Roman" w:hint="eastAsia"/>
          <w:color w:val="000000"/>
          <w:kern w:val="0"/>
          <w:sz w:val="32"/>
          <w:szCs w:val="32"/>
        </w:rPr>
        <w:t>。通过</w:t>
      </w:r>
      <w:r w:rsidRPr="00BB5931">
        <w:rPr>
          <w:rFonts w:ascii="Times New Roman" w:eastAsia="仿宋_GB2312" w:hAnsi="Times New Roman" w:cs="Times New Roman"/>
          <w:sz w:val="32"/>
          <w:szCs w:val="32"/>
        </w:rPr>
        <w:t>建立</w:t>
      </w:r>
      <w:r w:rsidRPr="00BB5931">
        <w:rPr>
          <w:rFonts w:ascii="Times New Roman" w:eastAsia="仿宋_GB2312" w:hAnsi="Times New Roman" w:cs="Times New Roman" w:hint="eastAsia"/>
          <w:sz w:val="32"/>
          <w:szCs w:val="32"/>
        </w:rPr>
        <w:t>健全</w:t>
      </w:r>
      <w:r w:rsidRPr="00BB5931">
        <w:rPr>
          <w:rFonts w:ascii="Times New Roman" w:eastAsia="仿宋_GB2312" w:hAnsi="Times New Roman" w:cs="Times New Roman"/>
          <w:sz w:val="32"/>
          <w:szCs w:val="32"/>
        </w:rPr>
        <w:t>提案</w:t>
      </w:r>
      <w:r w:rsidRPr="00BB5931">
        <w:rPr>
          <w:rFonts w:ascii="Times New Roman" w:eastAsia="仿宋_GB2312" w:hAnsi="Times New Roman" w:cs="Times New Roman" w:hint="eastAsia"/>
          <w:sz w:val="32"/>
          <w:szCs w:val="32"/>
        </w:rPr>
        <w:t>储备、</w:t>
      </w:r>
      <w:r w:rsidRPr="00BB5931">
        <w:rPr>
          <w:rFonts w:ascii="Times New Roman" w:eastAsia="仿宋_GB2312" w:hAnsi="Times New Roman" w:cs="Times New Roman"/>
          <w:sz w:val="32"/>
          <w:szCs w:val="32"/>
        </w:rPr>
        <w:t>立案审查</w:t>
      </w:r>
      <w:r w:rsidRPr="00BB5931">
        <w:rPr>
          <w:rFonts w:ascii="Times New Roman" w:eastAsia="仿宋_GB2312" w:hAnsi="Times New Roman" w:cs="Times New Roman" w:hint="eastAsia"/>
          <w:sz w:val="32"/>
          <w:szCs w:val="32"/>
        </w:rPr>
        <w:t>、</w:t>
      </w:r>
      <w:r w:rsidRPr="00BB5931">
        <w:rPr>
          <w:rFonts w:ascii="Times New Roman" w:eastAsia="仿宋_GB2312" w:hAnsi="Times New Roman" w:cs="Times New Roman"/>
          <w:sz w:val="32"/>
          <w:szCs w:val="32"/>
        </w:rPr>
        <w:t>党政领导领办、协商视察督办</w:t>
      </w:r>
      <w:r w:rsidRPr="00BB5931">
        <w:rPr>
          <w:rFonts w:ascii="Times New Roman" w:eastAsia="仿宋_GB2312" w:hAnsi="Times New Roman" w:cs="Times New Roman" w:hint="eastAsia"/>
          <w:sz w:val="32"/>
          <w:szCs w:val="32"/>
        </w:rPr>
        <w:t>、打通微建议通道办、列入巡察推动办</w:t>
      </w:r>
      <w:r w:rsidRPr="00BB5931">
        <w:rPr>
          <w:rFonts w:ascii="Times New Roman" w:eastAsia="仿宋_GB2312" w:hAnsi="Times New Roman" w:cs="Times New Roman"/>
          <w:sz w:val="32"/>
          <w:szCs w:val="32"/>
        </w:rPr>
        <w:t>机制</w:t>
      </w:r>
      <w:r w:rsidRPr="00BB5931">
        <w:rPr>
          <w:rFonts w:ascii="Times New Roman" w:eastAsia="仿宋_GB2312" w:hAnsi="Times New Roman" w:cs="Times New Roman" w:hint="eastAsia"/>
          <w:sz w:val="32"/>
          <w:szCs w:val="32"/>
        </w:rPr>
        <w:t>，实现提案征集、审查、立案、交办、办理、督促、评议、考核</w:t>
      </w:r>
      <w:r w:rsidRPr="00BB5931">
        <w:rPr>
          <w:rFonts w:ascii="Times New Roman" w:eastAsia="仿宋_GB2312" w:hAnsi="Times New Roman" w:cs="Times New Roman" w:hint="eastAsia"/>
          <w:sz w:val="32"/>
          <w:szCs w:val="32"/>
        </w:rPr>
        <w:t>8</w:t>
      </w:r>
      <w:r w:rsidRPr="00BB5931">
        <w:rPr>
          <w:rFonts w:ascii="Times New Roman" w:eastAsia="仿宋_GB2312" w:hAnsi="Times New Roman" w:cs="Times New Roman" w:hint="eastAsia"/>
          <w:sz w:val="32"/>
          <w:szCs w:val="32"/>
        </w:rPr>
        <w:t>个环节全链条、全过程智慧高效</w:t>
      </w:r>
      <w:r w:rsidRPr="00BB5931">
        <w:rPr>
          <w:rFonts w:ascii="Times New Roman" w:eastAsia="仿宋_GB2312" w:hAnsi="Times New Roman" w:cs="Times New Roman"/>
          <w:sz w:val="32"/>
          <w:szCs w:val="32"/>
        </w:rPr>
        <w:t>。</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政协云</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协商</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hint="eastAsia"/>
          <w:color w:val="000000"/>
          <w:kern w:val="0"/>
          <w:sz w:val="32"/>
          <w:szCs w:val="32"/>
        </w:rPr>
        <w:t>线上</w:t>
      </w:r>
      <w:r w:rsidRPr="00BB5931">
        <w:rPr>
          <w:rFonts w:ascii="Times New Roman" w:eastAsia="仿宋_GB2312" w:hAnsi="Times New Roman" w:cs="Times New Roman"/>
          <w:color w:val="000000"/>
          <w:kern w:val="0"/>
          <w:sz w:val="32"/>
          <w:szCs w:val="32"/>
        </w:rPr>
        <w:t>履职</w:t>
      </w:r>
      <w:r w:rsidRPr="00BB5931">
        <w:rPr>
          <w:rFonts w:ascii="Times New Roman" w:eastAsia="仿宋_GB2312" w:hAnsi="Times New Roman" w:cs="Times New Roman" w:hint="eastAsia"/>
          <w:color w:val="000000"/>
          <w:kern w:val="0"/>
          <w:sz w:val="32"/>
          <w:szCs w:val="32"/>
        </w:rPr>
        <w:t>更加“火”。</w:t>
      </w:r>
      <w:r w:rsidR="00291EF9">
        <w:rPr>
          <w:rFonts w:ascii="Times New Roman" w:eastAsia="仿宋_GB2312" w:hAnsi="Times New Roman" w:cs="Times New Roman" w:hint="eastAsia"/>
          <w:color w:val="000000"/>
          <w:kern w:val="0"/>
          <w:sz w:val="32"/>
          <w:szCs w:val="32"/>
        </w:rPr>
        <w:t>建立</w:t>
      </w:r>
      <w:r w:rsidRPr="00BB5931">
        <w:rPr>
          <w:rFonts w:ascii="Times New Roman" w:eastAsia="仿宋_GB2312" w:hAnsi="Times New Roman" w:cs="Times New Roman" w:hint="eastAsia"/>
          <w:color w:val="000000"/>
          <w:kern w:val="0"/>
          <w:sz w:val="32"/>
          <w:szCs w:val="32"/>
        </w:rPr>
        <w:t>31</w:t>
      </w:r>
      <w:r w:rsidRPr="00BB5931">
        <w:rPr>
          <w:rFonts w:ascii="Times New Roman" w:eastAsia="仿宋_GB2312" w:hAnsi="Times New Roman" w:cs="Times New Roman" w:hint="eastAsia"/>
          <w:color w:val="000000"/>
          <w:kern w:val="0"/>
          <w:sz w:val="32"/>
          <w:szCs w:val="32"/>
        </w:rPr>
        <w:t>个政协委员工作室</w:t>
      </w:r>
      <w:r w:rsidR="00291EF9">
        <w:rPr>
          <w:rFonts w:ascii="Times New Roman" w:eastAsia="仿宋_GB2312" w:hAnsi="Times New Roman" w:cs="Times New Roman" w:hint="eastAsia"/>
          <w:color w:val="000000"/>
          <w:kern w:val="0"/>
          <w:sz w:val="32"/>
          <w:szCs w:val="32"/>
        </w:rPr>
        <w:t>，</w:t>
      </w:r>
      <w:r w:rsidRPr="00BB5931">
        <w:rPr>
          <w:rFonts w:ascii="Times New Roman" w:eastAsia="仿宋_GB2312" w:hAnsi="Times New Roman" w:cs="Times New Roman"/>
          <w:sz w:val="32"/>
          <w:szCs w:val="32"/>
        </w:rPr>
        <w:t>围绕交通出行、公共设施完善、</w:t>
      </w:r>
      <w:r w:rsidRPr="00BB5931">
        <w:rPr>
          <w:rFonts w:ascii="Times New Roman" w:eastAsia="仿宋_GB2312" w:hAnsi="Times New Roman" w:cs="Times New Roman" w:hint="eastAsia"/>
          <w:sz w:val="32"/>
          <w:szCs w:val="32"/>
        </w:rPr>
        <w:t>城市管理</w:t>
      </w:r>
      <w:r w:rsidRPr="00BB5931">
        <w:rPr>
          <w:rFonts w:ascii="Times New Roman" w:eastAsia="仿宋_GB2312" w:hAnsi="Times New Roman" w:cs="Times New Roman"/>
          <w:sz w:val="32"/>
          <w:szCs w:val="32"/>
        </w:rPr>
        <w:t>乡村振兴、疫情防控、医疗养老、住房</w:t>
      </w:r>
      <w:r w:rsidRPr="00BB5931">
        <w:rPr>
          <w:rFonts w:ascii="Times New Roman" w:eastAsia="仿宋_GB2312" w:hAnsi="Times New Roman" w:cs="Times New Roman" w:hint="eastAsia"/>
          <w:sz w:val="32"/>
          <w:szCs w:val="32"/>
        </w:rPr>
        <w:t>保障</w:t>
      </w:r>
      <w:r w:rsidRPr="00BB5931">
        <w:rPr>
          <w:rFonts w:ascii="Times New Roman" w:eastAsia="仿宋_GB2312" w:hAnsi="Times New Roman" w:cs="Times New Roman"/>
          <w:sz w:val="32"/>
          <w:szCs w:val="32"/>
        </w:rPr>
        <w:t>、教育</w:t>
      </w:r>
      <w:r w:rsidRPr="00BB5931">
        <w:rPr>
          <w:rFonts w:ascii="Times New Roman" w:eastAsia="仿宋_GB2312" w:hAnsi="Times New Roman" w:cs="Times New Roman" w:hint="eastAsia"/>
          <w:sz w:val="32"/>
          <w:szCs w:val="32"/>
        </w:rPr>
        <w:t>发展</w:t>
      </w:r>
      <w:r w:rsidRPr="00BB5931">
        <w:rPr>
          <w:rFonts w:ascii="Times New Roman" w:eastAsia="仿宋_GB2312" w:hAnsi="Times New Roman" w:cs="Times New Roman"/>
          <w:sz w:val="32"/>
          <w:szCs w:val="32"/>
        </w:rPr>
        <w:t>等领域</w:t>
      </w:r>
      <w:r w:rsidRPr="00BB5931">
        <w:rPr>
          <w:rFonts w:ascii="Times New Roman" w:eastAsia="仿宋_GB2312" w:hAnsi="Times New Roman" w:cs="Times New Roman" w:hint="eastAsia"/>
          <w:sz w:val="32"/>
          <w:szCs w:val="32"/>
        </w:rPr>
        <w:t>积极</w:t>
      </w:r>
      <w:r w:rsidRPr="00BB5931">
        <w:rPr>
          <w:rFonts w:ascii="Times New Roman" w:eastAsia="仿宋_GB2312" w:hAnsi="Times New Roman" w:cs="Times New Roman"/>
          <w:sz w:val="32"/>
          <w:szCs w:val="32"/>
        </w:rPr>
        <w:t>提交微建议，通过平台交办</w:t>
      </w:r>
      <w:r w:rsidRPr="00BB5931">
        <w:rPr>
          <w:rFonts w:ascii="Times New Roman" w:eastAsia="仿宋_GB2312" w:hAnsi="Times New Roman" w:cs="Times New Roman" w:hint="eastAsia"/>
          <w:sz w:val="32"/>
          <w:szCs w:val="32"/>
        </w:rPr>
        <w:t>、</w:t>
      </w:r>
      <w:r w:rsidRPr="00BB5931">
        <w:rPr>
          <w:rFonts w:ascii="Times New Roman" w:eastAsia="仿宋_GB2312" w:hAnsi="Times New Roman" w:cs="Times New Roman"/>
          <w:sz w:val="32"/>
          <w:szCs w:val="32"/>
        </w:rPr>
        <w:t>委员领办</w:t>
      </w:r>
      <w:r w:rsidRPr="00BB5931">
        <w:rPr>
          <w:rFonts w:ascii="Times New Roman" w:eastAsia="仿宋_GB2312" w:hAnsi="Times New Roman" w:cs="Times New Roman" w:hint="eastAsia"/>
          <w:sz w:val="32"/>
          <w:szCs w:val="32"/>
        </w:rPr>
        <w:t>或协办、两督督办</w:t>
      </w:r>
      <w:r w:rsidRPr="00BB5931">
        <w:rPr>
          <w:rFonts w:ascii="Times New Roman" w:eastAsia="仿宋_GB2312" w:hAnsi="Times New Roman" w:cs="Times New Roman"/>
          <w:sz w:val="32"/>
          <w:szCs w:val="32"/>
        </w:rPr>
        <w:t>等方式，</w:t>
      </w:r>
      <w:r w:rsidRPr="00BB5931">
        <w:rPr>
          <w:rFonts w:ascii="Times New Roman" w:eastAsia="仿宋_GB2312" w:hAnsi="Times New Roman" w:cs="Times New Roman" w:hint="eastAsia"/>
          <w:sz w:val="32"/>
          <w:szCs w:val="32"/>
        </w:rPr>
        <w:t>成功办结</w:t>
      </w:r>
      <w:r w:rsidRPr="00BB5931">
        <w:rPr>
          <w:rFonts w:ascii="Times New Roman" w:eastAsia="仿宋_GB2312" w:hAnsi="Times New Roman" w:cs="Times New Roman" w:hint="eastAsia"/>
          <w:sz w:val="32"/>
          <w:szCs w:val="32"/>
        </w:rPr>
        <w:t>106</w:t>
      </w:r>
      <w:r w:rsidRPr="00BB5931">
        <w:rPr>
          <w:rFonts w:ascii="Times New Roman" w:eastAsia="仿宋_GB2312" w:hAnsi="Times New Roman" w:cs="Times New Roman"/>
          <w:sz w:val="32"/>
          <w:szCs w:val="32"/>
        </w:rPr>
        <w:t>条，解决了一批</w:t>
      </w:r>
      <w:r w:rsidRPr="00BB5931">
        <w:rPr>
          <w:rFonts w:ascii="Times New Roman" w:eastAsia="仿宋_GB2312" w:hAnsi="Times New Roman" w:cs="Times New Roman" w:hint="eastAsia"/>
          <w:sz w:val="32"/>
          <w:szCs w:val="32"/>
        </w:rPr>
        <w:t>群众</w:t>
      </w:r>
      <w:r w:rsidRPr="00BB5931">
        <w:rPr>
          <w:rFonts w:ascii="Times New Roman" w:eastAsia="仿宋_GB2312" w:hAnsi="Times New Roman" w:cs="Times New Roman"/>
          <w:sz w:val="32"/>
          <w:szCs w:val="32"/>
        </w:rPr>
        <w:t xml:space="preserve"> “</w:t>
      </w:r>
      <w:r w:rsidRPr="00BB5931">
        <w:rPr>
          <w:rFonts w:ascii="Times New Roman" w:eastAsia="仿宋_GB2312" w:hAnsi="Times New Roman" w:cs="Times New Roman"/>
          <w:sz w:val="32"/>
          <w:szCs w:val="32"/>
        </w:rPr>
        <w:t>急难愁盼</w:t>
      </w:r>
      <w:r w:rsidRPr="00BB5931">
        <w:rPr>
          <w:rFonts w:ascii="Times New Roman" w:eastAsia="仿宋_GB2312" w:hAnsi="Times New Roman" w:cs="Times New Roman"/>
          <w:sz w:val="32"/>
          <w:szCs w:val="32"/>
        </w:rPr>
        <w:t>”</w:t>
      </w:r>
      <w:r w:rsidRPr="00BB5931">
        <w:rPr>
          <w:rFonts w:ascii="Times New Roman" w:eastAsia="仿宋_GB2312" w:hAnsi="Times New Roman" w:cs="Times New Roman"/>
          <w:sz w:val="32"/>
          <w:szCs w:val="32"/>
        </w:rPr>
        <w:t>问题。</w:t>
      </w:r>
    </w:p>
    <w:p w:rsidR="00BB5931" w:rsidRPr="00BB5931" w:rsidRDefault="00291EF9" w:rsidP="00BB5931">
      <w:pPr>
        <w:shd w:val="clear" w:color="auto" w:fill="FFFFFF"/>
        <w:spacing w:line="56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2.</w:t>
      </w:r>
      <w:r w:rsidR="00BB5931" w:rsidRPr="00BB5931">
        <w:rPr>
          <w:rFonts w:ascii="楷体_GB2312" w:eastAsia="楷体_GB2312" w:hAnsi="楷体_GB2312" w:cs="楷体_GB2312" w:hint="eastAsia"/>
          <w:b/>
          <w:bCs/>
          <w:color w:val="000000"/>
          <w:kern w:val="0"/>
          <w:sz w:val="32"/>
          <w:szCs w:val="32"/>
        </w:rPr>
        <w:t>服务“中心”谋大局，助推全县经济社会发展</w:t>
      </w:r>
    </w:p>
    <w:p w:rsidR="00BB5931" w:rsidRPr="00BB5931" w:rsidRDefault="00BB5931" w:rsidP="00BB5931">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5931">
        <w:rPr>
          <w:rFonts w:ascii="Times New Roman" w:eastAsia="仿宋_GB2312" w:hAnsi="Times New Roman" w:cs="Times New Roman"/>
          <w:color w:val="000000"/>
          <w:kern w:val="0"/>
          <w:sz w:val="32"/>
          <w:szCs w:val="32"/>
        </w:rPr>
        <w:t>坚持</w:t>
      </w:r>
      <w:r w:rsidRPr="00BB5931">
        <w:rPr>
          <w:rFonts w:ascii="Times New Roman" w:eastAsia="仿宋_GB2312" w:hAnsi="Times New Roman" w:cs="Times New Roman" w:hint="eastAsia"/>
          <w:color w:val="000000"/>
          <w:kern w:val="0"/>
          <w:sz w:val="32"/>
          <w:szCs w:val="32"/>
        </w:rPr>
        <w:t>“主动思考大局，深度融入大局，有效服务大局”，紧扣项目建设</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hint="eastAsia"/>
          <w:color w:val="000000"/>
          <w:kern w:val="0"/>
          <w:sz w:val="32"/>
          <w:szCs w:val="32"/>
        </w:rPr>
        <w:t>招商引资、</w:t>
      </w:r>
      <w:r w:rsidRPr="00BB5931">
        <w:rPr>
          <w:rFonts w:ascii="Times New Roman" w:eastAsia="仿宋_GB2312" w:hAnsi="Times New Roman" w:cs="Times New Roman"/>
          <w:color w:val="000000"/>
          <w:kern w:val="0"/>
          <w:sz w:val="32"/>
          <w:szCs w:val="32"/>
        </w:rPr>
        <w:t>乡村振兴</w:t>
      </w:r>
      <w:r w:rsidRPr="00BB5931">
        <w:rPr>
          <w:rFonts w:ascii="Times New Roman" w:eastAsia="仿宋_GB2312" w:hAnsi="Times New Roman" w:cs="Times New Roman" w:hint="eastAsia"/>
          <w:color w:val="000000"/>
          <w:kern w:val="0"/>
          <w:sz w:val="32"/>
          <w:szCs w:val="32"/>
        </w:rPr>
        <w:t>、民生工程履职尽责</w:t>
      </w:r>
      <w:r w:rsidRPr="00BB5931">
        <w:rPr>
          <w:rFonts w:ascii="Times New Roman" w:eastAsia="仿宋_GB2312" w:hAnsi="Times New Roman" w:cs="Times New Roman"/>
          <w:color w:val="000000"/>
          <w:kern w:val="0"/>
          <w:sz w:val="32"/>
          <w:szCs w:val="32"/>
        </w:rPr>
        <w:t>，为全县经济社会发展</w:t>
      </w:r>
      <w:r w:rsidRPr="00BB5931">
        <w:rPr>
          <w:rFonts w:ascii="Times New Roman" w:eastAsia="仿宋_GB2312" w:hAnsi="Times New Roman" w:cs="Times New Roman" w:hint="eastAsia"/>
          <w:color w:val="000000"/>
          <w:kern w:val="0"/>
          <w:sz w:val="32"/>
          <w:szCs w:val="32"/>
        </w:rPr>
        <w:t>贡献政协力量</w:t>
      </w:r>
      <w:r w:rsidRPr="00BB5931">
        <w:rPr>
          <w:rFonts w:ascii="Times New Roman" w:eastAsia="仿宋_GB2312" w:hAnsi="Times New Roman" w:cs="Times New Roman"/>
          <w:color w:val="000000"/>
          <w:kern w:val="0"/>
          <w:sz w:val="32"/>
          <w:szCs w:val="32"/>
        </w:rPr>
        <w:t>。</w:t>
      </w:r>
    </w:p>
    <w:p w:rsidR="00BB5931" w:rsidRPr="00BB5931" w:rsidRDefault="00BB5931" w:rsidP="00291EF9">
      <w:pPr>
        <w:spacing w:line="560" w:lineRule="exact"/>
        <w:ind w:firstLineChars="200" w:firstLine="640"/>
        <w:rPr>
          <w:rFonts w:ascii="Times New Roman" w:eastAsia="仿宋_GB2312" w:hAnsi="Times New Roman" w:cs="Times New Roman"/>
          <w:sz w:val="32"/>
          <w:szCs w:val="32"/>
          <w:lang w:val="zh-TW"/>
        </w:rPr>
      </w:pPr>
      <w:r w:rsidRPr="00BB5931">
        <w:rPr>
          <w:rFonts w:ascii="仿宋_GB2312" w:eastAsia="仿宋_GB2312" w:hAnsi="Calibri" w:cs="Times New Roman" w:hint="eastAsia"/>
          <w:color w:val="000000"/>
          <w:sz w:val="32"/>
          <w:szCs w:val="32"/>
        </w:rPr>
        <w:lastRenderedPageBreak/>
        <w:t>县政协领导全面落实联企包项工作任务，推进</w:t>
      </w:r>
      <w:r w:rsidRPr="00BB5931">
        <w:rPr>
          <w:rFonts w:ascii="Times New Roman" w:eastAsia="仿宋_GB2312" w:hAnsi="Times New Roman" w:cs="Times New Roman" w:hint="eastAsia"/>
          <w:sz w:val="32"/>
          <w:szCs w:val="32"/>
          <w:lang w:val="zh-TW" w:eastAsia="zh-TW"/>
        </w:rPr>
        <w:t>锦里便江沿岸</w:t>
      </w:r>
      <w:r w:rsidRPr="00BB5931">
        <w:rPr>
          <w:rFonts w:ascii="仿宋_GB2312" w:eastAsia="仿宋_GB2312" w:hAnsi="Calibri" w:cs="Times New Roman" w:hint="eastAsia"/>
          <w:color w:val="000000"/>
          <w:sz w:val="32"/>
          <w:szCs w:val="32"/>
          <w:lang w:val="zh-TW" w:eastAsia="zh-TW"/>
        </w:rPr>
        <w:t>村庄“一改两整”</w:t>
      </w:r>
      <w:r w:rsidRPr="00BB5931">
        <w:rPr>
          <w:rFonts w:ascii="仿宋_GB2312" w:eastAsia="仿宋_GB2312" w:hAnsi="Calibri" w:cs="Times New Roman" w:hint="eastAsia"/>
          <w:color w:val="000000"/>
          <w:sz w:val="32"/>
          <w:szCs w:val="32"/>
          <w:lang w:val="zh-TW"/>
        </w:rPr>
        <w:t>、</w:t>
      </w:r>
      <w:r w:rsidRPr="00BB5931">
        <w:rPr>
          <w:rFonts w:ascii="仿宋_GB2312" w:eastAsia="仿宋_GB2312" w:hAnsi="Calibri" w:cs="Times New Roman" w:hint="eastAsia"/>
          <w:color w:val="000000"/>
          <w:sz w:val="32"/>
          <w:szCs w:val="32"/>
        </w:rPr>
        <w:t>精品民宿等11</w:t>
      </w:r>
      <w:r w:rsidRPr="00BB5931">
        <w:rPr>
          <w:rFonts w:ascii="Times New Roman" w:eastAsia="仿宋_GB2312" w:hAnsi="Times New Roman" w:cs="Times New Roman" w:hint="eastAsia"/>
          <w:sz w:val="32"/>
          <w:szCs w:val="32"/>
        </w:rPr>
        <w:t>个重点项目有序开展。</w:t>
      </w:r>
      <w:r w:rsidRPr="00BB5931">
        <w:rPr>
          <w:rFonts w:ascii="Times New Roman" w:eastAsia="仿宋_GB2312" w:hAnsi="Times New Roman" w:cs="Times New Roman" w:hint="eastAsia"/>
          <w:sz w:val="32"/>
          <w:szCs w:val="32"/>
          <w:lang w:val="zh-TW" w:eastAsia="zh-TW"/>
        </w:rPr>
        <w:t>截至</w:t>
      </w:r>
      <w:r w:rsidRPr="00BB5931">
        <w:rPr>
          <w:rFonts w:ascii="Times New Roman" w:eastAsia="仿宋_GB2312" w:hAnsi="Times New Roman" w:cs="Times New Roman" w:hint="eastAsia"/>
          <w:sz w:val="32"/>
          <w:szCs w:val="32"/>
          <w:lang w:val="zh-TW"/>
        </w:rPr>
        <w:t>2022</w:t>
      </w:r>
      <w:r w:rsidRPr="00BB5931">
        <w:rPr>
          <w:rFonts w:ascii="Times New Roman" w:eastAsia="仿宋_GB2312" w:hAnsi="Times New Roman" w:cs="Times New Roman" w:hint="eastAsia"/>
          <w:sz w:val="32"/>
          <w:szCs w:val="32"/>
          <w:lang w:val="zh-TW"/>
        </w:rPr>
        <w:t>年</w:t>
      </w:r>
      <w:r w:rsidRPr="00BB5931">
        <w:rPr>
          <w:rFonts w:ascii="Times New Roman" w:eastAsia="仿宋_GB2312" w:hAnsi="Times New Roman" w:cs="Times New Roman" w:hint="eastAsia"/>
          <w:sz w:val="32"/>
          <w:szCs w:val="32"/>
          <w:lang w:val="zh-TW"/>
        </w:rPr>
        <w:t>11</w:t>
      </w:r>
      <w:r w:rsidRPr="00BB5931">
        <w:rPr>
          <w:rFonts w:ascii="Times New Roman" w:eastAsia="仿宋_GB2312" w:hAnsi="Times New Roman" w:cs="Times New Roman" w:hint="eastAsia"/>
          <w:sz w:val="32"/>
          <w:szCs w:val="32"/>
          <w:lang w:val="zh-TW"/>
        </w:rPr>
        <w:t>月底，</w:t>
      </w:r>
      <w:r w:rsidRPr="00BB5931">
        <w:rPr>
          <w:rFonts w:ascii="Times New Roman" w:eastAsia="仿宋_GB2312" w:hAnsi="Times New Roman" w:cs="Times New Roman" w:hint="eastAsia"/>
          <w:color w:val="000000"/>
          <w:kern w:val="0"/>
          <w:sz w:val="32"/>
          <w:szCs w:val="32"/>
        </w:rPr>
        <w:t>湘阴</w:t>
      </w:r>
      <w:r w:rsidRPr="00BB5931">
        <w:rPr>
          <w:rFonts w:ascii="Times New Roman" w:eastAsia="仿宋_GB2312" w:hAnsi="Times New Roman" w:cs="Times New Roman" w:hint="eastAsia"/>
          <w:sz w:val="32"/>
          <w:szCs w:val="32"/>
          <w:lang w:val="zh-TW" w:eastAsia="zh-TW"/>
        </w:rPr>
        <w:t>渡</w:t>
      </w:r>
      <w:r w:rsidRPr="00BB5931">
        <w:rPr>
          <w:rFonts w:ascii="Times New Roman" w:eastAsia="仿宋_GB2312" w:hAnsi="Times New Roman" w:cs="Times New Roman" w:hint="eastAsia"/>
          <w:sz w:val="32"/>
          <w:szCs w:val="32"/>
          <w:lang w:val="zh-TW"/>
        </w:rPr>
        <w:t>化工</w:t>
      </w:r>
      <w:r w:rsidRPr="00BB5931">
        <w:rPr>
          <w:rFonts w:ascii="Times New Roman" w:eastAsia="仿宋_GB2312" w:hAnsi="Times New Roman" w:cs="Times New Roman" w:hint="eastAsia"/>
          <w:sz w:val="32"/>
          <w:szCs w:val="32"/>
          <w:lang w:val="zh-TW" w:eastAsia="zh-TW"/>
        </w:rPr>
        <w:t>园区已建成</w:t>
      </w:r>
      <w:r w:rsidRPr="00BB5931">
        <w:rPr>
          <w:rFonts w:ascii="Times New Roman" w:eastAsia="仿宋_GB2312" w:hAnsi="Times New Roman" w:cs="Times New Roman" w:hint="eastAsia"/>
          <w:sz w:val="32"/>
          <w:szCs w:val="32"/>
          <w:lang w:val="zh-TW"/>
        </w:rPr>
        <w:t>4</w:t>
      </w:r>
      <w:r w:rsidRPr="00BB5931">
        <w:rPr>
          <w:rFonts w:ascii="Times New Roman" w:eastAsia="仿宋_GB2312" w:hAnsi="Times New Roman" w:cs="Times New Roman" w:hint="eastAsia"/>
          <w:sz w:val="32"/>
          <w:szCs w:val="32"/>
          <w:lang w:val="zh-TW"/>
        </w:rPr>
        <w:t>平方公里的专业化、精细化园区，全面完成年度建设任务，信航科技、海利导电粉体等企业</w:t>
      </w:r>
      <w:r w:rsidRPr="00BB5931">
        <w:rPr>
          <w:rFonts w:ascii="Times New Roman" w:eastAsia="仿宋_GB2312" w:hAnsi="Times New Roman" w:cs="Times New Roman" w:hint="eastAsia"/>
          <w:sz w:val="32"/>
          <w:szCs w:val="32"/>
        </w:rPr>
        <w:t>纷纷</w:t>
      </w:r>
      <w:r w:rsidRPr="00BB5931">
        <w:rPr>
          <w:rFonts w:ascii="Times New Roman" w:eastAsia="仿宋_GB2312" w:hAnsi="Times New Roman" w:cs="Times New Roman" w:hint="eastAsia"/>
          <w:sz w:val="32"/>
          <w:szCs w:val="32"/>
          <w:lang w:val="zh-TW"/>
        </w:rPr>
        <w:t>签订正式入园协议</w:t>
      </w:r>
      <w:r w:rsidRPr="00BB5931">
        <w:rPr>
          <w:rFonts w:ascii="Times New Roman" w:eastAsia="仿宋_GB2312" w:hAnsi="Times New Roman" w:cs="Times New Roman" w:hint="eastAsia"/>
          <w:sz w:val="32"/>
          <w:szCs w:val="32"/>
        </w:rPr>
        <w:t>。</w:t>
      </w:r>
      <w:r w:rsidRPr="00BB5931">
        <w:rPr>
          <w:rFonts w:ascii="Times New Roman" w:eastAsia="仿宋_GB2312" w:hAnsi="Times New Roman" w:cs="Times New Roman" w:hint="eastAsia"/>
          <w:sz w:val="32"/>
          <w:szCs w:val="32"/>
          <w:lang w:val="zh-TW" w:eastAsia="zh-TW"/>
        </w:rPr>
        <w:t>青布滩</w:t>
      </w:r>
      <w:r w:rsidRPr="00BB5931">
        <w:rPr>
          <w:rFonts w:ascii="Times New Roman" w:eastAsia="仿宋_GB2312" w:hAnsi="Times New Roman" w:cs="Times New Roman" w:hint="eastAsia"/>
          <w:sz w:val="32"/>
          <w:szCs w:val="32"/>
          <w:lang w:val="zh-TW"/>
        </w:rPr>
        <w:t>、</w:t>
      </w:r>
      <w:r w:rsidRPr="00BB5931">
        <w:rPr>
          <w:rFonts w:ascii="Times New Roman" w:eastAsia="仿宋_GB2312" w:hAnsi="Times New Roman" w:cs="Times New Roman" w:hint="eastAsia"/>
          <w:sz w:val="32"/>
          <w:szCs w:val="32"/>
          <w:lang w:val="zh-TW" w:eastAsia="zh-TW"/>
        </w:rPr>
        <w:t>潘园两码头</w:t>
      </w:r>
      <w:r w:rsidRPr="00BB5931">
        <w:rPr>
          <w:rFonts w:ascii="Times New Roman" w:eastAsia="仿宋_GB2312" w:hAnsi="Times New Roman" w:cs="Times New Roman" w:hint="eastAsia"/>
          <w:sz w:val="32"/>
          <w:szCs w:val="32"/>
        </w:rPr>
        <w:t>实施文旅提质，</w:t>
      </w:r>
      <w:r w:rsidRPr="00BB5931">
        <w:rPr>
          <w:rFonts w:ascii="Times New Roman" w:eastAsia="仿宋_GB2312" w:hAnsi="Times New Roman" w:cs="Times New Roman" w:hint="eastAsia"/>
          <w:sz w:val="32"/>
          <w:szCs w:val="32"/>
          <w:lang w:val="zh-TW" w:eastAsia="zh-TW"/>
        </w:rPr>
        <w:t>环境由脏、乱、差变得净、序、美</w:t>
      </w:r>
      <w:r w:rsidRPr="00BB5931">
        <w:rPr>
          <w:rFonts w:ascii="Times New Roman" w:eastAsia="仿宋_GB2312" w:hAnsi="Times New Roman" w:cs="Times New Roman" w:hint="eastAsia"/>
          <w:sz w:val="32"/>
          <w:szCs w:val="32"/>
          <w:lang w:val="zh-TW"/>
        </w:rPr>
        <w:t>。</w:t>
      </w:r>
      <w:r w:rsidRPr="00BB5931">
        <w:rPr>
          <w:rFonts w:ascii="Times New Roman" w:eastAsia="仿宋_GB2312" w:hAnsi="Times New Roman" w:cs="Times New Roman" w:hint="eastAsia"/>
          <w:sz w:val="32"/>
          <w:szCs w:val="32"/>
          <w:lang w:val="zh-TW" w:eastAsia="zh-TW"/>
        </w:rPr>
        <w:t>书院路、问仙路、郴永大道至风路滩路段完成白改黑，成为老百姓交口称赞的“网红路”</w:t>
      </w:r>
      <w:r w:rsidRPr="00BB5931">
        <w:rPr>
          <w:rFonts w:ascii="Times New Roman" w:eastAsia="仿宋_GB2312" w:hAnsi="Times New Roman" w:cs="Times New Roman" w:hint="eastAsia"/>
          <w:sz w:val="32"/>
          <w:szCs w:val="32"/>
          <w:lang w:val="zh-TW"/>
        </w:rPr>
        <w:t>。</w:t>
      </w:r>
      <w:r w:rsidRPr="00BB5931">
        <w:rPr>
          <w:rFonts w:ascii="Times New Roman" w:eastAsia="仿宋_GB2312" w:hAnsi="Times New Roman" w:cs="Times New Roman" w:hint="eastAsia"/>
          <w:sz w:val="32"/>
          <w:szCs w:val="32"/>
          <w:lang w:val="zh-TW" w:eastAsia="zh-TW"/>
        </w:rPr>
        <w:t>东头野渡</w:t>
      </w:r>
      <w:r w:rsidRPr="00BB5931">
        <w:rPr>
          <w:rFonts w:ascii="Times New Roman" w:eastAsia="仿宋_GB2312" w:hAnsi="Times New Roman" w:cs="Times New Roman" w:hint="eastAsia"/>
          <w:sz w:val="32"/>
          <w:szCs w:val="32"/>
        </w:rPr>
        <w:t>成为</w:t>
      </w:r>
      <w:r w:rsidRPr="00BB5931">
        <w:rPr>
          <w:rFonts w:ascii="Times New Roman" w:eastAsia="仿宋_GB2312" w:hAnsi="Times New Roman" w:cs="Times New Roman" w:hint="eastAsia"/>
          <w:sz w:val="32"/>
          <w:szCs w:val="32"/>
          <w:lang w:val="zh-TW" w:eastAsia="zh-TW"/>
        </w:rPr>
        <w:t>永兴旅游热搜地</w:t>
      </w:r>
      <w:r w:rsidRPr="00BB5931">
        <w:rPr>
          <w:rFonts w:ascii="Times New Roman" w:eastAsia="仿宋_GB2312" w:hAnsi="Times New Roman" w:cs="Times New Roman" w:hint="eastAsia"/>
          <w:sz w:val="32"/>
          <w:szCs w:val="32"/>
          <w:lang w:val="zh-TW"/>
        </w:rPr>
        <w:t>，</w:t>
      </w:r>
      <w:r w:rsidRPr="00BB5931">
        <w:rPr>
          <w:rFonts w:ascii="Times New Roman" w:eastAsia="仿宋_GB2312" w:hAnsi="Times New Roman" w:cs="Times New Roman" w:hint="eastAsia"/>
          <w:sz w:val="32"/>
          <w:szCs w:val="32"/>
        </w:rPr>
        <w:t>成功承办</w:t>
      </w:r>
      <w:r w:rsidRPr="00BB5931">
        <w:rPr>
          <w:rFonts w:ascii="Times New Roman" w:eastAsia="仿宋_GB2312" w:hAnsi="Times New Roman" w:cs="Times New Roman" w:hint="eastAsia"/>
          <w:sz w:val="32"/>
          <w:szCs w:val="32"/>
          <w:lang w:val="zh-TW"/>
        </w:rPr>
        <w:t>永兴县首届旅游发展大会，</w:t>
      </w:r>
      <w:r w:rsidRPr="00BB5931">
        <w:rPr>
          <w:rFonts w:ascii="Times New Roman" w:eastAsia="仿宋_GB2312" w:hAnsi="Times New Roman" w:cs="Times New Roman" w:hint="eastAsia"/>
          <w:sz w:val="32"/>
          <w:szCs w:val="32"/>
        </w:rPr>
        <w:t>并</w:t>
      </w:r>
      <w:r w:rsidRPr="00BB5931">
        <w:rPr>
          <w:rFonts w:ascii="Times New Roman" w:eastAsia="仿宋_GB2312" w:hAnsi="Times New Roman" w:cs="Times New Roman" w:hint="eastAsia"/>
          <w:sz w:val="32"/>
          <w:szCs w:val="32"/>
          <w:lang w:val="zh-TW"/>
        </w:rPr>
        <w:t>举行永兴县徐霞客出游里程碑“</w:t>
      </w:r>
      <w:r w:rsidRPr="00BB5931">
        <w:rPr>
          <w:rFonts w:ascii="Times New Roman" w:eastAsia="仿宋_GB2312" w:hAnsi="Times New Roman" w:cs="Times New Roman" w:hint="eastAsia"/>
          <w:sz w:val="32"/>
          <w:szCs w:val="32"/>
        </w:rPr>
        <w:t>湖</w:t>
      </w:r>
      <w:r w:rsidRPr="00BB5931">
        <w:rPr>
          <w:rFonts w:ascii="Times New Roman" w:eastAsia="仿宋_GB2312" w:hAnsi="Times New Roman" w:cs="Times New Roman" w:hint="eastAsia"/>
          <w:sz w:val="32"/>
          <w:szCs w:val="32"/>
          <w:lang w:val="zh-TW"/>
        </w:rPr>
        <w:t>南第一碑”落成仪式。</w:t>
      </w:r>
    </w:p>
    <w:p w:rsidR="00BB5931" w:rsidRPr="00BB5931" w:rsidRDefault="00BB5931" w:rsidP="00291EF9">
      <w:pPr>
        <w:spacing w:line="560" w:lineRule="exact"/>
        <w:ind w:firstLineChars="200" w:firstLine="640"/>
        <w:rPr>
          <w:rFonts w:ascii="Times New Roman" w:eastAsia="仿宋_GB2312" w:hAnsi="Times New Roman" w:cs="Times New Roman"/>
          <w:sz w:val="32"/>
          <w:szCs w:val="32"/>
        </w:rPr>
      </w:pPr>
      <w:r w:rsidRPr="00BB5931">
        <w:rPr>
          <w:rFonts w:ascii="Times New Roman" w:eastAsia="仿宋_GB2312" w:hAnsi="Times New Roman" w:cs="Times New Roman" w:hint="eastAsia"/>
          <w:sz w:val="32"/>
          <w:szCs w:val="32"/>
        </w:rPr>
        <w:t>发挥政协人才荟萃、智力密集、联系广泛的优势，开展</w:t>
      </w:r>
      <w:r w:rsidRPr="00BB5931">
        <w:rPr>
          <w:rFonts w:ascii="Times New Roman" w:eastAsia="仿宋_GB2312" w:hAnsi="Times New Roman" w:cs="Times New Roman" w:hint="eastAsia"/>
          <w:sz w:val="32"/>
          <w:szCs w:val="32"/>
          <w:lang w:val="zh-TW" w:eastAsia="zh-TW"/>
        </w:rPr>
        <w:t>“乡贤回乡、助力家</w:t>
      </w:r>
      <w:r w:rsidRPr="00BB5931">
        <w:rPr>
          <w:rFonts w:ascii="Times New Roman" w:eastAsia="仿宋_GB2312" w:hAnsi="Times New Roman" w:cs="Times New Roman"/>
          <w:sz w:val="32"/>
          <w:szCs w:val="32"/>
          <w:lang w:val="zh-TW" w:eastAsia="zh-TW"/>
        </w:rPr>
        <w:t>乡</w:t>
      </w:r>
      <w:r w:rsidRPr="00BB5931">
        <w:rPr>
          <w:rFonts w:ascii="Times New Roman" w:eastAsia="仿宋_GB2312" w:hAnsi="Times New Roman" w:cs="Times New Roman"/>
          <w:sz w:val="32"/>
          <w:szCs w:val="32"/>
          <w:lang w:val="zh-TW" w:eastAsia="zh-TW"/>
        </w:rPr>
        <w:t>”</w:t>
      </w:r>
      <w:r w:rsidRPr="00BB5931">
        <w:rPr>
          <w:rFonts w:ascii="Times New Roman" w:eastAsia="仿宋_GB2312" w:hAnsi="Times New Roman" w:cs="Times New Roman" w:hint="eastAsia"/>
          <w:sz w:val="32"/>
          <w:szCs w:val="32"/>
        </w:rPr>
        <w:t>调研协商</w:t>
      </w:r>
      <w:r w:rsidRPr="00BB5931">
        <w:rPr>
          <w:rFonts w:ascii="Times New Roman" w:eastAsia="仿宋_GB2312" w:hAnsi="Times New Roman" w:cs="Times New Roman" w:hint="eastAsia"/>
          <w:sz w:val="32"/>
          <w:szCs w:val="32"/>
          <w:lang w:val="zh-TW" w:eastAsia="zh-TW"/>
        </w:rPr>
        <w:t>，</w:t>
      </w:r>
      <w:r w:rsidRPr="00BB5931">
        <w:rPr>
          <w:rFonts w:ascii="Times New Roman" w:eastAsia="仿宋_GB2312" w:hAnsi="Times New Roman" w:cs="Times New Roman" w:hint="eastAsia"/>
          <w:sz w:val="32"/>
          <w:szCs w:val="32"/>
        </w:rPr>
        <w:t>助力</w:t>
      </w:r>
      <w:r w:rsidRPr="00BB5931">
        <w:rPr>
          <w:rFonts w:ascii="Times New Roman" w:eastAsia="仿宋_GB2312" w:hAnsi="Times New Roman" w:cs="Times New Roman"/>
          <w:sz w:val="32"/>
          <w:szCs w:val="32"/>
          <w:lang w:val="zh-TW" w:eastAsia="zh-TW"/>
        </w:rPr>
        <w:t>聚好</w:t>
      </w:r>
      <w:r w:rsidRPr="00BB5931">
        <w:rPr>
          <w:rFonts w:ascii="Times New Roman" w:eastAsia="仿宋_GB2312" w:hAnsi="Times New Roman" w:cs="Times New Roman"/>
          <w:sz w:val="32"/>
          <w:szCs w:val="32"/>
          <w:lang w:val="zh-TW" w:eastAsia="zh-TW"/>
        </w:rPr>
        <w:t>“</w:t>
      </w:r>
      <w:r w:rsidRPr="00BB5931">
        <w:rPr>
          <w:rFonts w:ascii="Times New Roman" w:eastAsia="仿宋_GB2312" w:hAnsi="Times New Roman" w:cs="Times New Roman"/>
          <w:sz w:val="32"/>
          <w:szCs w:val="32"/>
          <w:lang w:val="zh-TW" w:eastAsia="zh-TW"/>
        </w:rPr>
        <w:t>乡贤心</w:t>
      </w:r>
      <w:r w:rsidRPr="00BB5931">
        <w:rPr>
          <w:rFonts w:ascii="Times New Roman" w:eastAsia="仿宋_GB2312" w:hAnsi="Times New Roman" w:cs="Times New Roman"/>
          <w:sz w:val="32"/>
          <w:szCs w:val="32"/>
          <w:lang w:val="zh-TW" w:eastAsia="zh-TW"/>
        </w:rPr>
        <w:t>”</w:t>
      </w:r>
      <w:r w:rsidRPr="00BB5931">
        <w:rPr>
          <w:rFonts w:ascii="Times New Roman" w:eastAsia="仿宋_GB2312" w:hAnsi="Times New Roman" w:cs="Times New Roman" w:hint="eastAsia"/>
          <w:sz w:val="32"/>
          <w:szCs w:val="32"/>
          <w:lang w:val="zh-TW" w:eastAsia="zh-TW"/>
        </w:rPr>
        <w:t>，</w:t>
      </w:r>
      <w:r w:rsidRPr="00BB5931">
        <w:rPr>
          <w:rFonts w:ascii="Times New Roman" w:eastAsia="仿宋_GB2312" w:hAnsi="Times New Roman" w:cs="Times New Roman"/>
          <w:sz w:val="32"/>
          <w:szCs w:val="32"/>
          <w:lang w:val="zh-TW" w:eastAsia="zh-TW"/>
        </w:rPr>
        <w:t>建好</w:t>
      </w:r>
      <w:r w:rsidRPr="00BB5931">
        <w:rPr>
          <w:rFonts w:ascii="Times New Roman" w:eastAsia="仿宋_GB2312" w:hAnsi="Times New Roman" w:cs="Times New Roman"/>
          <w:sz w:val="32"/>
          <w:szCs w:val="32"/>
          <w:lang w:val="zh-TW" w:eastAsia="zh-TW"/>
        </w:rPr>
        <w:t>“</w:t>
      </w:r>
      <w:r w:rsidRPr="00BB5931">
        <w:rPr>
          <w:rFonts w:ascii="Times New Roman" w:eastAsia="仿宋_GB2312" w:hAnsi="Times New Roman" w:cs="Times New Roman"/>
          <w:sz w:val="32"/>
          <w:szCs w:val="32"/>
          <w:lang w:val="zh-TW" w:eastAsia="zh-TW"/>
        </w:rPr>
        <w:t>乡贤库</w:t>
      </w:r>
      <w:r w:rsidRPr="00BB5931">
        <w:rPr>
          <w:rFonts w:ascii="Times New Roman" w:eastAsia="仿宋_GB2312" w:hAnsi="Times New Roman" w:cs="Times New Roman"/>
          <w:sz w:val="32"/>
          <w:szCs w:val="32"/>
          <w:lang w:val="zh-TW" w:eastAsia="zh-TW"/>
        </w:rPr>
        <w:t>”</w:t>
      </w:r>
      <w:r w:rsidRPr="00BB5931">
        <w:rPr>
          <w:rFonts w:ascii="Times New Roman" w:eastAsia="仿宋_GB2312" w:hAnsi="Times New Roman" w:cs="Times New Roman" w:hint="eastAsia"/>
          <w:sz w:val="32"/>
          <w:szCs w:val="32"/>
          <w:lang w:val="zh-TW" w:eastAsia="zh-TW"/>
        </w:rPr>
        <w:t>，</w:t>
      </w:r>
      <w:r w:rsidRPr="00BB5931">
        <w:rPr>
          <w:rFonts w:ascii="Times New Roman" w:eastAsia="仿宋_GB2312" w:hAnsi="Times New Roman" w:cs="Times New Roman"/>
          <w:sz w:val="32"/>
          <w:szCs w:val="32"/>
          <w:lang w:val="zh-TW" w:eastAsia="zh-TW"/>
        </w:rPr>
        <w:t>树好</w:t>
      </w:r>
      <w:r w:rsidRPr="00BB5931">
        <w:rPr>
          <w:rFonts w:ascii="Times New Roman" w:eastAsia="仿宋_GB2312" w:hAnsi="Times New Roman" w:cs="Times New Roman"/>
          <w:sz w:val="32"/>
          <w:szCs w:val="32"/>
          <w:lang w:val="zh-TW" w:eastAsia="zh-TW"/>
        </w:rPr>
        <w:t>“</w:t>
      </w:r>
      <w:r w:rsidRPr="00BB5931">
        <w:rPr>
          <w:rFonts w:ascii="Times New Roman" w:eastAsia="仿宋_GB2312" w:hAnsi="Times New Roman" w:cs="Times New Roman"/>
          <w:sz w:val="32"/>
          <w:szCs w:val="32"/>
          <w:lang w:val="zh-TW" w:eastAsia="zh-TW"/>
        </w:rPr>
        <w:t>乡贤榜</w:t>
      </w:r>
      <w:r w:rsidRPr="00BB5931">
        <w:rPr>
          <w:rFonts w:ascii="Times New Roman" w:eastAsia="仿宋_GB2312" w:hAnsi="Times New Roman" w:cs="Times New Roman"/>
          <w:sz w:val="32"/>
          <w:szCs w:val="32"/>
          <w:lang w:val="zh-TW" w:eastAsia="zh-TW"/>
        </w:rPr>
        <w:t>”</w:t>
      </w:r>
      <w:r w:rsidRPr="00BB5931">
        <w:rPr>
          <w:rFonts w:ascii="Times New Roman" w:eastAsia="仿宋_GB2312" w:hAnsi="Times New Roman" w:cs="Times New Roman" w:hint="eastAsia"/>
          <w:sz w:val="32"/>
          <w:szCs w:val="32"/>
          <w:lang w:val="zh-TW" w:eastAsia="zh-TW"/>
        </w:rPr>
        <w:t>。</w:t>
      </w:r>
      <w:r w:rsidRPr="00BB5931">
        <w:rPr>
          <w:rFonts w:ascii="Times New Roman" w:eastAsia="仿宋_GB2312" w:hAnsi="Times New Roman" w:cs="Times New Roman"/>
          <w:sz w:val="32"/>
          <w:szCs w:val="32"/>
          <w:lang w:val="zh-TW" w:eastAsia="zh-TW"/>
        </w:rPr>
        <w:t>加强与</w:t>
      </w:r>
      <w:r w:rsidRPr="00BB5931">
        <w:rPr>
          <w:rFonts w:ascii="Times New Roman" w:eastAsia="仿宋_GB2312" w:hAnsi="Times New Roman" w:cs="Times New Roman" w:hint="eastAsia"/>
          <w:sz w:val="32"/>
          <w:szCs w:val="32"/>
          <w:lang w:val="zh-TW" w:eastAsia="zh-TW"/>
        </w:rPr>
        <w:t>上海商会、杭州商会、</w:t>
      </w:r>
      <w:r w:rsidRPr="00BB5931">
        <w:rPr>
          <w:rFonts w:ascii="Times New Roman" w:eastAsia="仿宋_GB2312" w:hAnsi="Times New Roman" w:cs="Times New Roman"/>
          <w:sz w:val="32"/>
          <w:szCs w:val="32"/>
          <w:lang w:val="zh-TW" w:eastAsia="zh-TW"/>
        </w:rPr>
        <w:t>中山郴州商会</w:t>
      </w:r>
      <w:r w:rsidRPr="00BB5931">
        <w:rPr>
          <w:rFonts w:ascii="Times New Roman" w:eastAsia="仿宋_GB2312" w:hAnsi="Times New Roman" w:cs="Times New Roman" w:hint="eastAsia"/>
          <w:sz w:val="32"/>
          <w:szCs w:val="32"/>
          <w:lang w:val="zh-TW"/>
        </w:rPr>
        <w:t>等</w:t>
      </w:r>
      <w:r w:rsidRPr="00BB5931">
        <w:rPr>
          <w:rFonts w:ascii="Times New Roman" w:eastAsia="仿宋_GB2312" w:hAnsi="Times New Roman" w:cs="Times New Roman" w:hint="eastAsia"/>
          <w:sz w:val="32"/>
          <w:szCs w:val="32"/>
          <w:lang w:val="zh-TW" w:eastAsia="zh-TW"/>
        </w:rPr>
        <w:t>异地商协会、</w:t>
      </w:r>
      <w:r w:rsidRPr="00BB5931">
        <w:rPr>
          <w:rFonts w:ascii="Times New Roman" w:eastAsia="仿宋_GB2312" w:hAnsi="Times New Roman" w:cs="Times New Roman"/>
          <w:sz w:val="32"/>
          <w:szCs w:val="32"/>
          <w:lang w:val="zh-TW" w:eastAsia="zh-TW"/>
        </w:rPr>
        <w:t>永兴籍在外知名人士、港澳同胞、海外侨胞的联络，</w:t>
      </w:r>
      <w:r w:rsidRPr="00BB5931">
        <w:rPr>
          <w:rFonts w:ascii="Times New Roman" w:eastAsia="仿宋_GB2312" w:hAnsi="Times New Roman" w:cs="Times New Roman" w:hint="eastAsia"/>
          <w:sz w:val="32"/>
          <w:szCs w:val="32"/>
          <w:lang w:val="zh-TW" w:eastAsia="zh-TW"/>
        </w:rPr>
        <w:t>为永兴招商工作穿针引线，为湘商回归铺路架桥</w:t>
      </w:r>
      <w:r w:rsidRPr="00BB5931">
        <w:rPr>
          <w:rFonts w:ascii="Times New Roman" w:eastAsia="仿宋_GB2312" w:hAnsi="Times New Roman" w:cs="Times New Roman" w:hint="eastAsia"/>
          <w:sz w:val="32"/>
          <w:szCs w:val="32"/>
          <w:lang w:val="zh-TW"/>
        </w:rPr>
        <w:t>，</w:t>
      </w:r>
      <w:r w:rsidRPr="00BB5931">
        <w:rPr>
          <w:rFonts w:ascii="Times New Roman" w:eastAsia="仿宋_GB2312" w:hAnsi="Times New Roman" w:cs="Times New Roman" w:hint="eastAsia"/>
          <w:sz w:val="32"/>
          <w:szCs w:val="32"/>
        </w:rPr>
        <w:t>成功引进了油茶精深加工、</w:t>
      </w:r>
      <w:r w:rsidRPr="00BB5931">
        <w:rPr>
          <w:rFonts w:ascii="Times New Roman" w:eastAsia="仿宋_GB2312" w:hAnsi="Times New Roman" w:cs="Times New Roman" w:hint="eastAsia"/>
          <w:sz w:val="32"/>
          <w:szCs w:val="32"/>
          <w:lang w:val="zh-TW" w:eastAsia="zh-TW"/>
        </w:rPr>
        <w:t>湘南龙山湖韶庄度假村</w:t>
      </w:r>
      <w:r w:rsidRPr="00BB5931">
        <w:rPr>
          <w:rFonts w:ascii="Times New Roman" w:eastAsia="仿宋_GB2312" w:hAnsi="Times New Roman" w:cs="Times New Roman" w:hint="eastAsia"/>
          <w:sz w:val="32"/>
          <w:szCs w:val="32"/>
        </w:rPr>
        <w:t>等优质项目。</w:t>
      </w:r>
    </w:p>
    <w:p w:rsidR="00BB5931" w:rsidRPr="00BB5931" w:rsidRDefault="00BB5931" w:rsidP="00291EF9">
      <w:pPr>
        <w:spacing w:line="560" w:lineRule="exact"/>
        <w:ind w:firstLineChars="200" w:firstLine="640"/>
        <w:textAlignment w:val="baseline"/>
        <w:rPr>
          <w:rFonts w:ascii="Times New Roman" w:eastAsia="仿宋_GB2312" w:hAnsi="Times New Roman" w:cs="Times New Roman"/>
          <w:color w:val="000000"/>
          <w:kern w:val="0"/>
          <w:sz w:val="32"/>
          <w:szCs w:val="32"/>
        </w:rPr>
      </w:pPr>
      <w:r w:rsidRPr="00BB5931">
        <w:rPr>
          <w:rFonts w:ascii="Times New Roman" w:eastAsia="仿宋_GB2312" w:hAnsi="Times New Roman" w:cs="Times New Roman"/>
          <w:sz w:val="32"/>
          <w:szCs w:val="32"/>
        </w:rPr>
        <w:t>服务全面实施乡村振兴战略，就</w:t>
      </w:r>
      <w:r w:rsidRPr="00BB5931">
        <w:rPr>
          <w:rFonts w:ascii="Times New Roman" w:eastAsia="仿宋_GB2312" w:hAnsi="Times New Roman" w:cs="Times New Roman"/>
          <w:sz w:val="32"/>
          <w:szCs w:val="32"/>
        </w:rPr>
        <w:t>“</w:t>
      </w:r>
      <w:r w:rsidRPr="00BB5931">
        <w:rPr>
          <w:rFonts w:ascii="Times New Roman" w:eastAsia="仿宋_GB2312" w:hAnsi="Times New Roman" w:cs="Times New Roman"/>
          <w:sz w:val="32"/>
          <w:szCs w:val="32"/>
        </w:rPr>
        <w:t>西河乡村振兴示范带建设</w:t>
      </w:r>
      <w:r w:rsidRPr="00BB5931">
        <w:rPr>
          <w:rFonts w:ascii="Times New Roman" w:eastAsia="仿宋_GB2312" w:hAnsi="Times New Roman" w:cs="Times New Roman"/>
          <w:sz w:val="32"/>
          <w:szCs w:val="32"/>
        </w:rPr>
        <w:t>”</w:t>
      </w:r>
      <w:r w:rsidRPr="00BB5931">
        <w:rPr>
          <w:rFonts w:ascii="Times New Roman" w:eastAsia="仿宋_GB2312" w:hAnsi="Times New Roman" w:cs="Times New Roman"/>
          <w:sz w:val="32"/>
          <w:szCs w:val="32"/>
        </w:rPr>
        <w:t>开展视察协商，</w:t>
      </w:r>
      <w:r w:rsidRPr="00BB5931">
        <w:rPr>
          <w:rFonts w:ascii="仿宋_GB2312" w:eastAsia="仿宋_GB2312" w:hAnsi="仿宋_GB2312" w:cs="仿宋_GB2312" w:hint="eastAsia"/>
          <w:kern w:val="0"/>
          <w:sz w:val="32"/>
          <w:szCs w:val="32"/>
        </w:rPr>
        <w:t>坚持以问题为导向，客观反映当前存在的村集体经济不强、整体推进难、资金筹措难等短板瓶颈问题，有针对性地提出意见建议</w:t>
      </w:r>
      <w:r w:rsidRPr="00BB5931">
        <w:rPr>
          <w:rFonts w:ascii="Times New Roman" w:eastAsia="仿宋_GB2312" w:hAnsi="Times New Roman" w:cs="Times New Roman"/>
          <w:sz w:val="32"/>
          <w:szCs w:val="32"/>
        </w:rPr>
        <w:t>。</w:t>
      </w:r>
      <w:r w:rsidRPr="00BB5931">
        <w:rPr>
          <w:rFonts w:ascii="Times New Roman" w:eastAsia="仿宋_GB2312" w:hAnsi="Times New Roman" w:cs="Times New Roman" w:hint="eastAsia"/>
          <w:sz w:val="32"/>
          <w:szCs w:val="32"/>
        </w:rPr>
        <w:t>开展“三进三助”行动，组织动员委员深入企业、园区、乡村，积极宣传推进乡村振兴的重大意义，引导社会各界人士准确把握实</w:t>
      </w:r>
      <w:r w:rsidRPr="00BB5931">
        <w:rPr>
          <w:rFonts w:ascii="Times New Roman" w:eastAsia="仿宋_GB2312" w:hAnsi="Times New Roman" w:cs="Times New Roman" w:hint="eastAsia"/>
          <w:color w:val="000000"/>
          <w:sz w:val="32"/>
          <w:szCs w:val="32"/>
        </w:rPr>
        <w:t>施乡村振兴战略的目标任务和部署要求，发动</w:t>
      </w:r>
      <w:r w:rsidRPr="00BB5931">
        <w:rPr>
          <w:rFonts w:ascii="Times New Roman" w:eastAsia="仿宋_GB2312" w:hAnsi="Times New Roman" w:cs="Times New Roman" w:hint="eastAsia"/>
          <w:color w:val="000000"/>
          <w:sz w:val="32"/>
          <w:szCs w:val="32"/>
        </w:rPr>
        <w:t>15</w:t>
      </w:r>
      <w:r w:rsidRPr="00BB5931">
        <w:rPr>
          <w:rFonts w:ascii="Times New Roman" w:eastAsia="仿宋_GB2312" w:hAnsi="Times New Roman" w:cs="Times New Roman" w:hint="eastAsia"/>
          <w:color w:val="000000"/>
          <w:sz w:val="32"/>
          <w:szCs w:val="32"/>
        </w:rPr>
        <w:t>家委员企业参与“万企兴万村”，结对帮扶乡村振兴示范村。</w:t>
      </w:r>
    </w:p>
    <w:p w:rsidR="00BB5931" w:rsidRPr="00BB5931" w:rsidRDefault="00BB5931" w:rsidP="00291EF9">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5931">
        <w:rPr>
          <w:rFonts w:ascii="Times New Roman" w:eastAsia="仿宋_GB2312" w:hAnsi="Times New Roman" w:cs="Times New Roman"/>
          <w:color w:val="000000"/>
          <w:sz w:val="32"/>
          <w:szCs w:val="32"/>
        </w:rPr>
        <w:lastRenderedPageBreak/>
        <w:t>引导委员</w:t>
      </w:r>
      <w:r w:rsidRPr="00BB5931">
        <w:rPr>
          <w:rFonts w:ascii="Times New Roman" w:eastAsia="仿宋_GB2312" w:hAnsi="Times New Roman" w:cs="Times New Roman" w:hint="eastAsia"/>
          <w:color w:val="000000"/>
          <w:sz w:val="32"/>
          <w:szCs w:val="32"/>
        </w:rPr>
        <w:t>反映社情传民意，</w:t>
      </w:r>
      <w:r w:rsidRPr="00BB5931">
        <w:rPr>
          <w:rFonts w:ascii="仿宋_GB2312" w:eastAsia="仿宋_GB2312" w:hAnsi="Calibri" w:cs="Times New Roman" w:hint="eastAsia"/>
          <w:color w:val="000000"/>
          <w:sz w:val="32"/>
          <w:szCs w:val="32"/>
        </w:rPr>
        <w:t>发挥了社情民意“直通车”作用。今年来，共向省市政协报送社情民意信息40余篇，</w:t>
      </w:r>
      <w:r w:rsidRPr="00BB5931">
        <w:rPr>
          <w:rFonts w:ascii="Times New Roman" w:eastAsia="仿宋_GB2312" w:hAnsi="Times New Roman" w:cs="Times New Roman" w:hint="eastAsia"/>
          <w:color w:val="000000"/>
          <w:kern w:val="0"/>
          <w:sz w:val="32"/>
          <w:szCs w:val="32"/>
        </w:rPr>
        <w:t>10</w:t>
      </w:r>
      <w:r w:rsidRPr="00BB5931">
        <w:rPr>
          <w:rFonts w:ascii="Times New Roman" w:eastAsia="仿宋_GB2312" w:hAnsi="Times New Roman" w:cs="Times New Roman" w:hint="eastAsia"/>
          <w:color w:val="000000"/>
          <w:kern w:val="0"/>
          <w:sz w:val="32"/>
          <w:szCs w:val="32"/>
        </w:rPr>
        <w:t>篇被</w:t>
      </w:r>
      <w:r w:rsidRPr="00BB5931">
        <w:rPr>
          <w:rFonts w:ascii="Times New Roman" w:eastAsia="仿宋_GB2312" w:hAnsi="Times New Roman" w:cs="Times New Roman"/>
          <w:color w:val="000000"/>
          <w:kern w:val="0"/>
          <w:sz w:val="32"/>
          <w:szCs w:val="32"/>
        </w:rPr>
        <w:t>省市政协采用，</w:t>
      </w:r>
      <w:r w:rsidRPr="00BB5931">
        <w:rPr>
          <w:rFonts w:ascii="Times New Roman" w:eastAsia="仿宋_GB2312" w:hAnsi="Times New Roman" w:cs="Times New Roman" w:hint="eastAsia"/>
          <w:color w:val="000000"/>
          <w:kern w:val="0"/>
          <w:sz w:val="32"/>
          <w:szCs w:val="32"/>
        </w:rPr>
        <w:t>其中</w:t>
      </w:r>
      <w:r w:rsidRPr="00BB5931">
        <w:rPr>
          <w:rFonts w:ascii="Times New Roman" w:eastAsia="仿宋_GB2312" w:hAnsi="Times New Roman" w:cs="Times New Roman"/>
          <w:color w:val="000000"/>
          <w:kern w:val="0"/>
          <w:sz w:val="32"/>
          <w:szCs w:val="32"/>
        </w:rPr>
        <w:t>《南方丘陵地区水稻插秧机械化水平亟待提高》被省委副书记朱国贤批示，《春耕时节农资价格高企亟待重视》被市委书记吴巨培批示。常态化开展</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我为群众办实事</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hint="eastAsia"/>
          <w:color w:val="000000"/>
          <w:kern w:val="0"/>
          <w:sz w:val="32"/>
          <w:szCs w:val="32"/>
        </w:rPr>
        <w:t>、</w:t>
      </w:r>
      <w:r w:rsidRPr="00BB5931">
        <w:rPr>
          <w:rFonts w:ascii="Times New Roman" w:eastAsia="仿宋_GB2312" w:hAnsi="Times New Roman" w:cs="Times New Roman"/>
          <w:color w:val="000000"/>
          <w:sz w:val="32"/>
          <w:szCs w:val="32"/>
        </w:rPr>
        <w:t>“</w:t>
      </w:r>
      <w:r w:rsidRPr="00BB5931">
        <w:rPr>
          <w:rFonts w:ascii="Times New Roman" w:eastAsia="仿宋_GB2312" w:hAnsi="Times New Roman" w:cs="Times New Roman"/>
          <w:color w:val="000000"/>
          <w:sz w:val="32"/>
          <w:szCs w:val="32"/>
        </w:rPr>
        <w:t>心连心、面对面</w:t>
      </w:r>
      <w:r w:rsidRPr="00BB5931">
        <w:rPr>
          <w:rFonts w:ascii="Times New Roman" w:eastAsia="仿宋_GB2312" w:hAnsi="Times New Roman" w:cs="Times New Roman"/>
          <w:color w:val="000000"/>
          <w:sz w:val="32"/>
          <w:szCs w:val="32"/>
        </w:rPr>
        <w:t>”</w:t>
      </w:r>
      <w:r w:rsidRPr="00BB5931">
        <w:rPr>
          <w:rFonts w:ascii="Times New Roman" w:eastAsia="仿宋_GB2312" w:hAnsi="Times New Roman" w:cs="Times New Roman"/>
          <w:color w:val="000000"/>
          <w:sz w:val="32"/>
          <w:szCs w:val="32"/>
        </w:rPr>
        <w:t>干部下访</w:t>
      </w:r>
      <w:r w:rsidRPr="00BB5931">
        <w:rPr>
          <w:rFonts w:ascii="Times New Roman" w:eastAsia="仿宋_GB2312" w:hAnsi="Times New Roman" w:cs="Times New Roman" w:hint="eastAsia"/>
          <w:color w:val="000000"/>
          <w:sz w:val="32"/>
          <w:szCs w:val="32"/>
        </w:rPr>
        <w:t>等</w:t>
      </w:r>
      <w:r w:rsidRPr="00BB5931">
        <w:rPr>
          <w:rFonts w:ascii="Times New Roman" w:eastAsia="仿宋_GB2312" w:hAnsi="Times New Roman" w:cs="Times New Roman"/>
          <w:color w:val="000000"/>
          <w:sz w:val="32"/>
          <w:szCs w:val="32"/>
        </w:rPr>
        <w:t>为民服务办实事活动，</w:t>
      </w:r>
      <w:r w:rsidRPr="00BB5931">
        <w:rPr>
          <w:rFonts w:ascii="Times New Roman" w:eastAsia="仿宋_GB2312" w:hAnsi="Times New Roman" w:cs="Times New Roman" w:hint="eastAsia"/>
          <w:color w:val="000000"/>
          <w:kern w:val="0"/>
          <w:sz w:val="32"/>
          <w:szCs w:val="32"/>
        </w:rPr>
        <w:t>组织委员、机关干部下访</w:t>
      </w:r>
      <w:r w:rsidRPr="00BB5931">
        <w:rPr>
          <w:rFonts w:ascii="Times New Roman" w:eastAsia="仿宋_GB2312" w:hAnsi="Times New Roman" w:cs="Times New Roman" w:hint="eastAsia"/>
          <w:color w:val="000000"/>
          <w:kern w:val="0"/>
          <w:sz w:val="32"/>
          <w:szCs w:val="32"/>
        </w:rPr>
        <w:t>500</w:t>
      </w:r>
      <w:r w:rsidRPr="00BB5931">
        <w:rPr>
          <w:rFonts w:ascii="Times New Roman" w:eastAsia="仿宋_GB2312" w:hAnsi="Times New Roman" w:cs="Times New Roman" w:hint="eastAsia"/>
          <w:color w:val="000000"/>
          <w:kern w:val="0"/>
          <w:sz w:val="32"/>
          <w:szCs w:val="32"/>
        </w:rPr>
        <w:t>人次，深入基层一线解民忧</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hint="eastAsia"/>
          <w:color w:val="000000"/>
          <w:kern w:val="0"/>
          <w:sz w:val="32"/>
          <w:szCs w:val="32"/>
        </w:rPr>
        <w:t>鼓励委员在疫情防控、森林防火等工作中争当先锋暖民心，</w:t>
      </w:r>
      <w:r w:rsidRPr="00BB5931">
        <w:rPr>
          <w:rFonts w:ascii="Times New Roman" w:eastAsia="仿宋_GB2312" w:hAnsi="Times New Roman" w:cs="Times New Roman" w:hint="eastAsia"/>
          <w:color w:val="000000"/>
          <w:sz w:val="32"/>
          <w:szCs w:val="32"/>
        </w:rPr>
        <w:t>今年来，委员捐赠物资</w:t>
      </w:r>
      <w:r w:rsidRPr="00BB5931">
        <w:rPr>
          <w:rFonts w:ascii="Times New Roman" w:eastAsia="仿宋_GB2312" w:hAnsi="Times New Roman" w:cs="Times New Roman" w:hint="eastAsia"/>
          <w:color w:val="000000"/>
          <w:sz w:val="32"/>
          <w:szCs w:val="32"/>
        </w:rPr>
        <w:t>10</w:t>
      </w:r>
      <w:r w:rsidRPr="00BB5931">
        <w:rPr>
          <w:rFonts w:ascii="Times New Roman" w:eastAsia="仿宋_GB2312" w:hAnsi="Times New Roman" w:cs="Times New Roman" w:hint="eastAsia"/>
          <w:color w:val="000000"/>
          <w:sz w:val="32"/>
          <w:szCs w:val="32"/>
        </w:rPr>
        <w:t>余万元走访慰问一线抗疫人员，捐赠物资</w:t>
      </w:r>
      <w:r w:rsidRPr="00BB5931">
        <w:rPr>
          <w:rFonts w:ascii="Times New Roman" w:eastAsia="仿宋_GB2312" w:hAnsi="Times New Roman" w:cs="Times New Roman" w:hint="eastAsia"/>
          <w:color w:val="000000"/>
          <w:sz w:val="32"/>
          <w:szCs w:val="32"/>
        </w:rPr>
        <w:t>60</w:t>
      </w:r>
      <w:r w:rsidRPr="00BB5931">
        <w:rPr>
          <w:rFonts w:ascii="Times New Roman" w:eastAsia="仿宋_GB2312" w:hAnsi="Times New Roman" w:cs="Times New Roman"/>
          <w:color w:val="000000"/>
          <w:sz w:val="32"/>
          <w:szCs w:val="32"/>
        </w:rPr>
        <w:t>万余元</w:t>
      </w:r>
      <w:r w:rsidRPr="00BB5931">
        <w:rPr>
          <w:rFonts w:ascii="Times New Roman" w:eastAsia="仿宋_GB2312" w:hAnsi="Times New Roman" w:cs="Times New Roman" w:hint="eastAsia"/>
          <w:color w:val="000000"/>
          <w:sz w:val="32"/>
          <w:szCs w:val="32"/>
        </w:rPr>
        <w:t>慰问一线灭火人员。</w:t>
      </w:r>
    </w:p>
    <w:p w:rsidR="00BB5931" w:rsidRPr="00BB5931" w:rsidRDefault="00291EF9" w:rsidP="00BB5931">
      <w:pPr>
        <w:shd w:val="clear" w:color="auto" w:fill="FFFFFF"/>
        <w:spacing w:line="56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3.</w:t>
      </w:r>
      <w:r w:rsidR="00BB5931" w:rsidRPr="00BB5931">
        <w:rPr>
          <w:rFonts w:ascii="楷体_GB2312" w:eastAsia="楷体_GB2312" w:hAnsi="楷体_GB2312" w:cs="楷体_GB2312" w:hint="eastAsia"/>
          <w:b/>
          <w:bCs/>
          <w:color w:val="000000"/>
          <w:kern w:val="0"/>
          <w:sz w:val="32"/>
          <w:szCs w:val="32"/>
        </w:rPr>
        <w:t>凝聚“人心”促和谐，广泛汇集团结奋进合力</w:t>
      </w:r>
    </w:p>
    <w:p w:rsidR="00BB5931" w:rsidRPr="00BB5931" w:rsidRDefault="00BB5931" w:rsidP="00BB5931">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5931">
        <w:rPr>
          <w:rFonts w:ascii="Times New Roman" w:eastAsia="仿宋_GB2312" w:hAnsi="Times New Roman" w:cs="Times New Roman" w:hint="eastAsia"/>
          <w:color w:val="000000"/>
          <w:kern w:val="0"/>
          <w:sz w:val="32"/>
          <w:szCs w:val="32"/>
        </w:rPr>
        <w:t>坚持政协优势与政协力量相统一</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hint="eastAsia"/>
          <w:color w:val="000000"/>
          <w:kern w:val="0"/>
          <w:sz w:val="32"/>
          <w:szCs w:val="32"/>
        </w:rPr>
        <w:t>着力构建“点线面体”汇智聚力多维格局，</w:t>
      </w:r>
      <w:r w:rsidRPr="00BB5931">
        <w:rPr>
          <w:rFonts w:ascii="Times New Roman" w:eastAsia="仿宋_GB2312" w:hAnsi="Times New Roman" w:cs="Times New Roman"/>
          <w:color w:val="000000"/>
          <w:kern w:val="0"/>
          <w:sz w:val="32"/>
          <w:szCs w:val="32"/>
        </w:rPr>
        <w:t>为促进社会和谐</w:t>
      </w:r>
      <w:r w:rsidRPr="00BB5931">
        <w:rPr>
          <w:rFonts w:ascii="Times New Roman" w:eastAsia="仿宋_GB2312" w:hAnsi="Times New Roman" w:cs="Times New Roman" w:hint="eastAsia"/>
          <w:color w:val="000000"/>
          <w:kern w:val="0"/>
          <w:sz w:val="32"/>
          <w:szCs w:val="32"/>
        </w:rPr>
        <w:t>谋与促，鼓与呼</w:t>
      </w:r>
      <w:r w:rsidRPr="00BB5931">
        <w:rPr>
          <w:rFonts w:ascii="Times New Roman" w:eastAsia="仿宋_GB2312" w:hAnsi="Times New Roman" w:cs="Times New Roman"/>
          <w:color w:val="000000"/>
          <w:kern w:val="0"/>
          <w:sz w:val="32"/>
          <w:szCs w:val="32"/>
        </w:rPr>
        <w:t>。</w:t>
      </w:r>
    </w:p>
    <w:p w:rsidR="00BB5931" w:rsidRPr="00BB5931" w:rsidRDefault="00BB5931" w:rsidP="00291EF9">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BB5931">
        <w:rPr>
          <w:rFonts w:ascii="Times New Roman" w:eastAsia="仿宋_GB2312" w:hAnsi="Times New Roman" w:cs="Times New Roman" w:hint="eastAsia"/>
          <w:color w:val="000000"/>
          <w:sz w:val="32"/>
          <w:szCs w:val="32"/>
        </w:rPr>
        <w:t>开展政协系统“委员活动日”专题活动，通过走访宣讲、调研协商、公益帮扶等各具特色的履职活动形式，组织委员走进基层服务群众、讲好讲活政协故事。</w:t>
      </w:r>
      <w:r w:rsidRPr="00BB5931">
        <w:rPr>
          <w:rFonts w:ascii="Times New Roman" w:eastAsia="仿宋_GB2312" w:hAnsi="Times New Roman" w:cs="Times New Roman"/>
          <w:color w:val="000000"/>
          <w:kern w:val="0"/>
          <w:sz w:val="32"/>
          <w:szCs w:val="32"/>
        </w:rPr>
        <w:t>开展</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委员走访月</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活动，由主席会议成员带队，分界别分区域走访看望委员</w:t>
      </w:r>
      <w:r w:rsidRPr="00BB5931">
        <w:rPr>
          <w:rFonts w:ascii="Times New Roman" w:eastAsia="仿宋_GB2312" w:hAnsi="Times New Roman" w:cs="Times New Roman" w:hint="eastAsia"/>
          <w:color w:val="000000"/>
          <w:kern w:val="0"/>
          <w:sz w:val="32"/>
          <w:szCs w:val="32"/>
        </w:rPr>
        <w:t>300</w:t>
      </w:r>
      <w:r w:rsidRPr="00BB5931">
        <w:rPr>
          <w:rFonts w:ascii="Times New Roman" w:eastAsia="仿宋_GB2312" w:hAnsi="Times New Roman" w:cs="Times New Roman" w:hint="eastAsia"/>
          <w:color w:val="000000"/>
          <w:kern w:val="0"/>
          <w:sz w:val="32"/>
          <w:szCs w:val="32"/>
        </w:rPr>
        <w:t>人次</w:t>
      </w:r>
      <w:r w:rsidRPr="00BB5931">
        <w:rPr>
          <w:rFonts w:ascii="Times New Roman" w:eastAsia="仿宋_GB2312" w:hAnsi="Times New Roman" w:cs="Times New Roman"/>
          <w:color w:val="000000"/>
          <w:kern w:val="0"/>
          <w:sz w:val="32"/>
          <w:szCs w:val="32"/>
        </w:rPr>
        <w:t>，开展谈心谈话，收集意见建议</w:t>
      </w:r>
      <w:r w:rsidRPr="00BB5931">
        <w:rPr>
          <w:rFonts w:ascii="Times New Roman" w:eastAsia="仿宋_GB2312" w:hAnsi="Times New Roman" w:cs="Times New Roman" w:hint="eastAsia"/>
          <w:color w:val="000000"/>
          <w:kern w:val="0"/>
          <w:sz w:val="32"/>
          <w:szCs w:val="32"/>
        </w:rPr>
        <w:t>。</w:t>
      </w:r>
      <w:r w:rsidRPr="00BB5931">
        <w:rPr>
          <w:rFonts w:ascii="Times New Roman" w:eastAsia="仿宋_GB2312" w:hAnsi="Times New Roman" w:cs="Times New Roman" w:hint="eastAsia"/>
          <w:sz w:val="32"/>
          <w:szCs w:val="32"/>
        </w:rPr>
        <w:t>开展“汇智聚力</w:t>
      </w:r>
      <w:r w:rsidRPr="00BB5931">
        <w:rPr>
          <w:rFonts w:ascii="Times New Roman" w:eastAsia="仿宋_GB2312" w:hAnsi="Times New Roman" w:cs="Times New Roman" w:hint="eastAsia"/>
          <w:sz w:val="32"/>
          <w:szCs w:val="32"/>
        </w:rPr>
        <w:t>.</w:t>
      </w:r>
      <w:r w:rsidRPr="00BB5931">
        <w:rPr>
          <w:rFonts w:ascii="Times New Roman" w:eastAsia="仿宋_GB2312" w:hAnsi="Times New Roman" w:cs="Times New Roman" w:hint="eastAsia"/>
          <w:sz w:val="32"/>
          <w:szCs w:val="32"/>
        </w:rPr>
        <w:t>建功永兴”履职年系列活动，有效</w:t>
      </w:r>
      <w:r w:rsidRPr="00BB5931">
        <w:rPr>
          <w:rFonts w:ascii="Times New Roman" w:eastAsia="仿宋_GB2312" w:hAnsi="Times New Roman" w:cs="Times New Roman"/>
          <w:color w:val="000000"/>
          <w:kern w:val="0"/>
          <w:sz w:val="32"/>
          <w:szCs w:val="32"/>
        </w:rPr>
        <w:t>引导广大委员切实当好人民政协制度的参与者、实践者、推动者</w:t>
      </w:r>
      <w:r w:rsidRPr="00BB5931">
        <w:rPr>
          <w:rFonts w:ascii="Times New Roman" w:eastAsia="仿宋_GB2312" w:hAnsi="Times New Roman" w:cs="Times New Roman" w:hint="eastAsia"/>
          <w:sz w:val="32"/>
          <w:szCs w:val="32"/>
        </w:rPr>
        <w:t>。</w:t>
      </w:r>
    </w:p>
    <w:p w:rsidR="00BB5931" w:rsidRPr="00BB5931" w:rsidRDefault="00BB5931" w:rsidP="00B25D96">
      <w:pPr>
        <w:spacing w:line="560" w:lineRule="exact"/>
        <w:ind w:firstLineChars="200" w:firstLine="640"/>
        <w:rPr>
          <w:rFonts w:ascii="Times New Roman" w:eastAsia="仿宋_GB2312" w:hAnsi="Times New Roman" w:cs="Times New Roman"/>
          <w:color w:val="000000"/>
          <w:sz w:val="32"/>
          <w:szCs w:val="32"/>
        </w:rPr>
      </w:pPr>
      <w:r w:rsidRPr="00BB5931">
        <w:rPr>
          <w:rFonts w:ascii="Times New Roman" w:eastAsia="仿宋_GB2312" w:hAnsi="Times New Roman" w:cs="Times New Roman"/>
          <w:color w:val="000000"/>
          <w:kern w:val="0"/>
          <w:sz w:val="32"/>
          <w:szCs w:val="32"/>
        </w:rPr>
        <w:t>全年</w:t>
      </w:r>
      <w:r w:rsidRPr="00BB5931">
        <w:rPr>
          <w:rFonts w:ascii="Times New Roman" w:eastAsia="仿宋_GB2312" w:hAnsi="Times New Roman" w:cs="Times New Roman" w:hint="eastAsia"/>
          <w:color w:val="000000"/>
          <w:kern w:val="0"/>
          <w:sz w:val="32"/>
          <w:szCs w:val="32"/>
        </w:rPr>
        <w:t>10</w:t>
      </w:r>
      <w:r w:rsidRPr="00BB5931">
        <w:rPr>
          <w:rFonts w:ascii="Times New Roman" w:eastAsia="仿宋_GB2312" w:hAnsi="Times New Roman" w:cs="Times New Roman"/>
          <w:color w:val="000000"/>
          <w:kern w:val="0"/>
          <w:sz w:val="32"/>
          <w:szCs w:val="32"/>
        </w:rPr>
        <w:t>个</w:t>
      </w:r>
      <w:r w:rsidRPr="00BB5931">
        <w:rPr>
          <w:rFonts w:ascii="Times New Roman" w:eastAsia="仿宋_GB2312" w:hAnsi="Times New Roman" w:cs="Times New Roman" w:hint="eastAsia"/>
          <w:color w:val="000000"/>
          <w:kern w:val="0"/>
          <w:sz w:val="32"/>
          <w:szCs w:val="32"/>
        </w:rPr>
        <w:t>委员</w:t>
      </w:r>
      <w:r w:rsidRPr="00BB5931">
        <w:rPr>
          <w:rFonts w:ascii="Times New Roman" w:eastAsia="仿宋_GB2312" w:hAnsi="Times New Roman" w:cs="Times New Roman"/>
          <w:color w:val="000000"/>
          <w:kern w:val="0"/>
          <w:sz w:val="32"/>
          <w:szCs w:val="32"/>
        </w:rPr>
        <w:t>活动小组共组织开展界别学习</w:t>
      </w:r>
      <w:r w:rsidRPr="00BB5931">
        <w:rPr>
          <w:rFonts w:ascii="Times New Roman" w:eastAsia="仿宋_GB2312" w:hAnsi="Times New Roman" w:cs="Times New Roman" w:hint="eastAsia"/>
          <w:color w:val="000000"/>
          <w:kern w:val="0"/>
          <w:sz w:val="32"/>
          <w:szCs w:val="32"/>
        </w:rPr>
        <w:t>30</w:t>
      </w:r>
      <w:r w:rsidRPr="00BB5931">
        <w:rPr>
          <w:rFonts w:ascii="Times New Roman" w:eastAsia="仿宋_GB2312" w:hAnsi="Times New Roman" w:cs="Times New Roman"/>
          <w:color w:val="000000"/>
          <w:kern w:val="0"/>
          <w:sz w:val="32"/>
          <w:szCs w:val="32"/>
        </w:rPr>
        <w:t>次、参与人数</w:t>
      </w:r>
      <w:r w:rsidRPr="00BB5931">
        <w:rPr>
          <w:rFonts w:ascii="Times New Roman" w:eastAsia="仿宋_GB2312" w:hAnsi="Times New Roman" w:cs="Times New Roman" w:hint="eastAsia"/>
          <w:color w:val="000000"/>
          <w:kern w:val="0"/>
          <w:sz w:val="32"/>
          <w:szCs w:val="32"/>
        </w:rPr>
        <w:t>400</w:t>
      </w:r>
      <w:r w:rsidRPr="00BB5931">
        <w:rPr>
          <w:rFonts w:ascii="Times New Roman" w:eastAsia="仿宋_GB2312" w:hAnsi="Times New Roman" w:cs="Times New Roman"/>
          <w:color w:val="000000"/>
          <w:kern w:val="0"/>
          <w:sz w:val="32"/>
          <w:szCs w:val="32"/>
        </w:rPr>
        <w:t>人次</w:t>
      </w:r>
      <w:r w:rsidRPr="00BB5931">
        <w:rPr>
          <w:rFonts w:ascii="Times New Roman" w:eastAsia="仿宋_GB2312" w:hAnsi="Times New Roman" w:cs="Times New Roman" w:hint="eastAsia"/>
          <w:color w:val="000000"/>
          <w:kern w:val="0"/>
          <w:sz w:val="32"/>
          <w:szCs w:val="32"/>
        </w:rPr>
        <w:t>，</w:t>
      </w:r>
      <w:r w:rsidRPr="00BB5931">
        <w:rPr>
          <w:rFonts w:ascii="Times New Roman" w:eastAsia="仿宋_GB2312" w:hAnsi="Times New Roman" w:cs="Times New Roman"/>
          <w:color w:val="000000"/>
          <w:sz w:val="32"/>
          <w:szCs w:val="32"/>
        </w:rPr>
        <w:t>围绕我县现代商贸物流发展、柑橘黄龙病防治等实际问题或热点话题</w:t>
      </w:r>
      <w:r w:rsidRPr="00BB5931">
        <w:rPr>
          <w:rFonts w:ascii="Times New Roman" w:eastAsia="仿宋_GB2312" w:hAnsi="Times New Roman" w:cs="Times New Roman" w:hint="eastAsia"/>
          <w:color w:val="000000"/>
          <w:kern w:val="0"/>
          <w:sz w:val="32"/>
          <w:szCs w:val="32"/>
        </w:rPr>
        <w:t>开展界别协商</w:t>
      </w:r>
      <w:r w:rsidRPr="00BB5931">
        <w:rPr>
          <w:rFonts w:ascii="Times New Roman" w:eastAsia="仿宋_GB2312" w:hAnsi="Times New Roman" w:cs="Times New Roman" w:hint="eastAsia"/>
          <w:color w:val="000000"/>
          <w:kern w:val="0"/>
          <w:sz w:val="32"/>
          <w:szCs w:val="32"/>
        </w:rPr>
        <w:t>40</w:t>
      </w:r>
      <w:r w:rsidRPr="00BB5931">
        <w:rPr>
          <w:rFonts w:ascii="Times New Roman" w:eastAsia="仿宋_GB2312" w:hAnsi="Times New Roman" w:cs="Times New Roman" w:hint="eastAsia"/>
          <w:color w:val="000000"/>
          <w:kern w:val="0"/>
          <w:sz w:val="32"/>
          <w:szCs w:val="32"/>
        </w:rPr>
        <w:t>余</w:t>
      </w:r>
      <w:r w:rsidRPr="00BB5931">
        <w:rPr>
          <w:rFonts w:ascii="Times New Roman" w:eastAsia="仿宋_GB2312" w:hAnsi="Times New Roman" w:cs="Times New Roman"/>
          <w:color w:val="000000"/>
          <w:kern w:val="0"/>
          <w:sz w:val="32"/>
          <w:szCs w:val="32"/>
        </w:rPr>
        <w:t>次，</w:t>
      </w:r>
      <w:r w:rsidRPr="00BB5931">
        <w:rPr>
          <w:rFonts w:ascii="Times New Roman" w:eastAsia="仿宋_GB2312" w:hAnsi="Times New Roman" w:cs="Times New Roman" w:hint="eastAsia"/>
          <w:color w:val="000000"/>
          <w:kern w:val="0"/>
          <w:sz w:val="32"/>
          <w:szCs w:val="32"/>
        </w:rPr>
        <w:t>促进委员“从界别中来”“到界别中去”双向流动</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hint="eastAsia"/>
          <w:color w:val="000000"/>
          <w:kern w:val="0"/>
          <w:sz w:val="32"/>
          <w:szCs w:val="32"/>
        </w:rPr>
        <w:t>如工青妇界、教育界联合</w:t>
      </w:r>
      <w:r w:rsidRPr="00BB5931">
        <w:rPr>
          <w:rFonts w:ascii="Times New Roman" w:eastAsia="仿宋_GB2312" w:hAnsi="Times New Roman" w:cs="Times New Roman" w:hint="eastAsia"/>
          <w:color w:val="000000"/>
          <w:kern w:val="0"/>
          <w:sz w:val="32"/>
          <w:szCs w:val="32"/>
        </w:rPr>
        <w:lastRenderedPageBreak/>
        <w:t>家庭教育委员工作室、心理咨询师委员工作室、志愿者协会委员工作室，从学校教育、家庭教育、心理健康教育、社会关爱等不同角度助力县委“十百千”工程，帮助青少年健康成长。</w:t>
      </w:r>
    </w:p>
    <w:p w:rsidR="00BB5931" w:rsidRPr="00BB5931" w:rsidRDefault="00B25D96" w:rsidP="00BB5931">
      <w:pPr>
        <w:shd w:val="clear" w:color="auto" w:fill="FFFFFF"/>
        <w:spacing w:line="56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4.</w:t>
      </w:r>
      <w:r w:rsidR="00BB5931" w:rsidRPr="00BB5931">
        <w:rPr>
          <w:rFonts w:ascii="楷体_GB2312" w:eastAsia="楷体_GB2312" w:hAnsi="楷体_GB2312" w:cs="楷体_GB2312" w:hint="eastAsia"/>
          <w:b/>
          <w:bCs/>
          <w:color w:val="000000"/>
          <w:kern w:val="0"/>
          <w:sz w:val="32"/>
          <w:szCs w:val="32"/>
        </w:rPr>
        <w:t>提振“信心”生动力，切实增强自身整体效能</w:t>
      </w:r>
    </w:p>
    <w:p w:rsidR="00BB5931" w:rsidRPr="00BB5931" w:rsidRDefault="00BB5931" w:rsidP="00B25D96">
      <w:pPr>
        <w:spacing w:line="560" w:lineRule="exact"/>
        <w:ind w:firstLineChars="200" w:firstLine="640"/>
        <w:rPr>
          <w:rFonts w:ascii="Times New Roman" w:eastAsia="仿宋_GB2312" w:hAnsi="Times New Roman" w:cs="Times New Roman"/>
          <w:color w:val="000000"/>
          <w:kern w:val="0"/>
          <w:sz w:val="32"/>
          <w:szCs w:val="32"/>
        </w:rPr>
      </w:pPr>
      <w:r w:rsidRPr="00BB5931">
        <w:rPr>
          <w:rFonts w:ascii="Times New Roman" w:eastAsia="仿宋_GB2312" w:hAnsi="Times New Roman" w:cs="Times New Roman"/>
          <w:color w:val="000000"/>
          <w:kern w:val="0"/>
          <w:sz w:val="32"/>
          <w:szCs w:val="32"/>
        </w:rPr>
        <w:t>加强委员学习培训，推进</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书香政协</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建设，建立</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便江书韵</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永兴县政协机关读书群</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迎接二十大助推新发展</w:t>
      </w:r>
      <w:r w:rsidRPr="00BB5931">
        <w:rPr>
          <w:rFonts w:ascii="Times New Roman" w:eastAsia="仿宋_GB2312" w:hAnsi="Times New Roman" w:cs="Times New Roman"/>
          <w:color w:val="000000"/>
          <w:kern w:val="0"/>
          <w:sz w:val="32"/>
          <w:szCs w:val="32"/>
        </w:rPr>
        <w:t>”</w:t>
      </w:r>
      <w:r w:rsidRPr="00BB5931">
        <w:rPr>
          <w:rFonts w:ascii="Times New Roman" w:eastAsia="仿宋_GB2312" w:hAnsi="Times New Roman" w:cs="Times New Roman"/>
          <w:color w:val="000000"/>
          <w:kern w:val="0"/>
          <w:sz w:val="32"/>
          <w:szCs w:val="32"/>
        </w:rPr>
        <w:t>等读书交流群，利用政协云书院、委员读书群等学习、分享平台，深入开展线上线下委员读书交流活动</w:t>
      </w:r>
      <w:r w:rsidRPr="00BB5931">
        <w:rPr>
          <w:rFonts w:ascii="Times New Roman" w:eastAsia="仿宋_GB2312" w:hAnsi="Times New Roman" w:cs="Times New Roman"/>
          <w:color w:val="000000"/>
          <w:kern w:val="0"/>
          <w:sz w:val="32"/>
          <w:szCs w:val="32"/>
        </w:rPr>
        <w:t>20</w:t>
      </w:r>
      <w:r w:rsidRPr="00BB5931">
        <w:rPr>
          <w:rFonts w:ascii="Times New Roman" w:eastAsia="仿宋_GB2312" w:hAnsi="Times New Roman" w:cs="Times New Roman"/>
          <w:color w:val="000000"/>
          <w:kern w:val="0"/>
          <w:sz w:val="32"/>
          <w:szCs w:val="32"/>
        </w:rPr>
        <w:t>余次。举办政协业务骨干培训班，开展界别业务培训</w:t>
      </w:r>
      <w:r w:rsidRPr="00BB5931">
        <w:rPr>
          <w:rFonts w:ascii="Times New Roman" w:eastAsia="仿宋_GB2312" w:hAnsi="Times New Roman" w:cs="Times New Roman" w:hint="eastAsia"/>
          <w:color w:val="000000"/>
          <w:kern w:val="0"/>
          <w:sz w:val="32"/>
          <w:szCs w:val="32"/>
        </w:rPr>
        <w:t>10</w:t>
      </w:r>
      <w:r w:rsidRPr="00BB5931">
        <w:rPr>
          <w:rFonts w:ascii="Times New Roman" w:eastAsia="仿宋_GB2312" w:hAnsi="Times New Roman" w:cs="Times New Roman" w:hint="eastAsia"/>
          <w:color w:val="000000"/>
          <w:kern w:val="0"/>
          <w:sz w:val="32"/>
          <w:szCs w:val="32"/>
        </w:rPr>
        <w:t>余</w:t>
      </w:r>
      <w:r w:rsidRPr="00BB5931">
        <w:rPr>
          <w:rFonts w:ascii="Times New Roman" w:eastAsia="仿宋_GB2312" w:hAnsi="Times New Roman" w:cs="Times New Roman"/>
          <w:color w:val="000000"/>
          <w:kern w:val="0"/>
          <w:sz w:val="32"/>
          <w:szCs w:val="32"/>
        </w:rPr>
        <w:t>次，赴汝城沙洲、</w:t>
      </w:r>
      <w:r w:rsidRPr="00BB5931">
        <w:rPr>
          <w:rFonts w:ascii="Times New Roman" w:eastAsia="仿宋_GB2312" w:hAnsi="Times New Roman" w:cs="Times New Roman" w:hint="eastAsia"/>
          <w:color w:val="000000"/>
          <w:kern w:val="0"/>
          <w:sz w:val="32"/>
          <w:szCs w:val="32"/>
        </w:rPr>
        <w:t>黄</w:t>
      </w:r>
      <w:r w:rsidRPr="00BB5931">
        <w:rPr>
          <w:rFonts w:ascii="Times New Roman" w:eastAsia="仿宋_GB2312" w:hAnsi="Times New Roman" w:cs="Times New Roman"/>
          <w:color w:val="000000"/>
          <w:kern w:val="0"/>
          <w:sz w:val="32"/>
          <w:szCs w:val="32"/>
        </w:rPr>
        <w:t>克诚故居、何</w:t>
      </w:r>
      <w:r w:rsidRPr="00BB5931">
        <w:rPr>
          <w:rFonts w:ascii="Times New Roman" w:eastAsia="仿宋_GB2312" w:hAnsi="Times New Roman" w:cs="Times New Roman" w:hint="eastAsia"/>
          <w:color w:val="000000"/>
          <w:kern w:val="0"/>
          <w:sz w:val="32"/>
          <w:szCs w:val="32"/>
        </w:rPr>
        <w:t>昆</w:t>
      </w:r>
      <w:r w:rsidRPr="00BB5931">
        <w:rPr>
          <w:rFonts w:ascii="Times New Roman" w:eastAsia="仿宋_GB2312" w:hAnsi="Times New Roman" w:cs="Times New Roman"/>
          <w:color w:val="000000"/>
          <w:kern w:val="0"/>
          <w:sz w:val="32"/>
          <w:szCs w:val="32"/>
        </w:rPr>
        <w:t>故居等地</w:t>
      </w:r>
      <w:r w:rsidRPr="00BB5931">
        <w:rPr>
          <w:rFonts w:ascii="Times New Roman" w:eastAsia="仿宋_GB2312" w:hAnsi="Times New Roman" w:cs="Times New Roman" w:hint="eastAsia"/>
          <w:color w:val="000000"/>
          <w:kern w:val="0"/>
          <w:sz w:val="32"/>
          <w:szCs w:val="32"/>
        </w:rPr>
        <w:t>开展“思政课堂”</w:t>
      </w:r>
      <w:r w:rsidRPr="00BB5931">
        <w:rPr>
          <w:rFonts w:ascii="Times New Roman" w:eastAsia="仿宋_GB2312" w:hAnsi="Times New Roman" w:cs="Times New Roman"/>
          <w:color w:val="000000"/>
          <w:kern w:val="0"/>
          <w:sz w:val="32"/>
          <w:szCs w:val="32"/>
        </w:rPr>
        <w:t>，不断增强</w:t>
      </w:r>
      <w:r w:rsidRPr="00BB5931">
        <w:rPr>
          <w:rFonts w:ascii="Times New Roman" w:eastAsia="仿宋_GB2312" w:hAnsi="Times New Roman" w:cs="Times New Roman" w:hint="eastAsia"/>
          <w:color w:val="000000"/>
          <w:kern w:val="0"/>
          <w:sz w:val="32"/>
          <w:szCs w:val="32"/>
        </w:rPr>
        <w:t>政协委员</w:t>
      </w:r>
      <w:r w:rsidRPr="00BB5931">
        <w:rPr>
          <w:rFonts w:ascii="Times New Roman" w:eastAsia="仿宋_GB2312" w:hAnsi="Times New Roman" w:cs="Times New Roman"/>
          <w:color w:val="000000"/>
          <w:kern w:val="0"/>
          <w:sz w:val="32"/>
          <w:szCs w:val="32"/>
        </w:rPr>
        <w:t>政治把握能力、调查研究能力、合作共事能力、联系群众能力。</w:t>
      </w:r>
    </w:p>
    <w:p w:rsidR="00BB5931" w:rsidRPr="00BB5931" w:rsidRDefault="00BB5931" w:rsidP="00B25D96">
      <w:pPr>
        <w:spacing w:line="560" w:lineRule="exact"/>
        <w:ind w:firstLineChars="200" w:firstLine="640"/>
        <w:rPr>
          <w:rFonts w:ascii="Times New Roman" w:eastAsia="仿宋_GB2312" w:hAnsi="Times New Roman" w:cs="Times New Roman"/>
          <w:color w:val="000000"/>
          <w:kern w:val="0"/>
          <w:sz w:val="32"/>
          <w:szCs w:val="32"/>
        </w:rPr>
      </w:pPr>
      <w:r w:rsidRPr="00BB5931">
        <w:rPr>
          <w:rFonts w:ascii="Times New Roman" w:eastAsia="仿宋_GB2312" w:hAnsi="Times New Roman" w:cs="Times New Roman" w:hint="eastAsia"/>
          <w:color w:val="000000"/>
          <w:kern w:val="0"/>
          <w:sz w:val="32"/>
          <w:szCs w:val="32"/>
        </w:rPr>
        <w:t>建立健全委员履职管理办法，按照“六个一”履职要求，从参加协商会议、提交政协提案、参与民主监督、开展调研视察、反映社情民意、委员工作室值班、为民办实事等方面引领广大委员倾心履职。优化</w:t>
      </w:r>
      <w:r w:rsidRPr="00BB5931">
        <w:rPr>
          <w:rFonts w:ascii="Times New Roman" w:eastAsia="仿宋_GB2312" w:hAnsi="Times New Roman" w:cs="Times New Roman"/>
          <w:color w:val="000000"/>
          <w:kern w:val="0"/>
          <w:sz w:val="32"/>
          <w:szCs w:val="32"/>
        </w:rPr>
        <w:t>委员履职考核</w:t>
      </w:r>
      <w:r w:rsidRPr="00BB5931">
        <w:rPr>
          <w:rFonts w:ascii="Times New Roman" w:eastAsia="仿宋_GB2312" w:hAnsi="Times New Roman" w:cs="Times New Roman" w:hint="eastAsia"/>
          <w:color w:val="000000"/>
          <w:kern w:val="0"/>
          <w:sz w:val="32"/>
          <w:szCs w:val="32"/>
        </w:rPr>
        <w:t>机制</w:t>
      </w:r>
      <w:r w:rsidRPr="00BB5931">
        <w:rPr>
          <w:rFonts w:ascii="Times New Roman" w:eastAsia="仿宋_GB2312" w:hAnsi="Times New Roman" w:cs="Times New Roman"/>
          <w:color w:val="000000"/>
          <w:kern w:val="0"/>
          <w:sz w:val="32"/>
          <w:szCs w:val="32"/>
        </w:rPr>
        <w:t>，建立委员履职档案，对委员履职进行动态管理</w:t>
      </w:r>
      <w:r w:rsidRPr="00BB5931">
        <w:rPr>
          <w:rFonts w:ascii="Times New Roman" w:eastAsia="仿宋_GB2312" w:hAnsi="Times New Roman" w:cs="Times New Roman" w:hint="eastAsia"/>
          <w:color w:val="000000"/>
          <w:kern w:val="0"/>
          <w:sz w:val="32"/>
          <w:szCs w:val="32"/>
        </w:rPr>
        <w:t>，让委员考评有据可查、委员管理有章可循。</w:t>
      </w:r>
      <w:r w:rsidRPr="00BB5931">
        <w:rPr>
          <w:rFonts w:ascii="仿宋_GB2312" w:eastAsia="仿宋_GB2312" w:hAnsi="Times New Roman" w:cs="Times New Roman" w:hint="eastAsia"/>
          <w:color w:val="000000"/>
          <w:sz w:val="32"/>
          <w:szCs w:val="32"/>
        </w:rPr>
        <w:t>改善政协委员结构，全年辞免委员25人，增补委员27人。</w:t>
      </w:r>
      <w:r w:rsidRPr="00BB5931">
        <w:rPr>
          <w:rFonts w:ascii="Times New Roman" w:eastAsia="仿宋_GB2312" w:hAnsi="Times New Roman" w:cs="Times New Roman"/>
          <w:color w:val="000000"/>
          <w:kern w:val="0"/>
          <w:sz w:val="32"/>
          <w:szCs w:val="32"/>
        </w:rPr>
        <w:t>建立政协全会通报委员履职情况工作机制，表彰优秀，鞭策后进，</w:t>
      </w:r>
      <w:r w:rsidRPr="00BB5931">
        <w:rPr>
          <w:rFonts w:ascii="Times New Roman" w:eastAsia="仿宋_GB2312" w:hAnsi="Times New Roman" w:cs="Times New Roman" w:hint="eastAsia"/>
          <w:color w:val="000000"/>
          <w:kern w:val="0"/>
          <w:sz w:val="32"/>
          <w:szCs w:val="32"/>
        </w:rPr>
        <w:t>切实</w:t>
      </w:r>
      <w:r w:rsidRPr="00BB5931">
        <w:rPr>
          <w:rFonts w:ascii="Times New Roman" w:eastAsia="仿宋_GB2312" w:hAnsi="Times New Roman" w:cs="Times New Roman"/>
          <w:color w:val="000000"/>
          <w:kern w:val="0"/>
          <w:sz w:val="32"/>
          <w:szCs w:val="32"/>
        </w:rPr>
        <w:t>增强委员主体意识，</w:t>
      </w:r>
      <w:r w:rsidRPr="00BB5931">
        <w:rPr>
          <w:rFonts w:ascii="Times New Roman" w:eastAsia="仿宋_GB2312" w:hAnsi="Times New Roman" w:cs="Times New Roman" w:hint="eastAsia"/>
          <w:color w:val="000000"/>
          <w:kern w:val="0"/>
          <w:sz w:val="32"/>
          <w:szCs w:val="32"/>
        </w:rPr>
        <w:t>强化委员责任担当</w:t>
      </w:r>
      <w:r w:rsidRPr="00BB5931">
        <w:rPr>
          <w:rFonts w:ascii="Times New Roman" w:eastAsia="仿宋_GB2312" w:hAnsi="Times New Roman" w:cs="Times New Roman"/>
          <w:color w:val="000000"/>
          <w:kern w:val="0"/>
          <w:sz w:val="32"/>
          <w:szCs w:val="32"/>
        </w:rPr>
        <w:t>。</w:t>
      </w:r>
    </w:p>
    <w:p w:rsidR="00D01B81" w:rsidRPr="00BB5931" w:rsidRDefault="0027364F" w:rsidP="00BB5931">
      <w:pPr>
        <w:widowControl/>
        <w:shd w:val="clear" w:color="auto" w:fill="FFFFFF"/>
        <w:spacing w:line="560" w:lineRule="exact"/>
        <w:ind w:firstLineChars="200" w:firstLine="640"/>
        <w:rPr>
          <w:rFonts w:ascii="黑体" w:eastAsia="黑体" w:hAnsi="黑体" w:cs="宋体"/>
          <w:color w:val="000000" w:themeColor="text1"/>
          <w:kern w:val="0"/>
          <w:sz w:val="32"/>
          <w:szCs w:val="32"/>
        </w:rPr>
      </w:pPr>
      <w:r w:rsidRPr="00BB5931">
        <w:rPr>
          <w:rFonts w:ascii="黑体" w:eastAsia="黑体" w:hAnsi="黑体" w:cs="宋体" w:hint="eastAsia"/>
          <w:color w:val="000000" w:themeColor="text1"/>
          <w:kern w:val="0"/>
          <w:sz w:val="32"/>
          <w:szCs w:val="32"/>
        </w:rPr>
        <w:t>七、存在的主要问题和下一步改进措施</w:t>
      </w:r>
    </w:p>
    <w:p w:rsidR="00D01B81" w:rsidRPr="00BB5931" w:rsidRDefault="0027364F" w:rsidP="00BB5931">
      <w:pPr>
        <w:widowControl/>
        <w:shd w:val="clear" w:color="auto" w:fill="FFFFFF"/>
        <w:spacing w:line="560" w:lineRule="exact"/>
        <w:ind w:firstLineChars="200" w:firstLine="643"/>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（一）存在的问题</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1.预算</w:t>
      </w:r>
      <w:r w:rsidR="00EA3A62">
        <w:rPr>
          <w:rFonts w:ascii="仿宋_GB2312" w:eastAsia="仿宋_GB2312" w:hAnsi="ˎ̥" w:cs="宋体" w:hint="eastAsia"/>
          <w:color w:val="000000" w:themeColor="text1"/>
          <w:kern w:val="0"/>
          <w:sz w:val="32"/>
          <w:szCs w:val="32"/>
        </w:rPr>
        <w:t>前瞻性不够。年前预算时，对一些支出把握不准，导致实际支出与预算出现</w:t>
      </w:r>
      <w:r w:rsidRPr="00BB5931">
        <w:rPr>
          <w:rFonts w:ascii="仿宋_GB2312" w:eastAsia="仿宋_GB2312" w:hAnsi="ˎ̥" w:cs="宋体" w:hint="eastAsia"/>
          <w:color w:val="000000" w:themeColor="text1"/>
          <w:kern w:val="0"/>
          <w:sz w:val="32"/>
          <w:szCs w:val="32"/>
        </w:rPr>
        <w:t>一定偏差。</w:t>
      </w:r>
    </w:p>
    <w:p w:rsidR="00D01B81" w:rsidRPr="00BB5931" w:rsidRDefault="0027364F" w:rsidP="00BB5931">
      <w:pPr>
        <w:widowControl/>
        <w:shd w:val="clear" w:color="auto" w:fill="FFFFFF"/>
        <w:spacing w:line="560" w:lineRule="exact"/>
        <w:ind w:firstLineChars="200" w:firstLine="643"/>
        <w:rPr>
          <w:rFonts w:ascii="楷体_GB2312" w:eastAsia="楷体_GB2312" w:hAnsi="ˎ̥" w:cs="宋体" w:hint="eastAsia"/>
          <w:b/>
          <w:color w:val="000000" w:themeColor="text1"/>
          <w:kern w:val="0"/>
          <w:sz w:val="32"/>
          <w:szCs w:val="32"/>
        </w:rPr>
      </w:pPr>
      <w:r w:rsidRPr="00BB5931">
        <w:rPr>
          <w:rFonts w:ascii="楷体_GB2312" w:eastAsia="楷体_GB2312" w:hAnsi="ˎ̥" w:cs="宋体" w:hint="eastAsia"/>
          <w:b/>
          <w:color w:val="000000" w:themeColor="text1"/>
          <w:kern w:val="0"/>
          <w:sz w:val="32"/>
          <w:szCs w:val="32"/>
        </w:rPr>
        <w:t>（二）下一步改进措施</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lastRenderedPageBreak/>
        <w:t>1.科学合理编制预算，严格执行预算。加强预算编制的前瞻性，按照新《预算法》及其实施条例的相关规定，按政策规定及本部门的发展规划，结合上一年度预算执行情况和本年度预算收支变化因素，科学、合理地编制本年预算草案，避免预算支出与实际执行出现较大偏差的情况，执行中确需调剂预算的，按规定程序报经批准。</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2.加强新行政单位会计制度和新预算法学习培训。加强新《预算法》《行政单位会计制度》《内控制度》等制度的学习培训，规范部门预算收支核算</w:t>
      </w:r>
      <w:r w:rsidR="00EA3A62">
        <w:rPr>
          <w:rFonts w:ascii="仿宋_GB2312" w:eastAsia="仿宋_GB2312" w:hAnsi="ˎ̥" w:cs="宋体" w:hint="eastAsia"/>
          <w:color w:val="000000" w:themeColor="text1"/>
          <w:kern w:val="0"/>
          <w:sz w:val="32"/>
          <w:szCs w:val="32"/>
        </w:rPr>
        <w:t>。</w:t>
      </w:r>
    </w:p>
    <w:p w:rsidR="00D01B81" w:rsidRPr="00BB5931" w:rsidRDefault="0027364F" w:rsidP="00BB5931">
      <w:pPr>
        <w:widowControl/>
        <w:shd w:val="clear" w:color="auto" w:fill="FFFFFF"/>
        <w:spacing w:line="560" w:lineRule="exact"/>
        <w:ind w:firstLineChars="200" w:firstLine="640"/>
        <w:rPr>
          <w:rFonts w:ascii="黑体" w:eastAsia="黑体" w:hAnsi="黑体" w:cs="宋体"/>
          <w:color w:val="000000" w:themeColor="text1"/>
          <w:kern w:val="0"/>
          <w:sz w:val="32"/>
          <w:szCs w:val="32"/>
        </w:rPr>
      </w:pPr>
      <w:r w:rsidRPr="00BB5931">
        <w:rPr>
          <w:rFonts w:ascii="黑体" w:eastAsia="黑体" w:hAnsi="黑体" w:cs="宋体" w:hint="eastAsia"/>
          <w:color w:val="000000" w:themeColor="text1"/>
          <w:kern w:val="0"/>
          <w:sz w:val="32"/>
          <w:szCs w:val="32"/>
        </w:rPr>
        <w:t>八、绩效自评结果拟应用和公开情况</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将本次绩效自评结果在政府门户网公开，并运用到单位整体运行管理中，对不足之处加以改进完善，提高单位整体支出绩效水平。</w:t>
      </w:r>
    </w:p>
    <w:p w:rsidR="00D01B81" w:rsidRPr="00BB5931" w:rsidRDefault="0027364F" w:rsidP="00BB5931">
      <w:pPr>
        <w:widowControl/>
        <w:shd w:val="clear" w:color="auto" w:fill="FFFFFF"/>
        <w:spacing w:line="560" w:lineRule="exact"/>
        <w:ind w:firstLineChars="200" w:firstLine="640"/>
        <w:rPr>
          <w:rFonts w:ascii="黑体" w:eastAsia="黑体" w:hAnsi="黑体" w:cs="宋体"/>
          <w:color w:val="000000" w:themeColor="text1"/>
          <w:kern w:val="0"/>
          <w:sz w:val="32"/>
          <w:szCs w:val="32"/>
        </w:rPr>
      </w:pPr>
      <w:r w:rsidRPr="00BB5931">
        <w:rPr>
          <w:rFonts w:ascii="黑体" w:eastAsia="黑体" w:hAnsi="黑体" w:cs="宋体" w:hint="eastAsia"/>
          <w:color w:val="000000" w:themeColor="text1"/>
          <w:kern w:val="0"/>
          <w:sz w:val="32"/>
          <w:szCs w:val="32"/>
        </w:rPr>
        <w:t>九、其他需要说明的情况</w:t>
      </w:r>
    </w:p>
    <w:p w:rsidR="00D01B81" w:rsidRPr="00BB5931" w:rsidRDefault="0027364F" w:rsidP="00BB5931">
      <w:pPr>
        <w:widowControl/>
        <w:shd w:val="clear" w:color="auto" w:fill="FFFFFF"/>
        <w:spacing w:line="560" w:lineRule="exact"/>
        <w:ind w:firstLineChars="200" w:firstLine="640"/>
        <w:rPr>
          <w:rFonts w:ascii="仿宋_GB2312" w:eastAsia="仿宋_GB2312" w:hAnsi="ˎ̥" w:cs="宋体" w:hint="eastAsia"/>
          <w:color w:val="000000" w:themeColor="text1"/>
          <w:kern w:val="0"/>
          <w:sz w:val="32"/>
          <w:szCs w:val="32"/>
        </w:rPr>
      </w:pPr>
      <w:r w:rsidRPr="00BB5931">
        <w:rPr>
          <w:rFonts w:ascii="仿宋_GB2312" w:eastAsia="仿宋_GB2312" w:hAnsi="ˎ̥" w:cs="宋体" w:hint="eastAsia"/>
          <w:color w:val="000000" w:themeColor="text1"/>
          <w:kern w:val="0"/>
          <w:sz w:val="32"/>
          <w:szCs w:val="32"/>
        </w:rPr>
        <w:t>无</w:t>
      </w:r>
    </w:p>
    <w:p w:rsidR="00D01B81" w:rsidRPr="00BB5931" w:rsidRDefault="00D01B81" w:rsidP="00BB5931">
      <w:pPr>
        <w:spacing w:line="560" w:lineRule="exact"/>
        <w:ind w:firstLineChars="200" w:firstLine="640"/>
        <w:rPr>
          <w:rFonts w:ascii="仿宋_GB2312" w:eastAsia="仿宋_GB2312" w:hAnsi="ˎ̥" w:cs="宋体" w:hint="eastAsia"/>
          <w:color w:val="000000" w:themeColor="text1"/>
          <w:kern w:val="0"/>
          <w:sz w:val="32"/>
          <w:szCs w:val="32"/>
        </w:rPr>
      </w:pPr>
    </w:p>
    <w:p w:rsidR="00D01B81" w:rsidRPr="00BB5931" w:rsidRDefault="0027364F" w:rsidP="00BB5931">
      <w:pPr>
        <w:spacing w:line="560" w:lineRule="exact"/>
        <w:ind w:firstLineChars="200" w:firstLine="640"/>
        <w:rPr>
          <w:rFonts w:ascii="宋体" w:hAnsi="宋体" w:cs="宋体"/>
          <w:color w:val="000000" w:themeColor="text1"/>
          <w:kern w:val="0"/>
          <w:sz w:val="32"/>
          <w:szCs w:val="32"/>
        </w:rPr>
      </w:pPr>
      <w:r w:rsidRPr="00BB5931">
        <w:rPr>
          <w:rFonts w:ascii="仿宋_GB2312" w:eastAsia="仿宋_GB2312" w:hAnsi="ˎ̥" w:cs="宋体" w:hint="eastAsia"/>
          <w:color w:val="000000" w:themeColor="text1"/>
          <w:kern w:val="0"/>
          <w:sz w:val="32"/>
          <w:szCs w:val="32"/>
        </w:rPr>
        <w:t>附件：1、</w:t>
      </w:r>
      <w:r w:rsidR="00B831EC" w:rsidRPr="00BB5931">
        <w:rPr>
          <w:rFonts w:ascii="仿宋_GB2312" w:eastAsia="仿宋_GB2312" w:hAnsi="宋体" w:cs="宋体" w:hint="eastAsia"/>
          <w:color w:val="000000" w:themeColor="text1"/>
          <w:kern w:val="0"/>
          <w:sz w:val="32"/>
          <w:szCs w:val="32"/>
        </w:rPr>
        <w:t>2022</w:t>
      </w:r>
      <w:r w:rsidRPr="00BB5931">
        <w:rPr>
          <w:rFonts w:ascii="仿宋_GB2312" w:eastAsia="仿宋_GB2312" w:hAnsi="宋体" w:cs="宋体" w:hint="eastAsia"/>
          <w:color w:val="000000" w:themeColor="text1"/>
          <w:kern w:val="0"/>
          <w:sz w:val="32"/>
          <w:szCs w:val="32"/>
        </w:rPr>
        <w:t>年度部门整体支出绩效评价指标</w:t>
      </w:r>
      <w:r w:rsidR="004E118F" w:rsidRPr="00BB5931">
        <w:rPr>
          <w:rFonts w:ascii="仿宋_GB2312" w:eastAsia="仿宋_GB2312" w:hAnsi="宋体" w:cs="宋体" w:hint="eastAsia"/>
          <w:color w:val="000000" w:themeColor="text1"/>
          <w:kern w:val="0"/>
          <w:sz w:val="32"/>
          <w:szCs w:val="32"/>
        </w:rPr>
        <w:t>评分</w:t>
      </w:r>
      <w:r w:rsidRPr="00BB5931">
        <w:rPr>
          <w:rFonts w:ascii="仿宋_GB2312" w:eastAsia="仿宋_GB2312" w:hAnsi="宋体" w:cs="宋体" w:hint="eastAsia"/>
          <w:color w:val="000000" w:themeColor="text1"/>
          <w:kern w:val="0"/>
          <w:sz w:val="32"/>
          <w:szCs w:val="32"/>
        </w:rPr>
        <w:t>表。</w:t>
      </w:r>
    </w:p>
    <w:p w:rsidR="00D01B81" w:rsidRPr="00BB5931" w:rsidRDefault="0027364F" w:rsidP="00BB5931">
      <w:pPr>
        <w:spacing w:line="560" w:lineRule="exact"/>
        <w:jc w:val="center"/>
        <w:rPr>
          <w:rFonts w:ascii="方正小标宋_GBK" w:eastAsia="方正小标宋_GBK" w:hAnsi="宋体" w:cs="宋体"/>
          <w:color w:val="000000" w:themeColor="text1"/>
          <w:kern w:val="0"/>
          <w:sz w:val="32"/>
          <w:szCs w:val="32"/>
        </w:rPr>
      </w:pPr>
      <w:r w:rsidRPr="00BB5931">
        <w:rPr>
          <w:rFonts w:ascii="仿宋_GB2312" w:eastAsia="仿宋_GB2312" w:hAnsi="ˎ̥" w:cs="宋体" w:hint="eastAsia"/>
          <w:color w:val="000000" w:themeColor="text1"/>
          <w:kern w:val="0"/>
          <w:sz w:val="32"/>
          <w:szCs w:val="32"/>
        </w:rPr>
        <w:t xml:space="preserve">         2、</w:t>
      </w:r>
      <w:r w:rsidR="00B831EC" w:rsidRPr="00BB5931">
        <w:rPr>
          <w:rFonts w:ascii="仿宋_GB2312" w:eastAsia="仿宋_GB2312" w:hAnsi="宋体" w:cs="宋体" w:hint="eastAsia"/>
          <w:color w:val="000000" w:themeColor="text1"/>
          <w:kern w:val="0"/>
          <w:sz w:val="32"/>
          <w:szCs w:val="32"/>
        </w:rPr>
        <w:t>2022</w:t>
      </w:r>
      <w:r w:rsidRPr="00BB5931">
        <w:rPr>
          <w:rFonts w:ascii="仿宋_GB2312" w:eastAsia="仿宋_GB2312" w:hAnsi="宋体" w:cs="宋体" w:hint="eastAsia"/>
          <w:color w:val="000000" w:themeColor="text1"/>
          <w:kern w:val="0"/>
          <w:sz w:val="32"/>
          <w:szCs w:val="32"/>
        </w:rPr>
        <w:t>年度部门整体支出绩效评价基础数据表。</w:t>
      </w:r>
    </w:p>
    <w:p w:rsidR="00D01B81" w:rsidRPr="00BB5931" w:rsidRDefault="00D01B81" w:rsidP="00BB5931">
      <w:pPr>
        <w:widowControl/>
        <w:shd w:val="clear" w:color="auto" w:fill="FFFFFF"/>
        <w:spacing w:line="560" w:lineRule="exact"/>
        <w:rPr>
          <w:rFonts w:ascii="仿宋_GB2312" w:eastAsia="仿宋_GB2312" w:hAnsi="ˎ̥" w:cs="宋体" w:hint="eastAsia"/>
          <w:color w:val="000000" w:themeColor="text1"/>
          <w:kern w:val="0"/>
          <w:sz w:val="32"/>
          <w:szCs w:val="32"/>
        </w:rPr>
      </w:pPr>
    </w:p>
    <w:p w:rsidR="00D01B81" w:rsidRPr="00BB5931" w:rsidRDefault="00D01B81" w:rsidP="00BB5931">
      <w:pPr>
        <w:widowControl/>
        <w:shd w:val="clear" w:color="auto" w:fill="FFFFFF"/>
        <w:spacing w:line="560" w:lineRule="exact"/>
        <w:ind w:firstLine="480"/>
        <w:rPr>
          <w:rFonts w:ascii="仿宋_GB2312" w:eastAsia="仿宋_GB2312" w:hAnsi="ˎ̥" w:cs="宋体" w:hint="eastAsia"/>
          <w:color w:val="000000" w:themeColor="text1"/>
          <w:kern w:val="0"/>
          <w:sz w:val="32"/>
          <w:szCs w:val="32"/>
        </w:rPr>
      </w:pPr>
    </w:p>
    <w:bookmarkEnd w:id="0"/>
    <w:bookmarkEnd w:id="1"/>
    <w:bookmarkEnd w:id="2"/>
    <w:p w:rsidR="00D01B81" w:rsidRPr="00BB5931" w:rsidRDefault="00D01B81" w:rsidP="00BB5931">
      <w:pPr>
        <w:widowControl/>
        <w:shd w:val="clear" w:color="auto" w:fill="FFFFFF"/>
        <w:spacing w:line="560" w:lineRule="exact"/>
        <w:ind w:firstLine="480"/>
        <w:jc w:val="right"/>
        <w:rPr>
          <w:rFonts w:ascii="仿宋_GB2312" w:eastAsia="仿宋_GB2312" w:hAnsi="ˎ̥" w:cs="宋体" w:hint="eastAsia"/>
          <w:color w:val="000000" w:themeColor="text1"/>
          <w:kern w:val="0"/>
          <w:sz w:val="32"/>
          <w:szCs w:val="32"/>
        </w:rPr>
      </w:pPr>
    </w:p>
    <w:sectPr w:rsidR="00D01B81" w:rsidRPr="00BB5931" w:rsidSect="007E5D89">
      <w:footerReference w:type="default" r:id="rId8"/>
      <w:pgSz w:w="11906" w:h="16838"/>
      <w:pgMar w:top="1440" w:right="1588" w:bottom="1440" w:left="1588" w:header="851" w:footer="992" w:gutter="0"/>
      <w:pgNumType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AF6" w:rsidRDefault="001A4AF6" w:rsidP="00D01B81">
      <w:r>
        <w:separator/>
      </w:r>
    </w:p>
  </w:endnote>
  <w:endnote w:type="continuationSeparator" w:id="0">
    <w:p w:rsidR="001A4AF6" w:rsidRDefault="001A4AF6" w:rsidP="00D01B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reeSerif">
    <w:altName w:val="Segoe Print"/>
    <w:charset w:val="00"/>
    <w:family w:val="auto"/>
    <w:pitch w:val="default"/>
    <w:sig w:usb0="00000000" w:usb1="00000000" w:usb2="43501B29" w:usb3="04000043" w:csb0="600101FF" w:csb1="FFFF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508"/>
      <w:showingPlcHdr/>
    </w:sdtPr>
    <w:sdtContent>
      <w:p w:rsidR="00D01B81" w:rsidRDefault="007E5D89">
        <w:pPr>
          <w:pStyle w:val="a4"/>
          <w:jc w:val="center"/>
        </w:pPr>
        <w:r>
          <w:t xml:space="preserve">     </w:t>
        </w:r>
      </w:p>
    </w:sdtContent>
  </w:sdt>
  <w:p w:rsidR="00D01B81" w:rsidRDefault="00D01B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AF6" w:rsidRDefault="001A4AF6" w:rsidP="00D01B81">
      <w:r>
        <w:separator/>
      </w:r>
    </w:p>
  </w:footnote>
  <w:footnote w:type="continuationSeparator" w:id="0">
    <w:p w:rsidR="001A4AF6" w:rsidRDefault="001A4AF6" w:rsidP="00D01B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70C"/>
    <w:rsid w:val="00023DD4"/>
    <w:rsid w:val="00025ED7"/>
    <w:rsid w:val="00026032"/>
    <w:rsid w:val="00050AF1"/>
    <w:rsid w:val="00074DF4"/>
    <w:rsid w:val="000A03B6"/>
    <w:rsid w:val="000A590C"/>
    <w:rsid w:val="000B429D"/>
    <w:rsid w:val="000C1115"/>
    <w:rsid w:val="000D0005"/>
    <w:rsid w:val="000E4348"/>
    <w:rsid w:val="000F3AD6"/>
    <w:rsid w:val="001473CC"/>
    <w:rsid w:val="0015230C"/>
    <w:rsid w:val="00171450"/>
    <w:rsid w:val="001A4AF6"/>
    <w:rsid w:val="001C5A78"/>
    <w:rsid w:val="001D1BDF"/>
    <w:rsid w:val="001D276F"/>
    <w:rsid w:val="00225443"/>
    <w:rsid w:val="00232A82"/>
    <w:rsid w:val="0027364F"/>
    <w:rsid w:val="00291904"/>
    <w:rsid w:val="00291EF9"/>
    <w:rsid w:val="002A5453"/>
    <w:rsid w:val="002C0346"/>
    <w:rsid w:val="002F2424"/>
    <w:rsid w:val="0030281D"/>
    <w:rsid w:val="0031556B"/>
    <w:rsid w:val="00326069"/>
    <w:rsid w:val="003345E9"/>
    <w:rsid w:val="00334DD8"/>
    <w:rsid w:val="00347D0B"/>
    <w:rsid w:val="00355093"/>
    <w:rsid w:val="003607D2"/>
    <w:rsid w:val="00364566"/>
    <w:rsid w:val="003A5511"/>
    <w:rsid w:val="003C0396"/>
    <w:rsid w:val="003F2767"/>
    <w:rsid w:val="00443263"/>
    <w:rsid w:val="00445C48"/>
    <w:rsid w:val="0046534D"/>
    <w:rsid w:val="004B248C"/>
    <w:rsid w:val="004D2A39"/>
    <w:rsid w:val="004E118F"/>
    <w:rsid w:val="004F60DE"/>
    <w:rsid w:val="00504DCE"/>
    <w:rsid w:val="0052003F"/>
    <w:rsid w:val="00520C4B"/>
    <w:rsid w:val="0054657A"/>
    <w:rsid w:val="005507B8"/>
    <w:rsid w:val="0055142B"/>
    <w:rsid w:val="00556C6B"/>
    <w:rsid w:val="00574780"/>
    <w:rsid w:val="005A67EA"/>
    <w:rsid w:val="005A770B"/>
    <w:rsid w:val="005D27DB"/>
    <w:rsid w:val="005D615A"/>
    <w:rsid w:val="005E50A4"/>
    <w:rsid w:val="0061005E"/>
    <w:rsid w:val="00625D03"/>
    <w:rsid w:val="00660E41"/>
    <w:rsid w:val="00674082"/>
    <w:rsid w:val="006A00CA"/>
    <w:rsid w:val="006B1C4D"/>
    <w:rsid w:val="006D19BD"/>
    <w:rsid w:val="006E146D"/>
    <w:rsid w:val="007030B6"/>
    <w:rsid w:val="0071488A"/>
    <w:rsid w:val="00732C11"/>
    <w:rsid w:val="007352F5"/>
    <w:rsid w:val="0074706F"/>
    <w:rsid w:val="007471BC"/>
    <w:rsid w:val="007561CA"/>
    <w:rsid w:val="00767D48"/>
    <w:rsid w:val="00774443"/>
    <w:rsid w:val="00785F0A"/>
    <w:rsid w:val="007A0B35"/>
    <w:rsid w:val="007C363C"/>
    <w:rsid w:val="007E5D89"/>
    <w:rsid w:val="008020D5"/>
    <w:rsid w:val="00822012"/>
    <w:rsid w:val="008249B4"/>
    <w:rsid w:val="00830330"/>
    <w:rsid w:val="0083687A"/>
    <w:rsid w:val="00873D87"/>
    <w:rsid w:val="008C11C7"/>
    <w:rsid w:val="008D03C5"/>
    <w:rsid w:val="008E0686"/>
    <w:rsid w:val="008E5131"/>
    <w:rsid w:val="008F35C2"/>
    <w:rsid w:val="0092111A"/>
    <w:rsid w:val="00925792"/>
    <w:rsid w:val="00927D8A"/>
    <w:rsid w:val="00942ECC"/>
    <w:rsid w:val="00944104"/>
    <w:rsid w:val="00990C3E"/>
    <w:rsid w:val="009C4065"/>
    <w:rsid w:val="009D1A9C"/>
    <w:rsid w:val="009D312C"/>
    <w:rsid w:val="009D3A52"/>
    <w:rsid w:val="009D7AAB"/>
    <w:rsid w:val="009F2624"/>
    <w:rsid w:val="00A02336"/>
    <w:rsid w:val="00A05EBD"/>
    <w:rsid w:val="00A279A7"/>
    <w:rsid w:val="00A34578"/>
    <w:rsid w:val="00A42CBB"/>
    <w:rsid w:val="00A94636"/>
    <w:rsid w:val="00AB543E"/>
    <w:rsid w:val="00AC5224"/>
    <w:rsid w:val="00AC6491"/>
    <w:rsid w:val="00AD3256"/>
    <w:rsid w:val="00AE22B5"/>
    <w:rsid w:val="00B0143B"/>
    <w:rsid w:val="00B01B42"/>
    <w:rsid w:val="00B05B47"/>
    <w:rsid w:val="00B1080C"/>
    <w:rsid w:val="00B22353"/>
    <w:rsid w:val="00B25D96"/>
    <w:rsid w:val="00B35103"/>
    <w:rsid w:val="00B36449"/>
    <w:rsid w:val="00B44F96"/>
    <w:rsid w:val="00B50547"/>
    <w:rsid w:val="00B568DC"/>
    <w:rsid w:val="00B674B7"/>
    <w:rsid w:val="00B70327"/>
    <w:rsid w:val="00B708D3"/>
    <w:rsid w:val="00B7250E"/>
    <w:rsid w:val="00B74110"/>
    <w:rsid w:val="00B831EC"/>
    <w:rsid w:val="00BB22E1"/>
    <w:rsid w:val="00BB5931"/>
    <w:rsid w:val="00BD1F5C"/>
    <w:rsid w:val="00BD2E85"/>
    <w:rsid w:val="00BE193C"/>
    <w:rsid w:val="00BF0C7F"/>
    <w:rsid w:val="00C14B94"/>
    <w:rsid w:val="00C16CE0"/>
    <w:rsid w:val="00C40E59"/>
    <w:rsid w:val="00C52DBC"/>
    <w:rsid w:val="00C63DDF"/>
    <w:rsid w:val="00C754EC"/>
    <w:rsid w:val="00C82C36"/>
    <w:rsid w:val="00C84668"/>
    <w:rsid w:val="00CB4EDC"/>
    <w:rsid w:val="00CB570C"/>
    <w:rsid w:val="00CE25DD"/>
    <w:rsid w:val="00CE6942"/>
    <w:rsid w:val="00CF1085"/>
    <w:rsid w:val="00CF203D"/>
    <w:rsid w:val="00D01B81"/>
    <w:rsid w:val="00D01B99"/>
    <w:rsid w:val="00D0360C"/>
    <w:rsid w:val="00D236F8"/>
    <w:rsid w:val="00D3337F"/>
    <w:rsid w:val="00D3595B"/>
    <w:rsid w:val="00D37FCA"/>
    <w:rsid w:val="00D4698F"/>
    <w:rsid w:val="00D607B3"/>
    <w:rsid w:val="00D96E45"/>
    <w:rsid w:val="00DB0CE6"/>
    <w:rsid w:val="00DC0297"/>
    <w:rsid w:val="00E23F7C"/>
    <w:rsid w:val="00EA3A62"/>
    <w:rsid w:val="00EA77F1"/>
    <w:rsid w:val="00EE0143"/>
    <w:rsid w:val="00EF0C53"/>
    <w:rsid w:val="00EF5CDA"/>
    <w:rsid w:val="00F11BE1"/>
    <w:rsid w:val="00F1533A"/>
    <w:rsid w:val="00F15A9C"/>
    <w:rsid w:val="00F42874"/>
    <w:rsid w:val="00F6154E"/>
    <w:rsid w:val="00F67F8D"/>
    <w:rsid w:val="00F72A6C"/>
    <w:rsid w:val="00F76626"/>
    <w:rsid w:val="00F80700"/>
    <w:rsid w:val="00FA229F"/>
    <w:rsid w:val="00FD1946"/>
    <w:rsid w:val="00FD1EDA"/>
    <w:rsid w:val="00FF0F4B"/>
    <w:rsid w:val="00FF3D79"/>
    <w:rsid w:val="00FF4A4B"/>
    <w:rsid w:val="113C5B2B"/>
    <w:rsid w:val="198E163F"/>
    <w:rsid w:val="1A7237AC"/>
    <w:rsid w:val="21093941"/>
    <w:rsid w:val="227D54B8"/>
    <w:rsid w:val="2CDD3B68"/>
    <w:rsid w:val="36B96BE5"/>
    <w:rsid w:val="41373E1C"/>
    <w:rsid w:val="45194ED7"/>
    <w:rsid w:val="45EB2FDB"/>
    <w:rsid w:val="5A0C33B4"/>
    <w:rsid w:val="5CC8508E"/>
    <w:rsid w:val="5F661289"/>
    <w:rsid w:val="6BCB5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B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B81"/>
    <w:rPr>
      <w:sz w:val="18"/>
      <w:szCs w:val="18"/>
    </w:rPr>
  </w:style>
  <w:style w:type="paragraph" w:styleId="a4">
    <w:name w:val="footer"/>
    <w:basedOn w:val="a"/>
    <w:link w:val="Char0"/>
    <w:uiPriority w:val="99"/>
    <w:unhideWhenUsed/>
    <w:qFormat/>
    <w:rsid w:val="00D01B8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D01B8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D01B81"/>
    <w:rPr>
      <w:sz w:val="18"/>
      <w:szCs w:val="18"/>
    </w:rPr>
  </w:style>
  <w:style w:type="character" w:customStyle="1" w:styleId="Char0">
    <w:name w:val="页脚 Char"/>
    <w:basedOn w:val="a0"/>
    <w:link w:val="a4"/>
    <w:uiPriority w:val="99"/>
    <w:qFormat/>
    <w:rsid w:val="00D01B81"/>
    <w:rPr>
      <w:sz w:val="18"/>
      <w:szCs w:val="18"/>
    </w:rPr>
  </w:style>
  <w:style w:type="paragraph" w:styleId="a6">
    <w:name w:val="List Paragraph"/>
    <w:basedOn w:val="a"/>
    <w:uiPriority w:val="99"/>
    <w:qFormat/>
    <w:rsid w:val="00D01B81"/>
    <w:pPr>
      <w:ind w:firstLineChars="200" w:firstLine="420"/>
    </w:pPr>
    <w:rPr>
      <w:rFonts w:ascii="Calibri" w:eastAsia="宋体" w:hAnsi="Calibri" w:cs="Times New Roman"/>
      <w:szCs w:val="24"/>
    </w:rPr>
  </w:style>
  <w:style w:type="character" w:customStyle="1" w:styleId="Char">
    <w:name w:val="批注框文本 Char"/>
    <w:basedOn w:val="a0"/>
    <w:link w:val="a3"/>
    <w:uiPriority w:val="99"/>
    <w:semiHidden/>
    <w:qFormat/>
    <w:rsid w:val="00D01B8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EFFD54-B556-4AFA-9A20-078CDFDE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10</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108</cp:revision>
  <cp:lastPrinted>2022-04-14T06:44:00Z</cp:lastPrinted>
  <dcterms:created xsi:type="dcterms:W3CDTF">2019-07-08T23:24:00Z</dcterms:created>
  <dcterms:modified xsi:type="dcterms:W3CDTF">2023-10-24T02:42:00Z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