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wmf" ContentType="image/x-wmf"/>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color w:val="auto"/>
        </w:rPr>
      </w:pPr>
    </w:p>
    <w:p>
      <w:pPr>
        <w:pStyle w:val="23"/>
        <w:rPr>
          <w:color w:val="auto"/>
        </w:rPr>
      </w:pPr>
    </w:p>
    <w:p>
      <w:pPr>
        <w:rPr>
          <w:color w:val="auto"/>
        </w:rPr>
      </w:pPr>
    </w:p>
    <w:p>
      <w:pPr>
        <w:ind w:firstLine="712"/>
        <w:rPr>
          <w:rFonts w:ascii="仿宋_GB2312" w:hAnsi="仿宋_GB2312" w:eastAsia="仿宋_GB2312" w:cs="仿宋_GB2312"/>
          <w:color w:val="auto"/>
          <w:sz w:val="36"/>
          <w:szCs w:val="36"/>
        </w:rPr>
      </w:pPr>
    </w:p>
    <w:p>
      <w:pPr>
        <w:adjustRightInd w:val="0"/>
        <w:snapToGrid w:val="0"/>
        <w:jc w:val="center"/>
        <w:rPr>
          <w:rFonts w:ascii="方正小标宋_GBK" w:eastAsia="方正小标宋_GBK"/>
          <w:bCs/>
          <w:color w:val="auto"/>
          <w:sz w:val="72"/>
          <w:szCs w:val="72"/>
        </w:rPr>
      </w:pPr>
      <w:r>
        <w:rPr>
          <w:rFonts w:hint="eastAsia" w:ascii="方正小标宋_GBK" w:eastAsia="方正小标宋_GBK"/>
          <w:bCs/>
          <w:color w:val="auto"/>
          <w:sz w:val="72"/>
          <w:szCs w:val="72"/>
        </w:rPr>
        <w:t>建设项目环境影响报告表</w:t>
      </w:r>
    </w:p>
    <w:p>
      <w:pPr>
        <w:adjustRightInd w:val="0"/>
        <w:snapToGrid w:val="0"/>
        <w:spacing w:before="192" w:beforeLines="80"/>
        <w:jc w:val="center"/>
        <w:rPr>
          <w:rFonts w:ascii="楷体_GB2312" w:eastAsia="楷体_GB2312"/>
          <w:bCs/>
          <w:color w:val="auto"/>
          <w:sz w:val="48"/>
          <w:szCs w:val="48"/>
        </w:rPr>
      </w:pPr>
      <w:r>
        <w:rPr>
          <w:rFonts w:hint="eastAsia" w:ascii="楷体_GB2312" w:eastAsia="楷体_GB2312"/>
          <w:bCs/>
          <w:color w:val="auto"/>
          <w:sz w:val="48"/>
          <w:szCs w:val="48"/>
        </w:rPr>
        <w:t>（污染影响类）</w:t>
      </w:r>
    </w:p>
    <w:p>
      <w:pPr>
        <w:adjustRightInd w:val="0"/>
        <w:snapToGrid w:val="0"/>
        <w:spacing w:line="288" w:lineRule="auto"/>
        <w:ind w:firstLine="916"/>
        <w:jc w:val="center"/>
        <w:rPr>
          <w:rFonts w:ascii="华文仿宋" w:hAnsi="华文仿宋" w:eastAsia="华文仿宋" w:cs="华文仿宋"/>
          <w:color w:val="auto"/>
          <w:kern w:val="44"/>
          <w:sz w:val="44"/>
          <w:szCs w:val="44"/>
        </w:rPr>
      </w:pPr>
    </w:p>
    <w:p>
      <w:pPr>
        <w:ind w:firstLine="1032"/>
        <w:jc w:val="center"/>
        <w:rPr>
          <w:rFonts w:eastAsia="仿宋"/>
          <w:color w:val="auto"/>
          <w:sz w:val="52"/>
          <w:szCs w:val="52"/>
        </w:rPr>
      </w:pPr>
    </w:p>
    <w:p>
      <w:pPr>
        <w:ind w:firstLine="872"/>
        <w:rPr>
          <w:rFonts w:eastAsia="仿宋"/>
          <w:color w:val="auto"/>
          <w:sz w:val="44"/>
          <w:szCs w:val="44"/>
        </w:rPr>
      </w:pPr>
    </w:p>
    <w:p>
      <w:pPr>
        <w:ind w:firstLine="872"/>
        <w:rPr>
          <w:rFonts w:eastAsia="仿宋"/>
          <w:color w:val="auto"/>
          <w:sz w:val="44"/>
          <w:szCs w:val="44"/>
        </w:rPr>
      </w:pPr>
    </w:p>
    <w:p>
      <w:pPr>
        <w:ind w:firstLine="872"/>
        <w:rPr>
          <w:rFonts w:eastAsia="仿宋"/>
          <w:color w:val="auto"/>
          <w:sz w:val="44"/>
          <w:szCs w:val="44"/>
        </w:rPr>
      </w:pPr>
    </w:p>
    <w:p>
      <w:pPr>
        <w:ind w:firstLine="872"/>
        <w:rPr>
          <w:rFonts w:eastAsia="仿宋"/>
          <w:color w:val="auto"/>
          <w:sz w:val="44"/>
          <w:szCs w:val="44"/>
        </w:rPr>
      </w:pPr>
    </w:p>
    <w:p>
      <w:pPr>
        <w:adjustRightInd w:val="0"/>
        <w:snapToGrid w:val="0"/>
        <w:spacing w:line="288" w:lineRule="auto"/>
        <w:ind w:firstLine="712"/>
        <w:jc w:val="center"/>
        <w:rPr>
          <w:rFonts w:ascii="仿宋_GB2312" w:eastAsia="仿宋_GB2312"/>
          <w:color w:val="auto"/>
          <w:sz w:val="36"/>
          <w:szCs w:val="36"/>
          <w:u w:val="single"/>
        </w:rPr>
      </w:pPr>
      <w:r>
        <w:rPr>
          <w:rFonts w:hint="eastAsia" w:ascii="仿宋_GB2312" w:eastAsia="仿宋_GB2312"/>
          <w:color w:val="auto"/>
          <w:sz w:val="36"/>
          <w:szCs w:val="36"/>
        </w:rPr>
        <w:t>项目名称：</w:t>
      </w:r>
      <w:r>
        <w:rPr>
          <w:rFonts w:hint="eastAsia" w:ascii="仿宋_GB2312" w:eastAsia="仿宋_GB2312"/>
          <w:color w:val="auto"/>
          <w:sz w:val="36"/>
          <w:szCs w:val="36"/>
          <w:u w:val="single"/>
        </w:rPr>
        <w:t xml:space="preserve">永兴县华连冠纸业有限公司年产5000吨模压花炮外筒建设项目              </w:t>
      </w:r>
    </w:p>
    <w:p>
      <w:pPr>
        <w:adjustRightInd w:val="0"/>
        <w:snapToGrid w:val="0"/>
        <w:spacing w:line="288" w:lineRule="auto"/>
        <w:ind w:firstLine="712"/>
        <w:rPr>
          <w:rFonts w:ascii="仿宋_GB2312" w:eastAsia="仿宋_GB2312"/>
          <w:color w:val="auto"/>
          <w:sz w:val="36"/>
          <w:szCs w:val="36"/>
          <w:u w:val="single"/>
        </w:rPr>
      </w:pPr>
      <w:r>
        <w:rPr>
          <w:rFonts w:hint="eastAsia" w:ascii="仿宋_GB2312" w:eastAsia="仿宋_GB2312"/>
          <w:color w:val="auto"/>
          <w:sz w:val="36"/>
          <w:szCs w:val="36"/>
        </w:rPr>
        <w:t>建设单位（盖章）：</w:t>
      </w:r>
      <w:r>
        <w:rPr>
          <w:rFonts w:hint="eastAsia" w:ascii="仿宋_GB2312" w:eastAsia="仿宋_GB2312"/>
          <w:color w:val="auto"/>
          <w:sz w:val="36"/>
          <w:szCs w:val="36"/>
          <w:u w:val="single"/>
        </w:rPr>
        <w:t xml:space="preserve">永兴县华连冠纸业有限公司 </w:t>
      </w:r>
    </w:p>
    <w:p>
      <w:pPr>
        <w:adjustRightInd w:val="0"/>
        <w:snapToGrid w:val="0"/>
        <w:spacing w:line="288" w:lineRule="auto"/>
        <w:ind w:firstLine="712"/>
        <w:rPr>
          <w:rFonts w:ascii="仿宋_GB2312" w:eastAsia="仿宋_GB2312"/>
          <w:color w:val="auto"/>
          <w:sz w:val="36"/>
          <w:szCs w:val="36"/>
          <w:u w:val="single"/>
        </w:rPr>
      </w:pPr>
      <w:r>
        <w:rPr>
          <w:rFonts w:hint="eastAsia" w:ascii="仿宋_GB2312" w:eastAsia="仿宋_GB2312"/>
          <w:color w:val="auto"/>
          <w:sz w:val="36"/>
          <w:szCs w:val="36"/>
        </w:rPr>
        <w:t>编制日期：</w:t>
      </w:r>
      <w:r>
        <w:rPr>
          <w:rFonts w:hint="eastAsia" w:ascii="仿宋_GB2312" w:eastAsia="仿宋_GB2312"/>
          <w:color w:val="auto"/>
          <w:sz w:val="36"/>
          <w:szCs w:val="36"/>
          <w:u w:val="single"/>
        </w:rPr>
        <w:t xml:space="preserve"> 二零二四年一月</w:t>
      </w:r>
      <w:r>
        <w:rPr>
          <w:rFonts w:eastAsia="仿宋_GB2312"/>
          <w:color w:val="auto"/>
          <w:sz w:val="32"/>
          <w:szCs w:val="32"/>
          <w:u w:val="single"/>
        </w:rPr>
        <w:t xml:space="preserve">  </w:t>
      </w:r>
      <w:r>
        <w:rPr>
          <w:rFonts w:ascii="仿宋_GB2312" w:eastAsia="仿宋_GB2312"/>
          <w:color w:val="auto"/>
          <w:sz w:val="36"/>
          <w:szCs w:val="36"/>
          <w:u w:val="single"/>
        </w:rPr>
        <w:t xml:space="preserve">    </w:t>
      </w:r>
      <w:r>
        <w:rPr>
          <w:rFonts w:hint="eastAsia" w:ascii="仿宋_GB2312" w:eastAsia="仿宋_GB2312"/>
          <w:color w:val="auto"/>
          <w:sz w:val="36"/>
          <w:szCs w:val="36"/>
          <w:u w:val="single"/>
        </w:rPr>
        <w:t xml:space="preserve">    </w:t>
      </w:r>
      <w:r>
        <w:rPr>
          <w:rFonts w:ascii="仿宋_GB2312" w:eastAsia="仿宋_GB2312"/>
          <w:color w:val="auto"/>
          <w:sz w:val="36"/>
          <w:szCs w:val="36"/>
          <w:u w:val="single"/>
        </w:rPr>
        <w:t xml:space="preserve">      </w:t>
      </w:r>
      <w:r>
        <w:rPr>
          <w:rFonts w:hint="eastAsia" w:ascii="仿宋_GB2312" w:eastAsia="仿宋_GB2312"/>
          <w:color w:val="auto"/>
          <w:sz w:val="36"/>
          <w:szCs w:val="36"/>
          <w:u w:val="single"/>
        </w:rPr>
        <w:t xml:space="preserve"> </w:t>
      </w:r>
    </w:p>
    <w:p>
      <w:pPr>
        <w:adjustRightInd w:val="0"/>
        <w:snapToGrid w:val="0"/>
        <w:spacing w:line="288" w:lineRule="auto"/>
        <w:ind w:firstLine="712"/>
        <w:rPr>
          <w:rFonts w:ascii="仿宋_GB2312" w:eastAsia="仿宋_GB2312"/>
          <w:color w:val="auto"/>
          <w:sz w:val="36"/>
          <w:szCs w:val="36"/>
          <w:u w:val="single"/>
        </w:rPr>
      </w:pPr>
      <w:bookmarkStart w:id="0" w:name="_Hlk57884087"/>
    </w:p>
    <w:p>
      <w:pPr>
        <w:adjustRightInd w:val="0"/>
        <w:snapToGrid w:val="0"/>
        <w:spacing w:line="288" w:lineRule="auto"/>
        <w:ind w:firstLine="712"/>
        <w:rPr>
          <w:rFonts w:ascii="仿宋_GB2312" w:eastAsia="仿宋_GB2312"/>
          <w:color w:val="auto"/>
          <w:sz w:val="36"/>
          <w:szCs w:val="36"/>
        </w:rPr>
      </w:pPr>
    </w:p>
    <w:p>
      <w:pPr>
        <w:adjustRightInd w:val="0"/>
        <w:snapToGrid w:val="0"/>
        <w:spacing w:line="288" w:lineRule="auto"/>
        <w:ind w:firstLine="712"/>
        <w:rPr>
          <w:rFonts w:ascii="仿宋_GB2312" w:eastAsia="仿宋_GB2312"/>
          <w:color w:val="auto"/>
          <w:sz w:val="36"/>
          <w:szCs w:val="36"/>
        </w:rPr>
      </w:pPr>
    </w:p>
    <w:p>
      <w:pPr>
        <w:adjustRightInd w:val="0"/>
        <w:snapToGrid w:val="0"/>
        <w:spacing w:line="288" w:lineRule="auto"/>
        <w:ind w:firstLine="712"/>
        <w:rPr>
          <w:rFonts w:ascii="仿宋_GB2312" w:eastAsia="仿宋_GB2312"/>
          <w:color w:val="auto"/>
          <w:sz w:val="36"/>
          <w:szCs w:val="36"/>
        </w:rPr>
      </w:pPr>
    </w:p>
    <w:p>
      <w:pPr>
        <w:adjustRightInd w:val="0"/>
        <w:snapToGrid w:val="0"/>
        <w:spacing w:line="288" w:lineRule="auto"/>
        <w:ind w:firstLine="712"/>
        <w:rPr>
          <w:rFonts w:ascii="仿宋_GB2312" w:eastAsia="仿宋_GB2312"/>
          <w:color w:val="auto"/>
          <w:sz w:val="36"/>
          <w:szCs w:val="36"/>
        </w:rPr>
      </w:pPr>
    </w:p>
    <w:bookmarkEnd w:id="0"/>
    <w:p>
      <w:pPr>
        <w:adjustRightInd w:val="0"/>
        <w:snapToGrid w:val="0"/>
        <w:spacing w:line="288" w:lineRule="auto"/>
        <w:ind w:firstLine="712"/>
        <w:jc w:val="center"/>
        <w:rPr>
          <w:rFonts w:ascii="楷体_GB2312" w:eastAsia="楷体_GB2312"/>
          <w:color w:val="auto"/>
          <w:sz w:val="36"/>
          <w:szCs w:val="36"/>
        </w:rPr>
      </w:pPr>
      <w:r>
        <w:rPr>
          <w:rFonts w:hint="eastAsia" w:ascii="楷体_GB2312" w:eastAsia="楷体_GB2312"/>
          <w:color w:val="auto"/>
          <w:sz w:val="36"/>
          <w:szCs w:val="36"/>
        </w:rPr>
        <w:t>中华人民共和国生态环境部制</w:t>
      </w:r>
    </w:p>
    <w:p>
      <w:pPr>
        <w:adjustRightInd w:val="0"/>
        <w:snapToGrid w:val="0"/>
        <w:spacing w:line="288" w:lineRule="auto"/>
        <w:ind w:firstLine="712"/>
        <w:rPr>
          <w:rFonts w:ascii="仿宋_GB2312" w:eastAsia="仿宋_GB2312"/>
          <w:color w:val="auto"/>
          <w:sz w:val="36"/>
          <w:szCs w:val="36"/>
        </w:rPr>
        <w:sectPr>
          <w:footerReference r:id="rId3" w:type="default"/>
          <w:footerReference r:id="rId4" w:type="even"/>
          <w:pgSz w:w="11906" w:h="16838"/>
          <w:pgMar w:top="1701" w:right="1531" w:bottom="1701" w:left="1531" w:header="851" w:footer="1077" w:gutter="0"/>
          <w:pgNumType w:start="1"/>
          <w:cols w:space="720" w:num="1"/>
          <w:docGrid w:linePitch="312" w:charSpace="0"/>
        </w:sectPr>
      </w:pPr>
    </w:p>
    <w:p>
      <w:pPr>
        <w:pStyle w:val="25"/>
        <w:tabs>
          <w:tab w:val="right" w:leader="dot" w:pos="8844"/>
        </w:tabs>
        <w:jc w:val="both"/>
        <w:rPr>
          <w:rFonts w:hint="eastAsia" w:eastAsia="宋体"/>
          <w:color w:val="auto"/>
          <w:sz w:val="32"/>
          <w:szCs w:val="32"/>
          <w:lang w:eastAsia="zh-CN"/>
        </w:rPr>
        <w:sectPr>
          <w:pgSz w:w="11906" w:h="16838"/>
          <w:pgMar w:top="1701" w:right="1531" w:bottom="1701" w:left="1531" w:header="851" w:footer="1077" w:gutter="0"/>
          <w:pgNumType w:start="1"/>
          <w:cols w:space="720" w:num="1"/>
          <w:docGrid w:linePitch="312" w:charSpace="0"/>
        </w:sectPr>
      </w:pPr>
      <w:r>
        <w:rPr>
          <w:rFonts w:hint="eastAsia" w:eastAsia="宋体"/>
          <w:color w:val="auto"/>
          <w:sz w:val="32"/>
          <w:szCs w:val="32"/>
          <w:lang w:eastAsia="zh-CN"/>
        </w:rPr>
        <w:drawing>
          <wp:inline distT="0" distB="0" distL="114300" distR="114300">
            <wp:extent cx="5657850" cy="7678420"/>
            <wp:effectExtent l="0" t="0" r="6350" b="5080"/>
            <wp:docPr id="43" name="图片 43" descr="永兴县华连冠纸业有限公司年产5000吨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永兴县华连冠纸业有限公司年产5000吨_00"/>
                    <pic:cNvPicPr>
                      <a:picLocks noChangeAspect="1"/>
                    </pic:cNvPicPr>
                  </pic:nvPicPr>
                  <pic:blipFill>
                    <a:blip r:embed="rId8"/>
                    <a:srcRect b="4070"/>
                    <a:stretch>
                      <a:fillRect/>
                    </a:stretch>
                  </pic:blipFill>
                  <pic:spPr>
                    <a:xfrm>
                      <a:off x="0" y="0"/>
                      <a:ext cx="5657850" cy="7678420"/>
                    </a:xfrm>
                    <a:prstGeom prst="rect">
                      <a:avLst/>
                    </a:prstGeom>
                  </pic:spPr>
                </pic:pic>
              </a:graphicData>
            </a:graphic>
          </wp:inline>
        </w:drawing>
      </w:r>
      <w:r>
        <w:rPr>
          <w:rFonts w:hint="eastAsia" w:eastAsia="宋体"/>
          <w:color w:val="auto"/>
          <w:sz w:val="32"/>
          <w:szCs w:val="32"/>
          <w:lang w:eastAsia="zh-CN"/>
        </w:rPr>
        <w:drawing>
          <wp:inline distT="0" distB="0" distL="114300" distR="114300">
            <wp:extent cx="5607050" cy="8134350"/>
            <wp:effectExtent l="0" t="0" r="6350" b="6350"/>
            <wp:docPr id="28" name="图片 28" descr="b7bf127f01957820b176041b7ec2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b7bf127f01957820b176041b7ec2276"/>
                    <pic:cNvPicPr>
                      <a:picLocks noChangeAspect="1"/>
                    </pic:cNvPicPr>
                  </pic:nvPicPr>
                  <pic:blipFill>
                    <a:blip r:embed="rId9"/>
                    <a:stretch>
                      <a:fillRect/>
                    </a:stretch>
                  </pic:blipFill>
                  <pic:spPr>
                    <a:xfrm>
                      <a:off x="0" y="0"/>
                      <a:ext cx="5607050" cy="8134350"/>
                    </a:xfrm>
                    <a:prstGeom prst="rect">
                      <a:avLst/>
                    </a:prstGeom>
                  </pic:spPr>
                </pic:pic>
              </a:graphicData>
            </a:graphic>
          </wp:inline>
        </w:drawing>
      </w:r>
      <w:r>
        <w:rPr>
          <w:rFonts w:hint="eastAsia" w:eastAsia="宋体"/>
          <w:color w:val="auto"/>
          <w:sz w:val="32"/>
          <w:szCs w:val="32"/>
          <w:lang w:eastAsia="zh-CN"/>
        </w:rPr>
        <w:drawing>
          <wp:inline distT="0" distB="0" distL="114300" distR="114300">
            <wp:extent cx="5603240" cy="8058150"/>
            <wp:effectExtent l="0" t="0" r="10160" b="6350"/>
            <wp:docPr id="34" name="图片 34" descr="33fe9afe961df7e62c236cdf4e23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33fe9afe961df7e62c236cdf4e23803"/>
                    <pic:cNvPicPr>
                      <a:picLocks noChangeAspect="1"/>
                    </pic:cNvPicPr>
                  </pic:nvPicPr>
                  <pic:blipFill>
                    <a:blip r:embed="rId10"/>
                    <a:stretch>
                      <a:fillRect/>
                    </a:stretch>
                  </pic:blipFill>
                  <pic:spPr>
                    <a:xfrm>
                      <a:off x="0" y="0"/>
                      <a:ext cx="5603240" cy="8058150"/>
                    </a:xfrm>
                    <a:prstGeom prst="rect">
                      <a:avLst/>
                    </a:prstGeom>
                  </pic:spPr>
                </pic:pic>
              </a:graphicData>
            </a:graphic>
          </wp:inline>
        </w:drawing>
      </w:r>
    </w:p>
    <w:p>
      <w:pPr>
        <w:pStyle w:val="25"/>
        <w:tabs>
          <w:tab w:val="right" w:leader="dot" w:pos="8844"/>
        </w:tabs>
        <w:ind w:firstLine="632"/>
        <w:jc w:val="center"/>
        <w:rPr>
          <w:b/>
          <w:bCs/>
          <w:color w:val="auto"/>
          <w:sz w:val="32"/>
          <w:szCs w:val="32"/>
        </w:rPr>
      </w:pPr>
      <w:r>
        <w:rPr>
          <w:rFonts w:hint="eastAsia"/>
          <w:b/>
          <w:bCs/>
          <w:color w:val="auto"/>
          <w:sz w:val="32"/>
          <w:szCs w:val="32"/>
        </w:rPr>
        <w:t>目  录</w:t>
      </w:r>
    </w:p>
    <w:p>
      <w:pPr>
        <w:pStyle w:val="25"/>
        <w:tabs>
          <w:tab w:val="right" w:leader="dot" w:pos="8844"/>
        </w:tabs>
        <w:rPr>
          <w:color w:val="auto"/>
        </w:rPr>
      </w:pPr>
    </w:p>
    <w:p>
      <w:pPr>
        <w:pStyle w:val="25"/>
        <w:tabs>
          <w:tab w:val="right" w:leader="dot" w:pos="8844"/>
        </w:tabs>
        <w:spacing w:line="360" w:lineRule="auto"/>
        <w:ind w:firstLine="560"/>
        <w:rPr>
          <w:color w:val="auto"/>
          <w:sz w:val="28"/>
          <w:szCs w:val="28"/>
        </w:rPr>
      </w:pPr>
      <w:r>
        <w:rPr>
          <w:color w:val="auto"/>
          <w:sz w:val="28"/>
          <w:szCs w:val="28"/>
        </w:rPr>
        <w:fldChar w:fldCharType="begin"/>
      </w:r>
      <w:r>
        <w:rPr>
          <w:color w:val="auto"/>
          <w:sz w:val="28"/>
          <w:szCs w:val="28"/>
        </w:rPr>
        <w:instrText xml:space="preserve">TOC \o "1-1" \h \u </w:instrText>
      </w:r>
      <w:r>
        <w:rPr>
          <w:color w:val="auto"/>
          <w:sz w:val="28"/>
          <w:szCs w:val="28"/>
        </w:rPr>
        <w:fldChar w:fldCharType="separate"/>
      </w:r>
      <w:r>
        <w:rPr>
          <w:color w:val="auto"/>
        </w:rPr>
        <w:fldChar w:fldCharType="begin"/>
      </w:r>
      <w:r>
        <w:rPr>
          <w:color w:val="auto"/>
        </w:rPr>
        <w:instrText xml:space="preserve"> HYPERLINK \l "_Toc15879" </w:instrText>
      </w:r>
      <w:r>
        <w:rPr>
          <w:color w:val="auto"/>
        </w:rPr>
        <w:fldChar w:fldCharType="separate"/>
      </w:r>
      <w:r>
        <w:rPr>
          <w:bCs/>
          <w:color w:val="auto"/>
          <w:sz w:val="28"/>
          <w:szCs w:val="28"/>
        </w:rPr>
        <w:t>一、建设项目基本情况</w:t>
      </w:r>
      <w:r>
        <w:rPr>
          <w:color w:val="auto"/>
          <w:sz w:val="28"/>
          <w:szCs w:val="28"/>
        </w:rPr>
        <w:tab/>
      </w:r>
      <w:r>
        <w:rPr>
          <w:color w:val="auto"/>
          <w:sz w:val="28"/>
          <w:szCs w:val="28"/>
        </w:rPr>
        <w:fldChar w:fldCharType="begin"/>
      </w:r>
      <w:r>
        <w:rPr>
          <w:color w:val="auto"/>
          <w:sz w:val="28"/>
          <w:szCs w:val="28"/>
        </w:rPr>
        <w:instrText xml:space="preserve"> PAGEREF _Toc15879 \h </w:instrText>
      </w:r>
      <w:r>
        <w:rPr>
          <w:color w:val="auto"/>
          <w:sz w:val="28"/>
          <w:szCs w:val="28"/>
        </w:rPr>
        <w:fldChar w:fldCharType="separate"/>
      </w:r>
      <w:r>
        <w:rPr>
          <w:color w:val="auto"/>
          <w:sz w:val="28"/>
          <w:szCs w:val="28"/>
        </w:rPr>
        <w:t>1</w:t>
      </w:r>
      <w:r>
        <w:rPr>
          <w:color w:val="auto"/>
          <w:sz w:val="28"/>
          <w:szCs w:val="28"/>
        </w:rPr>
        <w:fldChar w:fldCharType="end"/>
      </w:r>
      <w:r>
        <w:rPr>
          <w:color w:val="auto"/>
          <w:sz w:val="28"/>
          <w:szCs w:val="28"/>
        </w:rPr>
        <w:fldChar w:fldCharType="end"/>
      </w:r>
    </w:p>
    <w:p>
      <w:pPr>
        <w:pStyle w:val="25"/>
        <w:tabs>
          <w:tab w:val="right" w:leader="dot" w:pos="8844"/>
        </w:tabs>
        <w:spacing w:line="360" w:lineRule="auto"/>
        <w:ind w:firstLine="560"/>
        <w:rPr>
          <w:color w:val="auto"/>
          <w:sz w:val="28"/>
          <w:szCs w:val="28"/>
        </w:rPr>
      </w:pPr>
      <w:r>
        <w:rPr>
          <w:color w:val="auto"/>
        </w:rPr>
        <w:fldChar w:fldCharType="begin"/>
      </w:r>
      <w:r>
        <w:rPr>
          <w:color w:val="auto"/>
        </w:rPr>
        <w:instrText xml:space="preserve"> HYPERLINK \l "_Toc21663" </w:instrText>
      </w:r>
      <w:r>
        <w:rPr>
          <w:color w:val="auto"/>
        </w:rPr>
        <w:fldChar w:fldCharType="separate"/>
      </w:r>
      <w:r>
        <w:rPr>
          <w:bCs/>
          <w:color w:val="auto"/>
          <w:sz w:val="28"/>
          <w:szCs w:val="28"/>
        </w:rPr>
        <w:t>二、建设项目工程分析</w:t>
      </w:r>
      <w:r>
        <w:rPr>
          <w:color w:val="auto"/>
          <w:sz w:val="28"/>
          <w:szCs w:val="28"/>
        </w:rPr>
        <w:tab/>
      </w:r>
      <w:r>
        <w:rPr>
          <w:color w:val="auto"/>
          <w:sz w:val="28"/>
          <w:szCs w:val="28"/>
        </w:rPr>
        <w:fldChar w:fldCharType="begin"/>
      </w:r>
      <w:r>
        <w:rPr>
          <w:color w:val="auto"/>
          <w:sz w:val="28"/>
          <w:szCs w:val="28"/>
        </w:rPr>
        <w:instrText xml:space="preserve"> PAGEREF _Toc21663 \h </w:instrText>
      </w:r>
      <w:r>
        <w:rPr>
          <w:color w:val="auto"/>
          <w:sz w:val="28"/>
          <w:szCs w:val="28"/>
        </w:rPr>
        <w:fldChar w:fldCharType="separate"/>
      </w:r>
      <w:r>
        <w:rPr>
          <w:color w:val="auto"/>
          <w:sz w:val="28"/>
          <w:szCs w:val="28"/>
        </w:rPr>
        <w:t>10</w:t>
      </w:r>
      <w:r>
        <w:rPr>
          <w:color w:val="auto"/>
          <w:sz w:val="28"/>
          <w:szCs w:val="28"/>
        </w:rPr>
        <w:fldChar w:fldCharType="end"/>
      </w:r>
      <w:r>
        <w:rPr>
          <w:color w:val="auto"/>
          <w:sz w:val="28"/>
          <w:szCs w:val="28"/>
        </w:rPr>
        <w:fldChar w:fldCharType="end"/>
      </w:r>
    </w:p>
    <w:p>
      <w:pPr>
        <w:pStyle w:val="25"/>
        <w:tabs>
          <w:tab w:val="right" w:leader="dot" w:pos="8844"/>
        </w:tabs>
        <w:spacing w:line="360" w:lineRule="auto"/>
        <w:ind w:firstLine="560"/>
        <w:rPr>
          <w:color w:val="auto"/>
          <w:sz w:val="28"/>
          <w:szCs w:val="28"/>
        </w:rPr>
      </w:pPr>
      <w:r>
        <w:rPr>
          <w:color w:val="auto"/>
        </w:rPr>
        <w:fldChar w:fldCharType="begin"/>
      </w:r>
      <w:r>
        <w:rPr>
          <w:color w:val="auto"/>
        </w:rPr>
        <w:instrText xml:space="preserve"> HYPERLINK \l "_Toc6853" </w:instrText>
      </w:r>
      <w:r>
        <w:rPr>
          <w:color w:val="auto"/>
        </w:rPr>
        <w:fldChar w:fldCharType="separate"/>
      </w:r>
      <w:r>
        <w:rPr>
          <w:bCs/>
          <w:color w:val="auto"/>
          <w:sz w:val="28"/>
          <w:szCs w:val="28"/>
        </w:rPr>
        <w:t>三、区域环境质量现状、环境保护目标及评价标准</w:t>
      </w:r>
      <w:r>
        <w:rPr>
          <w:color w:val="auto"/>
          <w:sz w:val="28"/>
          <w:szCs w:val="28"/>
        </w:rPr>
        <w:tab/>
      </w:r>
      <w:r>
        <w:rPr>
          <w:color w:val="auto"/>
          <w:sz w:val="28"/>
          <w:szCs w:val="28"/>
        </w:rPr>
        <w:fldChar w:fldCharType="begin"/>
      </w:r>
      <w:r>
        <w:rPr>
          <w:color w:val="auto"/>
          <w:sz w:val="28"/>
          <w:szCs w:val="28"/>
        </w:rPr>
        <w:instrText xml:space="preserve"> PAGEREF _Toc6853 \h </w:instrText>
      </w:r>
      <w:r>
        <w:rPr>
          <w:color w:val="auto"/>
          <w:sz w:val="28"/>
          <w:szCs w:val="28"/>
        </w:rPr>
        <w:fldChar w:fldCharType="separate"/>
      </w:r>
      <w:r>
        <w:rPr>
          <w:color w:val="auto"/>
          <w:sz w:val="28"/>
          <w:szCs w:val="28"/>
        </w:rPr>
        <w:t>21</w:t>
      </w:r>
      <w:r>
        <w:rPr>
          <w:color w:val="auto"/>
          <w:sz w:val="28"/>
          <w:szCs w:val="28"/>
        </w:rPr>
        <w:fldChar w:fldCharType="end"/>
      </w:r>
      <w:r>
        <w:rPr>
          <w:color w:val="auto"/>
          <w:sz w:val="28"/>
          <w:szCs w:val="28"/>
        </w:rPr>
        <w:fldChar w:fldCharType="end"/>
      </w:r>
    </w:p>
    <w:p>
      <w:pPr>
        <w:pStyle w:val="25"/>
        <w:tabs>
          <w:tab w:val="right" w:leader="dot" w:pos="8844"/>
        </w:tabs>
        <w:spacing w:line="360" w:lineRule="auto"/>
        <w:ind w:firstLine="560"/>
        <w:rPr>
          <w:color w:val="auto"/>
          <w:sz w:val="28"/>
          <w:szCs w:val="28"/>
        </w:rPr>
      </w:pPr>
      <w:r>
        <w:rPr>
          <w:color w:val="auto"/>
        </w:rPr>
        <w:fldChar w:fldCharType="begin"/>
      </w:r>
      <w:r>
        <w:rPr>
          <w:color w:val="auto"/>
        </w:rPr>
        <w:instrText xml:space="preserve"> HYPERLINK \l "_Toc15864" </w:instrText>
      </w:r>
      <w:r>
        <w:rPr>
          <w:color w:val="auto"/>
        </w:rPr>
        <w:fldChar w:fldCharType="separate"/>
      </w:r>
      <w:r>
        <w:rPr>
          <w:bCs/>
          <w:color w:val="auto"/>
          <w:sz w:val="28"/>
          <w:szCs w:val="28"/>
        </w:rPr>
        <w:t>四、主要环境影响和保护措施</w:t>
      </w:r>
      <w:r>
        <w:rPr>
          <w:color w:val="auto"/>
          <w:sz w:val="28"/>
          <w:szCs w:val="28"/>
        </w:rPr>
        <w:tab/>
      </w:r>
      <w:r>
        <w:rPr>
          <w:color w:val="auto"/>
          <w:sz w:val="28"/>
          <w:szCs w:val="28"/>
        </w:rPr>
        <w:fldChar w:fldCharType="begin"/>
      </w:r>
      <w:r>
        <w:rPr>
          <w:color w:val="auto"/>
          <w:sz w:val="28"/>
          <w:szCs w:val="28"/>
        </w:rPr>
        <w:instrText xml:space="preserve"> PAGEREF _Toc15864 \h </w:instrText>
      </w:r>
      <w:r>
        <w:rPr>
          <w:color w:val="auto"/>
          <w:sz w:val="28"/>
          <w:szCs w:val="28"/>
        </w:rPr>
        <w:fldChar w:fldCharType="separate"/>
      </w:r>
      <w:r>
        <w:rPr>
          <w:color w:val="auto"/>
          <w:sz w:val="28"/>
          <w:szCs w:val="28"/>
        </w:rPr>
        <w:t>29</w:t>
      </w:r>
      <w:r>
        <w:rPr>
          <w:color w:val="auto"/>
          <w:sz w:val="28"/>
          <w:szCs w:val="28"/>
        </w:rPr>
        <w:fldChar w:fldCharType="end"/>
      </w:r>
      <w:r>
        <w:rPr>
          <w:color w:val="auto"/>
          <w:sz w:val="28"/>
          <w:szCs w:val="28"/>
        </w:rPr>
        <w:fldChar w:fldCharType="end"/>
      </w:r>
    </w:p>
    <w:p>
      <w:pPr>
        <w:pStyle w:val="25"/>
        <w:tabs>
          <w:tab w:val="right" w:leader="dot" w:pos="8844"/>
        </w:tabs>
        <w:spacing w:line="360" w:lineRule="auto"/>
        <w:ind w:firstLine="560"/>
        <w:rPr>
          <w:color w:val="auto"/>
          <w:sz w:val="28"/>
          <w:szCs w:val="28"/>
        </w:rPr>
      </w:pPr>
      <w:r>
        <w:rPr>
          <w:color w:val="auto"/>
        </w:rPr>
        <w:fldChar w:fldCharType="begin"/>
      </w:r>
      <w:r>
        <w:rPr>
          <w:color w:val="auto"/>
        </w:rPr>
        <w:instrText xml:space="preserve"> HYPERLINK \l "_Toc31004" </w:instrText>
      </w:r>
      <w:r>
        <w:rPr>
          <w:color w:val="auto"/>
        </w:rPr>
        <w:fldChar w:fldCharType="separate"/>
      </w:r>
      <w:r>
        <w:rPr>
          <w:bCs/>
          <w:color w:val="auto"/>
          <w:sz w:val="28"/>
          <w:szCs w:val="28"/>
        </w:rPr>
        <w:t>五、环境保护措施监督检查清单</w:t>
      </w:r>
      <w:r>
        <w:rPr>
          <w:color w:val="auto"/>
          <w:sz w:val="28"/>
          <w:szCs w:val="28"/>
        </w:rPr>
        <w:tab/>
      </w:r>
      <w:r>
        <w:rPr>
          <w:color w:val="auto"/>
          <w:sz w:val="28"/>
          <w:szCs w:val="28"/>
        </w:rPr>
        <w:fldChar w:fldCharType="begin"/>
      </w:r>
      <w:r>
        <w:rPr>
          <w:color w:val="auto"/>
          <w:sz w:val="28"/>
          <w:szCs w:val="28"/>
        </w:rPr>
        <w:instrText xml:space="preserve"> PAGEREF _Toc31004 \h </w:instrText>
      </w:r>
      <w:r>
        <w:rPr>
          <w:color w:val="auto"/>
          <w:sz w:val="28"/>
          <w:szCs w:val="28"/>
        </w:rPr>
        <w:fldChar w:fldCharType="separate"/>
      </w:r>
      <w:r>
        <w:rPr>
          <w:color w:val="auto"/>
          <w:sz w:val="28"/>
          <w:szCs w:val="28"/>
        </w:rPr>
        <w:t>60</w:t>
      </w:r>
      <w:r>
        <w:rPr>
          <w:color w:val="auto"/>
          <w:sz w:val="28"/>
          <w:szCs w:val="28"/>
        </w:rPr>
        <w:fldChar w:fldCharType="end"/>
      </w:r>
      <w:r>
        <w:rPr>
          <w:color w:val="auto"/>
          <w:sz w:val="28"/>
          <w:szCs w:val="28"/>
        </w:rPr>
        <w:fldChar w:fldCharType="end"/>
      </w:r>
    </w:p>
    <w:p>
      <w:pPr>
        <w:pStyle w:val="25"/>
        <w:tabs>
          <w:tab w:val="right" w:leader="dot" w:pos="8844"/>
        </w:tabs>
        <w:spacing w:line="360" w:lineRule="auto"/>
        <w:ind w:firstLine="560"/>
        <w:rPr>
          <w:color w:val="auto"/>
          <w:sz w:val="28"/>
          <w:szCs w:val="28"/>
        </w:rPr>
      </w:pPr>
      <w:r>
        <w:rPr>
          <w:color w:val="auto"/>
        </w:rPr>
        <w:fldChar w:fldCharType="begin"/>
      </w:r>
      <w:r>
        <w:rPr>
          <w:color w:val="auto"/>
        </w:rPr>
        <w:instrText xml:space="preserve"> HYPERLINK \l "_Toc2148" </w:instrText>
      </w:r>
      <w:r>
        <w:rPr>
          <w:color w:val="auto"/>
        </w:rPr>
        <w:fldChar w:fldCharType="separate"/>
      </w:r>
      <w:r>
        <w:rPr>
          <w:bCs/>
          <w:color w:val="auto"/>
          <w:sz w:val="28"/>
          <w:szCs w:val="28"/>
        </w:rPr>
        <w:t>六、结论</w:t>
      </w:r>
      <w:r>
        <w:rPr>
          <w:color w:val="auto"/>
          <w:sz w:val="28"/>
          <w:szCs w:val="28"/>
        </w:rPr>
        <w:tab/>
      </w:r>
      <w:r>
        <w:rPr>
          <w:color w:val="auto"/>
          <w:sz w:val="28"/>
          <w:szCs w:val="28"/>
        </w:rPr>
        <w:fldChar w:fldCharType="begin"/>
      </w:r>
      <w:r>
        <w:rPr>
          <w:color w:val="auto"/>
          <w:sz w:val="28"/>
          <w:szCs w:val="28"/>
        </w:rPr>
        <w:instrText xml:space="preserve"> PAGEREF _Toc2148 \h </w:instrText>
      </w:r>
      <w:r>
        <w:rPr>
          <w:color w:val="auto"/>
          <w:sz w:val="28"/>
          <w:szCs w:val="28"/>
        </w:rPr>
        <w:fldChar w:fldCharType="separate"/>
      </w:r>
      <w:r>
        <w:rPr>
          <w:color w:val="auto"/>
          <w:sz w:val="28"/>
          <w:szCs w:val="28"/>
        </w:rPr>
        <w:t>65</w:t>
      </w:r>
      <w:r>
        <w:rPr>
          <w:color w:val="auto"/>
          <w:sz w:val="28"/>
          <w:szCs w:val="28"/>
        </w:rPr>
        <w:fldChar w:fldCharType="end"/>
      </w:r>
      <w:r>
        <w:rPr>
          <w:color w:val="auto"/>
          <w:sz w:val="28"/>
          <w:szCs w:val="28"/>
        </w:rPr>
        <w:fldChar w:fldCharType="end"/>
      </w:r>
    </w:p>
    <w:p>
      <w:pPr>
        <w:pStyle w:val="25"/>
        <w:tabs>
          <w:tab w:val="right" w:leader="dot" w:pos="8844"/>
        </w:tabs>
        <w:spacing w:line="360" w:lineRule="auto"/>
        <w:ind w:firstLine="560"/>
        <w:rPr>
          <w:color w:val="auto"/>
          <w:sz w:val="28"/>
          <w:szCs w:val="28"/>
        </w:rPr>
      </w:pPr>
      <w:r>
        <w:rPr>
          <w:color w:val="auto"/>
        </w:rPr>
        <w:fldChar w:fldCharType="begin"/>
      </w:r>
      <w:r>
        <w:rPr>
          <w:color w:val="auto"/>
        </w:rPr>
        <w:instrText xml:space="preserve"> HYPERLINK \l "_Toc21779" </w:instrText>
      </w:r>
      <w:r>
        <w:rPr>
          <w:color w:val="auto"/>
        </w:rPr>
        <w:fldChar w:fldCharType="separate"/>
      </w:r>
      <w:r>
        <w:rPr>
          <w:snapToGrid w:val="0"/>
          <w:color w:val="auto"/>
          <w:sz w:val="28"/>
          <w:szCs w:val="28"/>
        </w:rPr>
        <w:t>建设项目污染物排放量汇总表</w:t>
      </w:r>
      <w:r>
        <w:rPr>
          <w:color w:val="auto"/>
          <w:sz w:val="28"/>
          <w:szCs w:val="28"/>
        </w:rPr>
        <w:tab/>
      </w:r>
      <w:r>
        <w:rPr>
          <w:color w:val="auto"/>
          <w:sz w:val="28"/>
          <w:szCs w:val="28"/>
        </w:rPr>
        <w:fldChar w:fldCharType="begin"/>
      </w:r>
      <w:r>
        <w:rPr>
          <w:color w:val="auto"/>
          <w:sz w:val="28"/>
          <w:szCs w:val="28"/>
        </w:rPr>
        <w:instrText xml:space="preserve"> PAGEREF _Toc21779 \h </w:instrText>
      </w:r>
      <w:r>
        <w:rPr>
          <w:color w:val="auto"/>
          <w:sz w:val="28"/>
          <w:szCs w:val="28"/>
        </w:rPr>
        <w:fldChar w:fldCharType="separate"/>
      </w:r>
      <w:r>
        <w:rPr>
          <w:color w:val="auto"/>
          <w:sz w:val="28"/>
          <w:szCs w:val="28"/>
        </w:rPr>
        <w:t>66</w:t>
      </w:r>
      <w:r>
        <w:rPr>
          <w:color w:val="auto"/>
          <w:sz w:val="28"/>
          <w:szCs w:val="28"/>
        </w:rPr>
        <w:fldChar w:fldCharType="end"/>
      </w:r>
      <w:r>
        <w:rPr>
          <w:color w:val="auto"/>
          <w:sz w:val="28"/>
          <w:szCs w:val="28"/>
        </w:rPr>
        <w:fldChar w:fldCharType="end"/>
      </w:r>
    </w:p>
    <w:p>
      <w:pPr>
        <w:pStyle w:val="37"/>
        <w:spacing w:line="360" w:lineRule="auto"/>
        <w:rPr>
          <w:rFonts w:ascii="Times New Roman" w:hAnsi="Times New Roman"/>
          <w:color w:val="auto"/>
          <w:sz w:val="28"/>
          <w:szCs w:val="28"/>
        </w:rPr>
      </w:pPr>
      <w:r>
        <w:rPr>
          <w:rFonts w:ascii="Times New Roman" w:hAnsi="Times New Roman"/>
          <w:color w:val="auto"/>
          <w:sz w:val="28"/>
          <w:szCs w:val="28"/>
        </w:rPr>
        <w:fldChar w:fldCharType="end"/>
      </w:r>
    </w:p>
    <w:p>
      <w:pPr>
        <w:ind w:firstLine="552"/>
        <w:rPr>
          <w:color w:val="auto"/>
          <w:sz w:val="28"/>
          <w:szCs w:val="28"/>
        </w:rPr>
      </w:pPr>
    </w:p>
    <w:p>
      <w:pPr>
        <w:pStyle w:val="37"/>
        <w:spacing w:line="360" w:lineRule="auto"/>
        <w:jc w:val="left"/>
        <w:rPr>
          <w:rFonts w:ascii="Times New Roman" w:hAnsi="Times New Roman"/>
          <w:b/>
          <w:bCs/>
          <w:color w:val="auto"/>
          <w:sz w:val="28"/>
          <w:szCs w:val="28"/>
        </w:rPr>
      </w:pPr>
      <w:r>
        <w:rPr>
          <w:rFonts w:hint="eastAsia" w:ascii="Times New Roman" w:hAnsi="Times New Roman"/>
          <w:b/>
          <w:bCs/>
          <w:color w:val="auto"/>
          <w:sz w:val="28"/>
          <w:szCs w:val="28"/>
        </w:rPr>
        <w:t>附件</w:t>
      </w:r>
    </w:p>
    <w:p>
      <w:pPr>
        <w:pStyle w:val="37"/>
        <w:spacing w:line="360" w:lineRule="auto"/>
        <w:ind w:firstLine="280" w:firstLineChars="100"/>
        <w:jc w:val="left"/>
        <w:rPr>
          <w:rFonts w:ascii="Times New Roman" w:hAnsi="Times New Roman"/>
          <w:color w:val="auto"/>
          <w:sz w:val="28"/>
          <w:szCs w:val="28"/>
        </w:rPr>
      </w:pPr>
      <w:r>
        <w:rPr>
          <w:rFonts w:hint="eastAsia" w:ascii="Times New Roman" w:hAnsi="Times New Roman"/>
          <w:color w:val="auto"/>
          <w:sz w:val="28"/>
          <w:szCs w:val="28"/>
        </w:rPr>
        <w:t>附件1：营业执照及法定代表人身份证</w:t>
      </w:r>
    </w:p>
    <w:p>
      <w:pPr>
        <w:spacing w:line="360" w:lineRule="auto"/>
        <w:ind w:firstLine="280" w:firstLineChars="100"/>
        <w:rPr>
          <w:color w:val="auto"/>
          <w:sz w:val="28"/>
          <w:szCs w:val="28"/>
        </w:rPr>
      </w:pPr>
      <w:r>
        <w:rPr>
          <w:rFonts w:hint="eastAsia"/>
          <w:color w:val="auto"/>
          <w:sz w:val="28"/>
          <w:szCs w:val="28"/>
        </w:rPr>
        <w:t>附件2：土地租赁协议</w:t>
      </w:r>
    </w:p>
    <w:p>
      <w:pPr>
        <w:spacing w:line="360" w:lineRule="auto"/>
        <w:ind w:firstLine="280" w:firstLineChars="100"/>
        <w:rPr>
          <w:color w:val="auto"/>
          <w:sz w:val="28"/>
          <w:szCs w:val="28"/>
        </w:rPr>
      </w:pPr>
      <w:r>
        <w:rPr>
          <w:rFonts w:hint="eastAsia"/>
          <w:color w:val="auto"/>
          <w:sz w:val="28"/>
          <w:szCs w:val="28"/>
        </w:rPr>
        <w:t>附件3：环评委托书</w:t>
      </w:r>
    </w:p>
    <w:p>
      <w:pPr>
        <w:spacing w:line="360" w:lineRule="auto"/>
        <w:ind w:firstLine="280" w:firstLineChars="100"/>
        <w:rPr>
          <w:color w:val="auto"/>
          <w:sz w:val="28"/>
          <w:szCs w:val="28"/>
          <w:u w:val="wave"/>
        </w:rPr>
      </w:pPr>
      <w:r>
        <w:rPr>
          <w:rFonts w:hint="eastAsia"/>
          <w:color w:val="auto"/>
          <w:sz w:val="28"/>
          <w:szCs w:val="28"/>
          <w:u w:val="wave"/>
        </w:rPr>
        <w:t>附件4：原有工程环评批复及其验收意见</w:t>
      </w:r>
    </w:p>
    <w:p>
      <w:pPr>
        <w:pStyle w:val="37"/>
        <w:spacing w:line="360" w:lineRule="auto"/>
        <w:ind w:firstLine="280" w:firstLineChars="100"/>
        <w:jc w:val="left"/>
        <w:rPr>
          <w:rFonts w:ascii="Times New Roman" w:hAnsi="Times New Roman"/>
          <w:color w:val="auto"/>
          <w:sz w:val="28"/>
          <w:szCs w:val="28"/>
          <w:u w:val="wave"/>
        </w:rPr>
      </w:pPr>
      <w:r>
        <w:rPr>
          <w:rFonts w:hint="eastAsia" w:ascii="Times New Roman" w:hAnsi="Times New Roman"/>
          <w:color w:val="auto"/>
          <w:sz w:val="28"/>
          <w:szCs w:val="28"/>
          <w:u w:val="wave"/>
        </w:rPr>
        <w:t>附件5：环境质量现状监测报告</w:t>
      </w:r>
    </w:p>
    <w:p>
      <w:pPr>
        <w:pStyle w:val="37"/>
        <w:spacing w:line="360" w:lineRule="auto"/>
        <w:jc w:val="left"/>
        <w:rPr>
          <w:rFonts w:ascii="Times New Roman" w:hAnsi="Times New Roman"/>
          <w:b/>
          <w:bCs/>
          <w:color w:val="auto"/>
          <w:sz w:val="28"/>
          <w:szCs w:val="28"/>
        </w:rPr>
      </w:pPr>
      <w:r>
        <w:rPr>
          <w:rFonts w:hint="eastAsia" w:ascii="Times New Roman" w:hAnsi="Times New Roman"/>
          <w:b/>
          <w:bCs/>
          <w:color w:val="auto"/>
          <w:sz w:val="28"/>
          <w:szCs w:val="28"/>
        </w:rPr>
        <w:t>附图</w:t>
      </w:r>
    </w:p>
    <w:p>
      <w:pPr>
        <w:pStyle w:val="37"/>
        <w:spacing w:line="360" w:lineRule="auto"/>
        <w:ind w:firstLine="280" w:firstLineChars="100"/>
        <w:jc w:val="left"/>
        <w:rPr>
          <w:rFonts w:ascii="Times New Roman" w:hAnsi="Times New Roman"/>
          <w:color w:val="auto"/>
          <w:sz w:val="28"/>
          <w:szCs w:val="28"/>
        </w:rPr>
      </w:pPr>
      <w:r>
        <w:rPr>
          <w:rFonts w:hint="eastAsia" w:ascii="Times New Roman" w:hAnsi="Times New Roman"/>
          <w:color w:val="auto"/>
          <w:sz w:val="28"/>
          <w:szCs w:val="28"/>
        </w:rPr>
        <w:t>附图1：项目地理位置示意图</w:t>
      </w:r>
    </w:p>
    <w:p>
      <w:pPr>
        <w:spacing w:line="360" w:lineRule="auto"/>
        <w:ind w:firstLine="280" w:firstLineChars="100"/>
        <w:rPr>
          <w:color w:val="auto"/>
          <w:sz w:val="28"/>
          <w:szCs w:val="28"/>
        </w:rPr>
      </w:pPr>
      <w:r>
        <w:rPr>
          <w:rFonts w:hint="eastAsia"/>
          <w:color w:val="auto"/>
          <w:sz w:val="28"/>
          <w:szCs w:val="28"/>
        </w:rPr>
        <w:t>附图2：项目周边环境敏感保护目标分布示意图</w:t>
      </w:r>
    </w:p>
    <w:p>
      <w:pPr>
        <w:spacing w:line="360" w:lineRule="auto"/>
        <w:ind w:firstLine="280" w:firstLineChars="100"/>
        <w:rPr>
          <w:color w:val="auto"/>
          <w:sz w:val="28"/>
          <w:szCs w:val="28"/>
          <w:u w:val="wave"/>
        </w:rPr>
      </w:pPr>
      <w:r>
        <w:rPr>
          <w:rFonts w:hint="eastAsia"/>
          <w:color w:val="auto"/>
          <w:sz w:val="28"/>
          <w:szCs w:val="28"/>
          <w:u w:val="wave"/>
        </w:rPr>
        <w:t>附图3：项目声环境、环境空气监测布点示意图</w:t>
      </w:r>
    </w:p>
    <w:p>
      <w:pPr>
        <w:spacing w:line="360" w:lineRule="auto"/>
        <w:ind w:firstLine="280" w:firstLineChars="100"/>
        <w:rPr>
          <w:color w:val="auto"/>
          <w:u w:val="wave"/>
        </w:rPr>
        <w:sectPr>
          <w:pgSz w:w="11906" w:h="16838"/>
          <w:pgMar w:top="1701" w:right="1531" w:bottom="1701" w:left="1531" w:header="851" w:footer="1077" w:gutter="0"/>
          <w:pgNumType w:start="1"/>
          <w:cols w:space="720" w:num="1"/>
          <w:docGrid w:linePitch="312" w:charSpace="0"/>
        </w:sectPr>
      </w:pPr>
      <w:r>
        <w:rPr>
          <w:rFonts w:hint="eastAsia"/>
          <w:color w:val="auto"/>
          <w:sz w:val="28"/>
          <w:szCs w:val="28"/>
          <w:u w:val="wave"/>
        </w:rPr>
        <w:t>附图4：项目总平面布置图</w:t>
      </w:r>
    </w:p>
    <w:p>
      <w:pPr>
        <w:ind w:firstLine="594"/>
        <w:jc w:val="center"/>
        <w:outlineLvl w:val="0"/>
        <w:rPr>
          <w:b/>
          <w:bCs/>
          <w:color w:val="auto"/>
          <w:sz w:val="30"/>
          <w:szCs w:val="30"/>
        </w:rPr>
      </w:pPr>
      <w:bookmarkStart w:id="1" w:name="_Toc15879"/>
      <w:r>
        <w:rPr>
          <w:rFonts w:hint="eastAsia"/>
          <w:b/>
          <w:bCs/>
          <w:color w:val="auto"/>
          <w:sz w:val="30"/>
          <w:szCs w:val="30"/>
        </w:rPr>
        <w:t>一、建设项目基本情况</w:t>
      </w:r>
      <w:bookmarkEnd w:id="1"/>
    </w:p>
    <w:tbl>
      <w:tblPr>
        <w:tblStyle w:val="35"/>
        <w:tblW w:w="9261" w:type="dxa"/>
        <w:jc w:val="center"/>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871"/>
        <w:gridCol w:w="1845"/>
        <w:gridCol w:w="2201"/>
        <w:gridCol w:w="3344"/>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Ex>
        <w:trPr>
          <w:trHeight w:val="497" w:hRule="atLeast"/>
          <w:jc w:val="center"/>
        </w:trPr>
        <w:tc>
          <w:tcPr>
            <w:tcW w:w="1871" w:type="dxa"/>
            <w:tcMar>
              <w:top w:w="16" w:type="dxa"/>
              <w:left w:w="16" w:type="dxa"/>
              <w:right w:w="16" w:type="dxa"/>
            </w:tcMar>
            <w:vAlign w:val="center"/>
          </w:tcPr>
          <w:p>
            <w:pPr>
              <w:adjustRightInd w:val="0"/>
              <w:snapToGrid w:val="0"/>
              <w:jc w:val="center"/>
              <w:rPr>
                <w:color w:val="auto"/>
                <w:sz w:val="24"/>
              </w:rPr>
            </w:pPr>
            <w:r>
              <w:rPr>
                <w:color w:val="auto"/>
                <w:sz w:val="24"/>
              </w:rPr>
              <w:t>建设项目名称</w:t>
            </w:r>
          </w:p>
        </w:tc>
        <w:tc>
          <w:tcPr>
            <w:tcW w:w="7390" w:type="dxa"/>
            <w:gridSpan w:val="3"/>
            <w:vAlign w:val="center"/>
          </w:tcPr>
          <w:p>
            <w:pPr>
              <w:adjustRightInd w:val="0"/>
              <w:snapToGrid w:val="0"/>
              <w:jc w:val="center"/>
              <w:rPr>
                <w:color w:val="auto"/>
                <w:sz w:val="24"/>
              </w:rPr>
            </w:pPr>
            <w:r>
              <w:rPr>
                <w:rFonts w:hint="eastAsia"/>
                <w:color w:val="auto"/>
                <w:sz w:val="24"/>
              </w:rPr>
              <w:t>永兴县华连冠纸业有限公司年产5000吨模压花炮外筒建设项目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Ex>
        <w:trPr>
          <w:trHeight w:val="497" w:hRule="atLeast"/>
          <w:jc w:val="center"/>
        </w:trPr>
        <w:tc>
          <w:tcPr>
            <w:tcW w:w="1871" w:type="dxa"/>
            <w:tcMar>
              <w:top w:w="16" w:type="dxa"/>
              <w:left w:w="16" w:type="dxa"/>
              <w:right w:w="16" w:type="dxa"/>
            </w:tcMar>
            <w:vAlign w:val="center"/>
          </w:tcPr>
          <w:p>
            <w:pPr>
              <w:adjustRightInd w:val="0"/>
              <w:snapToGrid w:val="0"/>
              <w:jc w:val="center"/>
              <w:rPr>
                <w:color w:val="auto"/>
                <w:sz w:val="24"/>
              </w:rPr>
            </w:pPr>
            <w:r>
              <w:rPr>
                <w:color w:val="auto"/>
                <w:sz w:val="24"/>
              </w:rPr>
              <w:t>项目代码</w:t>
            </w:r>
          </w:p>
        </w:tc>
        <w:tc>
          <w:tcPr>
            <w:tcW w:w="7390" w:type="dxa"/>
            <w:gridSpan w:val="3"/>
            <w:vAlign w:val="center"/>
          </w:tcPr>
          <w:p>
            <w:pPr>
              <w:adjustRightInd w:val="0"/>
              <w:snapToGrid w:val="0"/>
              <w:jc w:val="center"/>
              <w:rPr>
                <w:color w:val="auto"/>
                <w:sz w:val="24"/>
              </w:rPr>
            </w:pPr>
            <w:r>
              <w:rPr>
                <w:rFonts w:hint="eastAsia"/>
                <w:color w:val="auto"/>
                <w:sz w:val="24"/>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Ex>
        <w:trPr>
          <w:trHeight w:val="497" w:hRule="atLeast"/>
          <w:jc w:val="center"/>
        </w:trPr>
        <w:tc>
          <w:tcPr>
            <w:tcW w:w="1871" w:type="dxa"/>
            <w:tcMar>
              <w:top w:w="16" w:type="dxa"/>
              <w:left w:w="16" w:type="dxa"/>
              <w:right w:w="16" w:type="dxa"/>
            </w:tcMar>
            <w:vAlign w:val="center"/>
          </w:tcPr>
          <w:p>
            <w:pPr>
              <w:adjustRightInd w:val="0"/>
              <w:snapToGrid w:val="0"/>
              <w:jc w:val="center"/>
              <w:rPr>
                <w:color w:val="auto"/>
                <w:sz w:val="24"/>
              </w:rPr>
            </w:pPr>
            <w:r>
              <w:rPr>
                <w:color w:val="auto"/>
                <w:sz w:val="24"/>
              </w:rPr>
              <w:t>建设单位联系人</w:t>
            </w:r>
          </w:p>
        </w:tc>
        <w:tc>
          <w:tcPr>
            <w:tcW w:w="1845" w:type="dxa"/>
            <w:vAlign w:val="center"/>
          </w:tcPr>
          <w:p>
            <w:pPr>
              <w:adjustRightInd w:val="0"/>
              <w:snapToGrid w:val="0"/>
              <w:jc w:val="center"/>
              <w:rPr>
                <w:color w:val="auto"/>
                <w:sz w:val="24"/>
              </w:rPr>
            </w:pPr>
            <w:r>
              <w:rPr>
                <w:rFonts w:hint="eastAsia"/>
                <w:color w:val="auto"/>
                <w:sz w:val="24"/>
              </w:rPr>
              <w:t>刘文彪</w:t>
            </w:r>
          </w:p>
        </w:tc>
        <w:tc>
          <w:tcPr>
            <w:tcW w:w="2201" w:type="dxa"/>
            <w:vAlign w:val="center"/>
          </w:tcPr>
          <w:p>
            <w:pPr>
              <w:adjustRightInd w:val="0"/>
              <w:snapToGrid w:val="0"/>
              <w:jc w:val="center"/>
              <w:rPr>
                <w:color w:val="auto"/>
                <w:sz w:val="24"/>
              </w:rPr>
            </w:pPr>
            <w:r>
              <w:rPr>
                <w:color w:val="auto"/>
                <w:sz w:val="24"/>
              </w:rPr>
              <w:t>联系方式</w:t>
            </w:r>
          </w:p>
        </w:tc>
        <w:tc>
          <w:tcPr>
            <w:tcW w:w="3344" w:type="dxa"/>
            <w:vAlign w:val="center"/>
          </w:tcPr>
          <w:p>
            <w:pPr>
              <w:adjustRightInd w:val="0"/>
              <w:snapToGrid w:val="0"/>
              <w:jc w:val="center"/>
              <w:rPr>
                <w:color w:val="auto"/>
                <w:sz w:val="24"/>
              </w:rPr>
            </w:pPr>
            <w:r>
              <w:rPr>
                <w:color w:val="auto"/>
                <w:sz w:val="24"/>
              </w:rPr>
              <w:t>18593410025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Ex>
        <w:trPr>
          <w:trHeight w:val="580" w:hRule="atLeast"/>
          <w:jc w:val="center"/>
        </w:trPr>
        <w:tc>
          <w:tcPr>
            <w:tcW w:w="1871" w:type="dxa"/>
            <w:tcMar>
              <w:top w:w="16" w:type="dxa"/>
              <w:left w:w="16" w:type="dxa"/>
              <w:right w:w="16" w:type="dxa"/>
            </w:tcMar>
            <w:vAlign w:val="center"/>
          </w:tcPr>
          <w:p>
            <w:pPr>
              <w:adjustRightInd w:val="0"/>
              <w:snapToGrid w:val="0"/>
              <w:jc w:val="center"/>
              <w:rPr>
                <w:color w:val="auto"/>
                <w:sz w:val="24"/>
              </w:rPr>
            </w:pPr>
            <w:r>
              <w:rPr>
                <w:color w:val="auto"/>
                <w:sz w:val="24"/>
              </w:rPr>
              <w:t>建设地点</w:t>
            </w:r>
          </w:p>
        </w:tc>
        <w:tc>
          <w:tcPr>
            <w:tcW w:w="7390" w:type="dxa"/>
            <w:gridSpan w:val="3"/>
            <w:vAlign w:val="center"/>
          </w:tcPr>
          <w:p>
            <w:pPr>
              <w:adjustRightInd w:val="0"/>
              <w:snapToGrid w:val="0"/>
              <w:jc w:val="center"/>
              <w:rPr>
                <w:color w:val="auto"/>
                <w:sz w:val="24"/>
                <w:lang w:val="en"/>
              </w:rPr>
            </w:pPr>
            <w:r>
              <w:rPr>
                <w:rFonts w:hint="eastAsia"/>
                <w:color w:val="auto"/>
                <w:sz w:val="24"/>
              </w:rPr>
              <w:t>湖南省郴州市</w:t>
            </w:r>
            <w:r>
              <w:rPr>
                <w:color w:val="auto"/>
                <w:sz w:val="24"/>
                <w:lang w:val="en"/>
              </w:rPr>
              <w:t>永兴县大城村宜秋塘三组</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Ex>
        <w:trPr>
          <w:trHeight w:val="497" w:hRule="atLeast"/>
          <w:jc w:val="center"/>
        </w:trPr>
        <w:tc>
          <w:tcPr>
            <w:tcW w:w="1871" w:type="dxa"/>
            <w:tcMar>
              <w:top w:w="16" w:type="dxa"/>
              <w:left w:w="16" w:type="dxa"/>
              <w:right w:w="16" w:type="dxa"/>
            </w:tcMar>
            <w:vAlign w:val="center"/>
          </w:tcPr>
          <w:p>
            <w:pPr>
              <w:adjustRightInd w:val="0"/>
              <w:snapToGrid w:val="0"/>
              <w:jc w:val="center"/>
              <w:rPr>
                <w:color w:val="auto"/>
                <w:sz w:val="24"/>
              </w:rPr>
            </w:pPr>
            <w:r>
              <w:rPr>
                <w:color w:val="auto"/>
                <w:sz w:val="24"/>
              </w:rPr>
              <w:t>地理坐标</w:t>
            </w:r>
          </w:p>
        </w:tc>
        <w:tc>
          <w:tcPr>
            <w:tcW w:w="7390" w:type="dxa"/>
            <w:gridSpan w:val="3"/>
            <w:vAlign w:val="center"/>
          </w:tcPr>
          <w:p>
            <w:pPr>
              <w:adjustRightInd w:val="0"/>
              <w:snapToGrid w:val="0"/>
              <w:jc w:val="center"/>
              <w:rPr>
                <w:color w:val="auto"/>
                <w:sz w:val="24"/>
              </w:rPr>
            </w:pPr>
            <w:r>
              <w:rPr>
                <w:color w:val="auto"/>
                <w:sz w:val="24"/>
              </w:rPr>
              <w:t>（</w:t>
            </w:r>
            <w:r>
              <w:rPr>
                <w:color w:val="auto"/>
                <w:sz w:val="24"/>
                <w:u w:val="single"/>
              </w:rPr>
              <w:t xml:space="preserve"> 11</w:t>
            </w:r>
            <w:r>
              <w:rPr>
                <w:rFonts w:hint="eastAsia"/>
                <w:color w:val="auto"/>
                <w:sz w:val="24"/>
                <w:u w:val="single"/>
              </w:rPr>
              <w:t>2</w:t>
            </w:r>
            <w:r>
              <w:rPr>
                <w:color w:val="auto"/>
                <w:sz w:val="24"/>
                <w:u w:val="single"/>
              </w:rPr>
              <w:t xml:space="preserve"> </w:t>
            </w:r>
            <w:r>
              <w:rPr>
                <w:color w:val="auto"/>
                <w:sz w:val="24"/>
              </w:rPr>
              <w:t>度</w:t>
            </w:r>
            <w:r>
              <w:rPr>
                <w:color w:val="auto"/>
                <w:sz w:val="24"/>
                <w:u w:val="single"/>
              </w:rPr>
              <w:t xml:space="preserve"> </w:t>
            </w:r>
            <w:r>
              <w:rPr>
                <w:rFonts w:hint="eastAsia"/>
                <w:color w:val="auto"/>
                <w:sz w:val="24"/>
                <w:u w:val="single"/>
              </w:rPr>
              <w:t>54</w:t>
            </w:r>
            <w:r>
              <w:rPr>
                <w:color w:val="auto"/>
                <w:sz w:val="24"/>
                <w:u w:val="single"/>
              </w:rPr>
              <w:t xml:space="preserve"> </w:t>
            </w:r>
            <w:r>
              <w:rPr>
                <w:color w:val="auto"/>
                <w:sz w:val="24"/>
              </w:rPr>
              <w:t>分</w:t>
            </w:r>
            <w:r>
              <w:rPr>
                <w:color w:val="auto"/>
                <w:sz w:val="24"/>
                <w:u w:val="single"/>
              </w:rPr>
              <w:t xml:space="preserve"> 50.50673 </w:t>
            </w:r>
            <w:r>
              <w:rPr>
                <w:color w:val="auto"/>
                <w:sz w:val="24"/>
              </w:rPr>
              <w:t>秒，</w:t>
            </w:r>
            <w:r>
              <w:rPr>
                <w:color w:val="auto"/>
                <w:sz w:val="24"/>
                <w:u w:val="single"/>
              </w:rPr>
              <w:t xml:space="preserve"> 2</w:t>
            </w:r>
            <w:r>
              <w:rPr>
                <w:rFonts w:hint="eastAsia"/>
                <w:color w:val="auto"/>
                <w:sz w:val="24"/>
                <w:u w:val="single"/>
              </w:rPr>
              <w:t>6</w:t>
            </w:r>
            <w:r>
              <w:rPr>
                <w:color w:val="auto"/>
                <w:sz w:val="24"/>
                <w:u w:val="single"/>
              </w:rPr>
              <w:t xml:space="preserve"> </w:t>
            </w:r>
            <w:r>
              <w:rPr>
                <w:color w:val="auto"/>
                <w:sz w:val="24"/>
              </w:rPr>
              <w:t>度</w:t>
            </w:r>
            <w:r>
              <w:rPr>
                <w:color w:val="auto"/>
                <w:sz w:val="24"/>
                <w:u w:val="single"/>
              </w:rPr>
              <w:t xml:space="preserve"> </w:t>
            </w:r>
            <w:r>
              <w:rPr>
                <w:rFonts w:hint="eastAsia"/>
                <w:color w:val="auto"/>
                <w:sz w:val="24"/>
                <w:u w:val="single"/>
              </w:rPr>
              <w:t>3</w:t>
            </w:r>
            <w:r>
              <w:rPr>
                <w:color w:val="auto"/>
                <w:sz w:val="24"/>
              </w:rPr>
              <w:t>分</w:t>
            </w:r>
            <w:r>
              <w:rPr>
                <w:color w:val="auto"/>
                <w:sz w:val="24"/>
                <w:u w:val="single"/>
              </w:rPr>
              <w:t xml:space="preserve"> 25.31864 </w:t>
            </w:r>
            <w:r>
              <w:rPr>
                <w:color w:val="auto"/>
                <w:sz w:val="24"/>
              </w:rPr>
              <w:t>秒</w:t>
            </w:r>
            <w:r>
              <w:rPr>
                <w:rFonts w:hint="eastAsia" w:ascii="宋体" w:hAnsi="宋体" w:cs="宋体"/>
                <w:color w:val="auto"/>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Ex>
        <w:trPr>
          <w:trHeight w:val="561" w:hRule="atLeast"/>
          <w:jc w:val="center"/>
        </w:trPr>
        <w:tc>
          <w:tcPr>
            <w:tcW w:w="1871" w:type="dxa"/>
            <w:tcMar>
              <w:top w:w="16" w:type="dxa"/>
              <w:left w:w="16" w:type="dxa"/>
              <w:right w:w="16" w:type="dxa"/>
            </w:tcMar>
            <w:vAlign w:val="center"/>
          </w:tcPr>
          <w:p>
            <w:pPr>
              <w:adjustRightInd w:val="0"/>
              <w:snapToGrid w:val="0"/>
              <w:jc w:val="center"/>
              <w:rPr>
                <w:color w:val="auto"/>
                <w:sz w:val="24"/>
              </w:rPr>
            </w:pPr>
            <w:r>
              <w:rPr>
                <w:color w:val="auto"/>
                <w:sz w:val="24"/>
              </w:rPr>
              <w:t>国民经济</w:t>
            </w:r>
          </w:p>
          <w:p>
            <w:pPr>
              <w:adjustRightInd w:val="0"/>
              <w:snapToGrid w:val="0"/>
              <w:jc w:val="center"/>
              <w:rPr>
                <w:color w:val="auto"/>
                <w:sz w:val="24"/>
              </w:rPr>
            </w:pPr>
            <w:r>
              <w:rPr>
                <w:color w:val="auto"/>
                <w:sz w:val="24"/>
              </w:rPr>
              <w:t>行业类别</w:t>
            </w:r>
          </w:p>
        </w:tc>
        <w:tc>
          <w:tcPr>
            <w:tcW w:w="1845" w:type="dxa"/>
            <w:vAlign w:val="center"/>
          </w:tcPr>
          <w:p>
            <w:pPr>
              <w:adjustRightInd w:val="0"/>
              <w:snapToGrid w:val="0"/>
              <w:jc w:val="center"/>
              <w:rPr>
                <w:color w:val="auto"/>
                <w:sz w:val="24"/>
              </w:rPr>
            </w:pPr>
            <w:r>
              <w:rPr>
                <w:color w:val="auto"/>
                <w:sz w:val="24"/>
              </w:rPr>
              <w:t>C2239 其他纸制品制造</w:t>
            </w:r>
            <w:r>
              <w:rPr>
                <w:rFonts w:hint="eastAsia"/>
                <w:color w:val="auto"/>
                <w:sz w:val="24"/>
              </w:rPr>
              <w:t>；</w:t>
            </w:r>
            <w:r>
              <w:rPr>
                <w:color w:val="auto"/>
                <w:sz w:val="24"/>
              </w:rPr>
              <w:t>D4430</w:t>
            </w:r>
          </w:p>
          <w:p>
            <w:pPr>
              <w:adjustRightInd w:val="0"/>
              <w:snapToGrid w:val="0"/>
              <w:jc w:val="center"/>
              <w:rPr>
                <w:color w:val="auto"/>
              </w:rPr>
            </w:pPr>
            <w:r>
              <w:rPr>
                <w:color w:val="auto"/>
                <w:sz w:val="24"/>
              </w:rPr>
              <w:t>热力生产和供应</w:t>
            </w:r>
          </w:p>
        </w:tc>
        <w:tc>
          <w:tcPr>
            <w:tcW w:w="2201" w:type="dxa"/>
            <w:vAlign w:val="center"/>
          </w:tcPr>
          <w:p>
            <w:pPr>
              <w:adjustRightInd w:val="0"/>
              <w:snapToGrid w:val="0"/>
              <w:jc w:val="center"/>
              <w:rPr>
                <w:color w:val="auto"/>
                <w:sz w:val="24"/>
              </w:rPr>
            </w:pPr>
            <w:bookmarkStart w:id="2" w:name="_Hlk49843745"/>
            <w:r>
              <w:rPr>
                <w:color w:val="auto"/>
                <w:sz w:val="24"/>
              </w:rPr>
              <w:t>建设项目</w:t>
            </w:r>
          </w:p>
          <w:p>
            <w:pPr>
              <w:adjustRightInd w:val="0"/>
              <w:snapToGrid w:val="0"/>
              <w:jc w:val="center"/>
              <w:rPr>
                <w:color w:val="auto"/>
                <w:sz w:val="24"/>
              </w:rPr>
            </w:pPr>
            <w:r>
              <w:rPr>
                <w:color w:val="auto"/>
                <w:sz w:val="24"/>
              </w:rPr>
              <w:t>行业类别</w:t>
            </w:r>
            <w:bookmarkEnd w:id="2"/>
          </w:p>
        </w:tc>
        <w:tc>
          <w:tcPr>
            <w:tcW w:w="3344" w:type="dxa"/>
            <w:vAlign w:val="center"/>
          </w:tcPr>
          <w:p>
            <w:pPr>
              <w:adjustRightInd w:val="0"/>
              <w:snapToGrid w:val="0"/>
              <w:jc w:val="left"/>
              <w:rPr>
                <w:color w:val="auto"/>
                <w:kern w:val="0"/>
                <w:sz w:val="24"/>
              </w:rPr>
            </w:pPr>
            <w:r>
              <w:rPr>
                <w:color w:val="auto"/>
                <w:kern w:val="0"/>
                <w:sz w:val="24"/>
              </w:rPr>
              <w:t>十</w:t>
            </w:r>
            <w:r>
              <w:rPr>
                <w:rFonts w:hint="eastAsia"/>
                <w:color w:val="auto"/>
                <w:kern w:val="0"/>
                <w:sz w:val="24"/>
              </w:rPr>
              <w:t>九</w:t>
            </w:r>
            <w:r>
              <w:rPr>
                <w:rFonts w:hint="eastAsia"/>
                <w:color w:val="auto"/>
                <w:kern w:val="21"/>
                <w:sz w:val="24"/>
              </w:rPr>
              <w:t>造纸和纸</w:t>
            </w:r>
            <w:r>
              <w:rPr>
                <w:color w:val="auto"/>
                <w:kern w:val="21"/>
                <w:sz w:val="24"/>
              </w:rPr>
              <w:t>制品</w:t>
            </w:r>
            <w:r>
              <w:rPr>
                <w:color w:val="auto"/>
                <w:kern w:val="0"/>
                <w:sz w:val="24"/>
              </w:rPr>
              <w:t>业</w:t>
            </w:r>
            <w:r>
              <w:rPr>
                <w:rFonts w:hint="eastAsia"/>
                <w:color w:val="auto"/>
                <w:kern w:val="0"/>
                <w:sz w:val="24"/>
              </w:rPr>
              <w:t>22</w:t>
            </w:r>
            <w:r>
              <w:rPr>
                <w:rFonts w:hint="eastAsia"/>
                <w:color w:val="auto"/>
                <w:kern w:val="21"/>
                <w:sz w:val="24"/>
              </w:rPr>
              <w:t>纸</w:t>
            </w:r>
            <w:r>
              <w:rPr>
                <w:color w:val="auto"/>
                <w:kern w:val="21"/>
                <w:sz w:val="24"/>
              </w:rPr>
              <w:t>制品制造</w:t>
            </w:r>
          </w:p>
          <w:p>
            <w:pPr>
              <w:pStyle w:val="23"/>
              <w:ind w:firstLine="0" w:firstLineChars="0"/>
              <w:rPr>
                <w:color w:val="auto"/>
              </w:rPr>
            </w:pPr>
            <w:r>
              <w:rPr>
                <w:rFonts w:ascii="Times New Roman"/>
                <w:color w:val="auto"/>
                <w:kern w:val="0"/>
                <w:sz w:val="24"/>
              </w:rPr>
              <w:t>四十一、电力、热力生产和供应业91热力生产和供应工程(包括建设单位自建自用的供热工程）中燃煤、燃油锅炉总容量65吨/小时（45.5兆瓦）及以下的”。</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Ex>
        <w:trPr>
          <w:trHeight w:val="1219" w:hRule="atLeast"/>
          <w:jc w:val="center"/>
        </w:trPr>
        <w:tc>
          <w:tcPr>
            <w:tcW w:w="1871" w:type="dxa"/>
            <w:tcMar>
              <w:top w:w="16" w:type="dxa"/>
              <w:left w:w="16" w:type="dxa"/>
              <w:right w:w="16" w:type="dxa"/>
            </w:tcMar>
            <w:vAlign w:val="center"/>
          </w:tcPr>
          <w:p>
            <w:pPr>
              <w:adjustRightInd w:val="0"/>
              <w:snapToGrid w:val="0"/>
              <w:jc w:val="center"/>
              <w:rPr>
                <w:color w:val="auto"/>
                <w:sz w:val="24"/>
              </w:rPr>
            </w:pPr>
            <w:r>
              <w:rPr>
                <w:color w:val="auto"/>
                <w:sz w:val="24"/>
              </w:rPr>
              <w:t>建设性质</w:t>
            </w:r>
          </w:p>
        </w:tc>
        <w:tc>
          <w:tcPr>
            <w:tcW w:w="1845" w:type="dxa"/>
            <w:vAlign w:val="center"/>
          </w:tcPr>
          <w:p>
            <w:pPr>
              <w:jc w:val="left"/>
              <w:rPr>
                <w:color w:val="auto"/>
                <w:sz w:val="24"/>
              </w:rPr>
            </w:pPr>
            <w:r>
              <w:rPr>
                <w:color w:val="auto"/>
                <w:sz w:val="24"/>
              </w:rPr>
              <w:sym w:font="Wingdings 2" w:char="00A3"/>
            </w:r>
            <w:r>
              <w:rPr>
                <w:color w:val="auto"/>
                <w:sz w:val="24"/>
              </w:rPr>
              <w:t>新建（迁建）</w:t>
            </w:r>
          </w:p>
          <w:p>
            <w:pPr>
              <w:jc w:val="left"/>
              <w:rPr>
                <w:color w:val="auto"/>
                <w:sz w:val="24"/>
                <w:u w:val="wave"/>
              </w:rPr>
            </w:pPr>
            <w:r>
              <w:rPr>
                <w:color w:val="auto"/>
                <w:sz w:val="24"/>
                <w:u w:val="wave"/>
              </w:rPr>
              <w:sym w:font="Wingdings 2" w:char="0052"/>
            </w:r>
            <w:r>
              <w:rPr>
                <w:color w:val="auto"/>
                <w:sz w:val="24"/>
                <w:u w:val="wave"/>
              </w:rPr>
              <w:t>改建</w:t>
            </w:r>
          </w:p>
          <w:p>
            <w:pPr>
              <w:jc w:val="left"/>
              <w:rPr>
                <w:color w:val="auto"/>
                <w:sz w:val="24"/>
                <w:u w:val="wave"/>
              </w:rPr>
            </w:pPr>
            <w:r>
              <w:rPr>
                <w:color w:val="auto"/>
                <w:sz w:val="24"/>
                <w:u w:val="wave"/>
              </w:rPr>
              <w:sym w:font="Wingdings 2" w:char="0052"/>
            </w:r>
            <w:r>
              <w:rPr>
                <w:color w:val="auto"/>
                <w:sz w:val="24"/>
                <w:u w:val="wave"/>
              </w:rPr>
              <w:t>扩建</w:t>
            </w:r>
          </w:p>
          <w:p>
            <w:pPr>
              <w:jc w:val="left"/>
              <w:rPr>
                <w:color w:val="auto"/>
                <w:sz w:val="24"/>
              </w:rPr>
            </w:pPr>
            <w:r>
              <w:rPr>
                <w:color w:val="auto"/>
                <w:sz w:val="24"/>
              </w:rPr>
              <w:sym w:font="Wingdings 2" w:char="00A3"/>
            </w:r>
            <w:r>
              <w:rPr>
                <w:color w:val="auto"/>
                <w:sz w:val="24"/>
              </w:rPr>
              <w:t>技术改造</w:t>
            </w:r>
          </w:p>
        </w:tc>
        <w:tc>
          <w:tcPr>
            <w:tcW w:w="2201" w:type="dxa"/>
            <w:vAlign w:val="center"/>
          </w:tcPr>
          <w:p>
            <w:pPr>
              <w:adjustRightInd w:val="0"/>
              <w:snapToGrid w:val="0"/>
              <w:jc w:val="center"/>
              <w:rPr>
                <w:color w:val="auto"/>
                <w:sz w:val="24"/>
              </w:rPr>
            </w:pPr>
            <w:r>
              <w:rPr>
                <w:color w:val="auto"/>
                <w:sz w:val="24"/>
              </w:rPr>
              <w:t>建设项目</w:t>
            </w:r>
          </w:p>
          <w:p>
            <w:pPr>
              <w:adjustRightInd w:val="0"/>
              <w:snapToGrid w:val="0"/>
              <w:jc w:val="center"/>
              <w:rPr>
                <w:color w:val="auto"/>
                <w:sz w:val="24"/>
              </w:rPr>
            </w:pPr>
            <w:r>
              <w:rPr>
                <w:color w:val="auto"/>
                <w:sz w:val="24"/>
              </w:rPr>
              <w:t>申报情形</w:t>
            </w:r>
          </w:p>
        </w:tc>
        <w:tc>
          <w:tcPr>
            <w:tcW w:w="3344" w:type="dxa"/>
            <w:vAlign w:val="center"/>
          </w:tcPr>
          <w:p>
            <w:pPr>
              <w:jc w:val="left"/>
              <w:rPr>
                <w:color w:val="auto"/>
                <w:sz w:val="24"/>
              </w:rPr>
            </w:pPr>
            <w:r>
              <w:rPr>
                <w:color w:val="auto"/>
                <w:sz w:val="24"/>
              </w:rPr>
              <w:sym w:font="Wingdings 2" w:char="0052"/>
            </w:r>
            <w:r>
              <w:rPr>
                <w:color w:val="auto"/>
                <w:sz w:val="24"/>
              </w:rPr>
              <w:t xml:space="preserve">首次申报项目             </w:t>
            </w:r>
          </w:p>
          <w:p>
            <w:pPr>
              <w:jc w:val="left"/>
              <w:rPr>
                <w:color w:val="auto"/>
                <w:sz w:val="24"/>
              </w:rPr>
            </w:pPr>
            <w:r>
              <w:rPr>
                <w:color w:val="auto"/>
                <w:sz w:val="24"/>
              </w:rPr>
              <w:sym w:font="Wingdings 2" w:char="00A3"/>
            </w:r>
            <w:r>
              <w:rPr>
                <w:color w:val="auto"/>
                <w:sz w:val="24"/>
              </w:rPr>
              <w:t>不予批准后再次申报项目</w:t>
            </w:r>
          </w:p>
          <w:p>
            <w:pPr>
              <w:jc w:val="left"/>
              <w:rPr>
                <w:color w:val="auto"/>
                <w:sz w:val="24"/>
              </w:rPr>
            </w:pPr>
            <w:r>
              <w:rPr>
                <w:color w:val="auto"/>
                <w:sz w:val="24"/>
              </w:rPr>
              <w:sym w:font="Wingdings 2" w:char="00A3"/>
            </w:r>
            <w:r>
              <w:rPr>
                <w:color w:val="auto"/>
                <w:sz w:val="24"/>
              </w:rPr>
              <w:t xml:space="preserve">超五年重新审核项目     </w:t>
            </w:r>
          </w:p>
          <w:p>
            <w:pPr>
              <w:jc w:val="left"/>
              <w:rPr>
                <w:color w:val="auto"/>
                <w:sz w:val="24"/>
              </w:rPr>
            </w:pPr>
            <w:r>
              <w:rPr>
                <w:color w:val="auto"/>
                <w:sz w:val="24"/>
              </w:rPr>
              <w:sym w:font="Wingdings 2" w:char="00A3"/>
            </w:r>
            <w:r>
              <w:rPr>
                <w:color w:val="auto"/>
                <w:sz w:val="24"/>
              </w:rPr>
              <w:t>重大变动重新报批项目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Ex>
        <w:trPr>
          <w:trHeight w:val="851" w:hRule="atLeast"/>
          <w:jc w:val="center"/>
        </w:trPr>
        <w:tc>
          <w:tcPr>
            <w:tcW w:w="1871" w:type="dxa"/>
            <w:tcMar>
              <w:top w:w="16" w:type="dxa"/>
              <w:left w:w="16" w:type="dxa"/>
              <w:right w:w="16" w:type="dxa"/>
            </w:tcMar>
            <w:vAlign w:val="center"/>
          </w:tcPr>
          <w:p>
            <w:pPr>
              <w:adjustRightInd w:val="0"/>
              <w:snapToGrid w:val="0"/>
              <w:jc w:val="center"/>
              <w:rPr>
                <w:rFonts w:ascii="Times New Roman" w:hAnsi="Times New Roman" w:eastAsia="宋体" w:cs="Times New Roman"/>
                <w:color w:val="auto"/>
                <w:sz w:val="24"/>
              </w:rPr>
            </w:pPr>
            <w:r>
              <w:rPr>
                <w:rFonts w:ascii="Times New Roman" w:hAnsi="Times New Roman" w:eastAsia="宋体" w:cs="Times New Roman"/>
                <w:color w:val="auto"/>
                <w:sz w:val="24"/>
              </w:rPr>
              <w:t>项目审批（核准/</w:t>
            </w:r>
          </w:p>
          <w:p>
            <w:pPr>
              <w:adjustRightInd w:val="0"/>
              <w:snapToGrid w:val="0"/>
              <w:jc w:val="center"/>
              <w:rPr>
                <w:rFonts w:ascii="Times New Roman" w:hAnsi="Times New Roman" w:eastAsia="宋体" w:cs="Times New Roman"/>
                <w:color w:val="auto"/>
                <w:sz w:val="24"/>
              </w:rPr>
            </w:pPr>
            <w:r>
              <w:rPr>
                <w:rFonts w:ascii="Times New Roman" w:hAnsi="Times New Roman" w:eastAsia="宋体" w:cs="Times New Roman"/>
                <w:color w:val="auto"/>
                <w:sz w:val="24"/>
              </w:rPr>
              <w:t>备案）部门（选填）</w:t>
            </w:r>
          </w:p>
        </w:tc>
        <w:tc>
          <w:tcPr>
            <w:tcW w:w="1845" w:type="dxa"/>
            <w:vAlign w:val="center"/>
          </w:tcPr>
          <w:p>
            <w:pPr>
              <w:adjustRightInd w:val="0"/>
              <w:snapToGrid w:val="0"/>
              <w:jc w:val="center"/>
              <w:rPr>
                <w:rFonts w:ascii="Times New Roman" w:hAnsi="Times New Roman" w:eastAsia="宋体" w:cs="Times New Roman"/>
                <w:color w:val="auto"/>
                <w:sz w:val="24"/>
              </w:rPr>
            </w:pPr>
            <w:r>
              <w:rPr>
                <w:rFonts w:hint="eastAsia" w:ascii="Times New Roman" w:hAnsi="Times New Roman" w:eastAsia="宋体" w:cs="Times New Roman"/>
                <w:color w:val="auto"/>
                <w:sz w:val="24"/>
              </w:rPr>
              <w:t>/</w:t>
            </w:r>
          </w:p>
        </w:tc>
        <w:tc>
          <w:tcPr>
            <w:tcW w:w="2201" w:type="dxa"/>
            <w:vAlign w:val="center"/>
          </w:tcPr>
          <w:p>
            <w:pPr>
              <w:adjustRightInd w:val="0"/>
              <w:snapToGrid w:val="0"/>
              <w:jc w:val="center"/>
              <w:rPr>
                <w:rFonts w:ascii="Times New Roman" w:hAnsi="Times New Roman" w:eastAsia="宋体" w:cs="Times New Roman"/>
                <w:color w:val="auto"/>
                <w:sz w:val="24"/>
              </w:rPr>
            </w:pPr>
            <w:r>
              <w:rPr>
                <w:rFonts w:ascii="Times New Roman" w:hAnsi="Times New Roman" w:eastAsia="宋体" w:cs="Times New Roman"/>
                <w:color w:val="auto"/>
                <w:sz w:val="24"/>
              </w:rPr>
              <w:t>项目审批（核准/</w:t>
            </w:r>
          </w:p>
          <w:p>
            <w:pPr>
              <w:adjustRightInd w:val="0"/>
              <w:snapToGrid w:val="0"/>
              <w:jc w:val="center"/>
              <w:rPr>
                <w:rFonts w:ascii="Times New Roman" w:hAnsi="Times New Roman" w:eastAsia="宋体" w:cs="Times New Roman"/>
                <w:color w:val="auto"/>
                <w:sz w:val="24"/>
              </w:rPr>
            </w:pPr>
            <w:r>
              <w:rPr>
                <w:rFonts w:ascii="Times New Roman" w:hAnsi="Times New Roman" w:eastAsia="宋体" w:cs="Times New Roman"/>
                <w:color w:val="auto"/>
                <w:sz w:val="24"/>
              </w:rPr>
              <w:t>备案）文号（选填）</w:t>
            </w:r>
          </w:p>
        </w:tc>
        <w:tc>
          <w:tcPr>
            <w:tcW w:w="3344" w:type="dxa"/>
            <w:vAlign w:val="center"/>
          </w:tcPr>
          <w:p>
            <w:pPr>
              <w:adjustRightInd w:val="0"/>
              <w:snapToGrid w:val="0"/>
              <w:jc w:val="center"/>
              <w:rPr>
                <w:rFonts w:ascii="Times New Roman" w:hAnsi="Times New Roman" w:eastAsia="宋体" w:cs="Times New Roman"/>
                <w:color w:val="auto"/>
                <w:sz w:val="24"/>
              </w:rPr>
            </w:pPr>
            <w:r>
              <w:rPr>
                <w:rFonts w:hint="eastAsia" w:ascii="Times New Roman" w:hAnsi="Times New Roman" w:eastAsia="宋体" w:cs="Times New Roman"/>
                <w:color w:val="auto"/>
                <w:sz w:val="24"/>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Ex>
        <w:trPr>
          <w:trHeight w:val="497" w:hRule="atLeast"/>
          <w:jc w:val="center"/>
        </w:trPr>
        <w:tc>
          <w:tcPr>
            <w:tcW w:w="1871" w:type="dxa"/>
            <w:tcMar>
              <w:top w:w="16" w:type="dxa"/>
              <w:left w:w="16" w:type="dxa"/>
              <w:right w:w="16" w:type="dxa"/>
            </w:tcMar>
            <w:vAlign w:val="center"/>
          </w:tcPr>
          <w:p>
            <w:pPr>
              <w:adjustRightInd w:val="0"/>
              <w:snapToGrid w:val="0"/>
              <w:jc w:val="center"/>
              <w:rPr>
                <w:rFonts w:ascii="Times New Roman" w:hAnsi="Times New Roman" w:eastAsia="宋体" w:cs="Times New Roman"/>
                <w:color w:val="auto"/>
                <w:sz w:val="24"/>
              </w:rPr>
            </w:pPr>
            <w:r>
              <w:rPr>
                <w:rFonts w:ascii="Times New Roman" w:hAnsi="Times New Roman" w:eastAsia="宋体" w:cs="Times New Roman"/>
                <w:color w:val="auto"/>
                <w:sz w:val="24"/>
              </w:rPr>
              <w:t>总投资（万元）</w:t>
            </w:r>
          </w:p>
        </w:tc>
        <w:tc>
          <w:tcPr>
            <w:tcW w:w="1845" w:type="dxa"/>
            <w:vAlign w:val="center"/>
          </w:tcPr>
          <w:p>
            <w:pPr>
              <w:adjustRightInd w:val="0"/>
              <w:snapToGrid w:val="0"/>
              <w:jc w:val="center"/>
              <w:rPr>
                <w:rFonts w:ascii="Times New Roman" w:hAnsi="Times New Roman" w:eastAsia="宋体" w:cs="Times New Roman"/>
                <w:color w:val="auto"/>
                <w:sz w:val="24"/>
              </w:rPr>
            </w:pPr>
            <w:r>
              <w:rPr>
                <w:rFonts w:hint="eastAsia" w:ascii="Times New Roman" w:hAnsi="Times New Roman" w:eastAsia="宋体" w:cs="Times New Roman"/>
                <w:color w:val="auto"/>
                <w:sz w:val="24"/>
              </w:rPr>
              <w:t>1000</w:t>
            </w:r>
          </w:p>
        </w:tc>
        <w:tc>
          <w:tcPr>
            <w:tcW w:w="2201" w:type="dxa"/>
            <w:tcMar>
              <w:top w:w="16" w:type="dxa"/>
              <w:left w:w="16" w:type="dxa"/>
              <w:right w:w="16" w:type="dxa"/>
            </w:tcMar>
            <w:vAlign w:val="center"/>
          </w:tcPr>
          <w:p>
            <w:pPr>
              <w:adjustRightInd w:val="0"/>
              <w:snapToGrid w:val="0"/>
              <w:jc w:val="center"/>
              <w:rPr>
                <w:rFonts w:ascii="Times New Roman" w:hAnsi="Times New Roman" w:eastAsia="宋体" w:cs="Times New Roman"/>
                <w:color w:val="auto"/>
                <w:sz w:val="24"/>
              </w:rPr>
            </w:pPr>
            <w:r>
              <w:rPr>
                <w:rFonts w:ascii="Times New Roman" w:hAnsi="Times New Roman" w:eastAsia="宋体" w:cs="Times New Roman"/>
                <w:color w:val="auto"/>
                <w:sz w:val="24"/>
              </w:rPr>
              <w:t>环保投资（万元）</w:t>
            </w:r>
          </w:p>
        </w:tc>
        <w:tc>
          <w:tcPr>
            <w:tcW w:w="3344" w:type="dxa"/>
            <w:vAlign w:val="center"/>
          </w:tcPr>
          <w:p>
            <w:pPr>
              <w:adjustRightInd w:val="0"/>
              <w:snapToGrid w:val="0"/>
              <w:jc w:val="center"/>
              <w:rPr>
                <w:rFonts w:ascii="Times New Roman" w:hAnsi="Times New Roman" w:eastAsia="宋体" w:cs="Times New Roman"/>
                <w:color w:val="auto"/>
                <w:sz w:val="24"/>
              </w:rPr>
            </w:pPr>
            <w:r>
              <w:rPr>
                <w:rFonts w:hint="eastAsia" w:ascii="Times New Roman" w:hAnsi="Times New Roman" w:eastAsia="宋体" w:cs="Times New Roman"/>
                <w:color w:val="auto"/>
                <w:sz w:val="24"/>
              </w:rPr>
              <w:t>38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Ex>
        <w:trPr>
          <w:trHeight w:val="497" w:hRule="atLeast"/>
          <w:jc w:val="center"/>
        </w:trPr>
        <w:tc>
          <w:tcPr>
            <w:tcW w:w="1871" w:type="dxa"/>
            <w:tcMar>
              <w:top w:w="16" w:type="dxa"/>
              <w:left w:w="16" w:type="dxa"/>
              <w:right w:w="16" w:type="dxa"/>
            </w:tcMar>
            <w:vAlign w:val="center"/>
          </w:tcPr>
          <w:p>
            <w:pPr>
              <w:adjustRightInd w:val="0"/>
              <w:snapToGrid w:val="0"/>
              <w:jc w:val="center"/>
              <w:rPr>
                <w:color w:val="auto"/>
                <w:sz w:val="24"/>
              </w:rPr>
            </w:pPr>
            <w:r>
              <w:rPr>
                <w:color w:val="auto"/>
                <w:sz w:val="24"/>
              </w:rPr>
              <w:t>环保投资占比（%）</w:t>
            </w:r>
          </w:p>
        </w:tc>
        <w:tc>
          <w:tcPr>
            <w:tcW w:w="1845" w:type="dxa"/>
            <w:vAlign w:val="center"/>
          </w:tcPr>
          <w:p>
            <w:pPr>
              <w:adjustRightInd w:val="0"/>
              <w:snapToGrid w:val="0"/>
              <w:jc w:val="center"/>
              <w:rPr>
                <w:color w:val="auto"/>
                <w:sz w:val="24"/>
              </w:rPr>
            </w:pPr>
            <w:r>
              <w:rPr>
                <w:rFonts w:hint="eastAsia"/>
                <w:color w:val="auto"/>
                <w:sz w:val="24"/>
              </w:rPr>
              <w:t>3.</w:t>
            </w:r>
            <w:r>
              <w:rPr>
                <w:rFonts w:hint="eastAsia"/>
                <w:color w:val="auto"/>
                <w:sz w:val="24"/>
                <w:lang w:val="en-US" w:eastAsia="zh-CN"/>
              </w:rPr>
              <w:t>8</w:t>
            </w:r>
            <w:r>
              <w:rPr>
                <w:color w:val="auto"/>
                <w:sz w:val="24"/>
              </w:rPr>
              <w:t>%</w:t>
            </w:r>
          </w:p>
        </w:tc>
        <w:tc>
          <w:tcPr>
            <w:tcW w:w="2201" w:type="dxa"/>
            <w:tcMar>
              <w:top w:w="16" w:type="dxa"/>
              <w:left w:w="16" w:type="dxa"/>
              <w:right w:w="16" w:type="dxa"/>
            </w:tcMar>
            <w:vAlign w:val="center"/>
          </w:tcPr>
          <w:p>
            <w:pPr>
              <w:adjustRightInd w:val="0"/>
              <w:snapToGrid w:val="0"/>
              <w:jc w:val="center"/>
              <w:rPr>
                <w:color w:val="auto"/>
                <w:sz w:val="24"/>
              </w:rPr>
            </w:pPr>
            <w:r>
              <w:rPr>
                <w:color w:val="auto"/>
                <w:sz w:val="24"/>
              </w:rPr>
              <w:t>施工工期</w:t>
            </w:r>
          </w:p>
        </w:tc>
        <w:tc>
          <w:tcPr>
            <w:tcW w:w="3344" w:type="dxa"/>
            <w:vAlign w:val="center"/>
          </w:tcPr>
          <w:p>
            <w:pPr>
              <w:adjustRightInd w:val="0"/>
              <w:snapToGrid w:val="0"/>
              <w:jc w:val="center"/>
              <w:rPr>
                <w:color w:val="auto"/>
                <w:sz w:val="24"/>
              </w:rPr>
            </w:pPr>
            <w:r>
              <w:rPr>
                <w:rFonts w:hint="eastAsia"/>
                <w:color w:val="auto"/>
                <w:sz w:val="24"/>
              </w:rPr>
              <w:t>3个月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Ex>
        <w:trPr>
          <w:trHeight w:val="497" w:hRule="atLeast"/>
          <w:jc w:val="center"/>
        </w:trPr>
        <w:tc>
          <w:tcPr>
            <w:tcW w:w="1871" w:type="dxa"/>
            <w:tcMar>
              <w:top w:w="16" w:type="dxa"/>
              <w:left w:w="16" w:type="dxa"/>
              <w:right w:w="16" w:type="dxa"/>
            </w:tcMar>
            <w:vAlign w:val="center"/>
          </w:tcPr>
          <w:p>
            <w:pPr>
              <w:adjustRightInd w:val="0"/>
              <w:snapToGrid w:val="0"/>
              <w:jc w:val="center"/>
              <w:rPr>
                <w:color w:val="auto"/>
                <w:sz w:val="24"/>
              </w:rPr>
            </w:pPr>
            <w:r>
              <w:rPr>
                <w:color w:val="auto"/>
                <w:sz w:val="24"/>
              </w:rPr>
              <w:t>是否开工建设</w:t>
            </w:r>
          </w:p>
        </w:tc>
        <w:tc>
          <w:tcPr>
            <w:tcW w:w="1845" w:type="dxa"/>
            <w:vAlign w:val="center"/>
          </w:tcPr>
          <w:p>
            <w:pPr>
              <w:adjustRightInd w:val="0"/>
              <w:snapToGrid w:val="0"/>
              <w:ind w:firstLine="480"/>
              <w:rPr>
                <w:color w:val="auto"/>
                <w:sz w:val="24"/>
              </w:rPr>
            </w:pPr>
            <w:r>
              <w:rPr>
                <w:color w:val="auto"/>
                <w:sz w:val="24"/>
              </w:rPr>
              <w:sym w:font="Wingdings 2" w:char="00A3"/>
            </w:r>
            <w:r>
              <w:rPr>
                <w:color w:val="auto"/>
                <w:sz w:val="24"/>
              </w:rPr>
              <w:t>否</w:t>
            </w:r>
          </w:p>
          <w:p>
            <w:pPr>
              <w:adjustRightInd w:val="0"/>
              <w:snapToGrid w:val="0"/>
              <w:ind w:firstLine="480"/>
              <w:rPr>
                <w:color w:val="auto"/>
                <w:sz w:val="24"/>
              </w:rPr>
            </w:pPr>
            <w:r>
              <w:rPr>
                <w:color w:val="auto"/>
                <w:sz w:val="24"/>
              </w:rPr>
              <w:sym w:font="Wingdings 2" w:char="0052"/>
            </w:r>
            <w:r>
              <w:rPr>
                <w:color w:val="auto"/>
                <w:sz w:val="24"/>
              </w:rPr>
              <w:t>是：</w:t>
            </w:r>
            <w:r>
              <w:rPr>
                <w:rFonts w:hint="eastAsia"/>
                <w:color w:val="auto"/>
                <w:sz w:val="24"/>
                <w:u w:val="single"/>
              </w:rPr>
              <w:t>部分厂房进行改造</w:t>
            </w:r>
            <w:r>
              <w:rPr>
                <w:color w:val="auto"/>
                <w:sz w:val="24"/>
                <w:u w:val="single"/>
              </w:rPr>
              <w:t xml:space="preserve">           </w:t>
            </w:r>
          </w:p>
        </w:tc>
        <w:tc>
          <w:tcPr>
            <w:tcW w:w="2201" w:type="dxa"/>
            <w:tcMar>
              <w:top w:w="16" w:type="dxa"/>
              <w:left w:w="16" w:type="dxa"/>
              <w:right w:w="16" w:type="dxa"/>
            </w:tcMar>
            <w:vAlign w:val="center"/>
          </w:tcPr>
          <w:p>
            <w:pPr>
              <w:adjustRightInd w:val="0"/>
              <w:snapToGrid w:val="0"/>
              <w:ind w:firstLine="456"/>
              <w:jc w:val="both"/>
              <w:rPr>
                <w:color w:val="auto"/>
                <w:spacing w:val="-6"/>
                <w:sz w:val="24"/>
              </w:rPr>
            </w:pPr>
            <w:r>
              <w:rPr>
                <w:color w:val="auto"/>
                <w:spacing w:val="-6"/>
                <w:sz w:val="24"/>
              </w:rPr>
              <w:t>用地（用海）</w:t>
            </w:r>
          </w:p>
          <w:p>
            <w:pPr>
              <w:adjustRightInd w:val="0"/>
              <w:snapToGrid w:val="0"/>
              <w:ind w:firstLine="456"/>
              <w:jc w:val="both"/>
              <w:rPr>
                <w:color w:val="auto"/>
                <w:sz w:val="24"/>
              </w:rPr>
            </w:pPr>
            <w:r>
              <w:rPr>
                <w:color w:val="auto"/>
                <w:spacing w:val="-6"/>
                <w:sz w:val="24"/>
              </w:rPr>
              <w:t>面积（m</w:t>
            </w:r>
            <w:r>
              <w:rPr>
                <w:color w:val="auto"/>
                <w:spacing w:val="-6"/>
                <w:sz w:val="24"/>
                <w:vertAlign w:val="superscript"/>
              </w:rPr>
              <w:t>2</w:t>
            </w:r>
            <w:r>
              <w:rPr>
                <w:color w:val="auto"/>
                <w:spacing w:val="-6"/>
                <w:sz w:val="24"/>
              </w:rPr>
              <w:t>）</w:t>
            </w:r>
          </w:p>
        </w:tc>
        <w:tc>
          <w:tcPr>
            <w:tcW w:w="3344" w:type="dxa"/>
            <w:vAlign w:val="center"/>
          </w:tcPr>
          <w:p>
            <w:pPr>
              <w:adjustRightInd w:val="0"/>
              <w:snapToGrid w:val="0"/>
              <w:jc w:val="center"/>
              <w:rPr>
                <w:color w:val="auto"/>
                <w:sz w:val="24"/>
              </w:rPr>
            </w:pPr>
            <w:r>
              <w:rPr>
                <w:rFonts w:hint="eastAsia"/>
                <w:color w:val="auto"/>
                <w:sz w:val="24"/>
              </w:rPr>
              <w:t>5000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1021" w:hRule="atLeast"/>
          <w:jc w:val="center"/>
        </w:trPr>
        <w:tc>
          <w:tcPr>
            <w:tcW w:w="1871" w:type="dxa"/>
            <w:vAlign w:val="center"/>
          </w:tcPr>
          <w:p>
            <w:pPr>
              <w:autoSpaceDE w:val="0"/>
              <w:autoSpaceDN w:val="0"/>
              <w:adjustRightInd w:val="0"/>
              <w:snapToGrid w:val="0"/>
              <w:jc w:val="center"/>
              <w:rPr>
                <w:color w:val="auto"/>
                <w:kern w:val="0"/>
                <w:sz w:val="24"/>
              </w:rPr>
            </w:pPr>
            <w:r>
              <w:rPr>
                <w:color w:val="auto"/>
                <w:kern w:val="0"/>
                <w:sz w:val="24"/>
              </w:rPr>
              <w:t>专项评价设置情况</w:t>
            </w:r>
          </w:p>
        </w:tc>
        <w:tc>
          <w:tcPr>
            <w:tcW w:w="7390" w:type="dxa"/>
            <w:gridSpan w:val="3"/>
            <w:vAlign w:val="center"/>
          </w:tcPr>
          <w:p>
            <w:pPr>
              <w:pStyle w:val="69"/>
              <w:numPr>
                <w:ilvl w:val="0"/>
                <w:numId w:val="0"/>
              </w:numPr>
              <w:spacing w:line="360" w:lineRule="auto"/>
              <w:ind w:firstLine="482" w:firstLineChars="200"/>
              <w:jc w:val="both"/>
              <w:rPr>
                <w:bCs/>
                <w:color w:val="auto"/>
                <w:sz w:val="24"/>
              </w:rPr>
            </w:pPr>
            <w:r>
              <w:rPr>
                <w:rFonts w:hint="eastAsia"/>
                <w:bCs/>
                <w:color w:val="auto"/>
                <w:sz w:val="24"/>
              </w:rPr>
              <w:t>根据环办环评〔2020〕33号“关于印发《建设项目环境影响报告表》内容、格式及编制技术指南的通知等有关文件”中建设项目环境报告表编制技术指南（污染影响类）（试行）：</w:t>
            </w:r>
          </w:p>
          <w:p>
            <w:pPr>
              <w:pStyle w:val="69"/>
              <w:numPr>
                <w:ilvl w:val="0"/>
                <w:numId w:val="0"/>
              </w:numPr>
              <w:spacing w:line="360" w:lineRule="auto"/>
              <w:ind w:firstLine="480" w:firstLineChars="200"/>
              <w:jc w:val="both"/>
              <w:rPr>
                <w:b w:val="0"/>
                <w:color w:val="auto"/>
                <w:sz w:val="24"/>
              </w:rPr>
            </w:pPr>
            <w:r>
              <w:rPr>
                <w:rFonts w:hint="eastAsia"/>
                <w:b w:val="0"/>
                <w:color w:val="auto"/>
                <w:sz w:val="24"/>
              </w:rPr>
              <w:t>一般情况下，建设单位应按照本指南要求，组织填写建设项目环境影响报告表。建设项目产生的环境影响需要深入论证的，应参照环境影响评价相关技术导则开展专项评价工作。根据建设项目排污情况及所涉环境敏感程度，确定专项评价的类别。大气、地表水、环境风险、生态和海洋专项评价具体设置原则见表1-1。</w:t>
            </w:r>
          </w:p>
          <w:p>
            <w:pPr>
              <w:pStyle w:val="69"/>
              <w:numPr>
                <w:ilvl w:val="0"/>
                <w:numId w:val="0"/>
              </w:numPr>
              <w:rPr>
                <w:color w:val="auto"/>
                <w:szCs w:val="21"/>
              </w:rPr>
            </w:pPr>
            <w:r>
              <w:rPr>
                <w:rFonts w:hint="eastAsia"/>
                <w:color w:val="auto"/>
                <w:szCs w:val="21"/>
              </w:rPr>
              <w:t xml:space="preserve">表1-1  </w:t>
            </w:r>
            <w:r>
              <w:rPr>
                <w:color w:val="auto"/>
                <w:szCs w:val="21"/>
              </w:rPr>
              <w:t>专项评价设置</w:t>
            </w:r>
            <w:r>
              <w:rPr>
                <w:rFonts w:hint="eastAsia"/>
                <w:color w:val="auto"/>
                <w:szCs w:val="21"/>
              </w:rPr>
              <w:t>原则说明表</w:t>
            </w:r>
          </w:p>
          <w:tbl>
            <w:tblPr>
              <w:tblStyle w:val="35"/>
              <w:tblW w:w="7119"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077"/>
              <w:gridCol w:w="4771"/>
              <w:gridCol w:w="127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654" w:hRule="atLeast"/>
                <w:jc w:val="center"/>
              </w:trPr>
              <w:tc>
                <w:tcPr>
                  <w:tcW w:w="1077" w:type="dxa"/>
                  <w:tcBorders>
                    <w:tl2br w:val="nil"/>
                    <w:tr2bl w:val="nil"/>
                  </w:tcBorders>
                  <w:vAlign w:val="center"/>
                </w:tcPr>
                <w:p>
                  <w:pPr>
                    <w:pStyle w:val="70"/>
                    <w:rPr>
                      <w:rFonts w:hint="default"/>
                      <w:b/>
                      <w:bCs/>
                      <w:color w:val="auto"/>
                      <w:sz w:val="21"/>
                      <w:szCs w:val="21"/>
                    </w:rPr>
                  </w:pPr>
                  <w:r>
                    <w:rPr>
                      <w:b/>
                      <w:bCs/>
                      <w:color w:val="auto"/>
                      <w:sz w:val="21"/>
                      <w:szCs w:val="21"/>
                    </w:rPr>
                    <w:t>专项评价类别</w:t>
                  </w:r>
                </w:p>
              </w:tc>
              <w:tc>
                <w:tcPr>
                  <w:tcW w:w="4771" w:type="dxa"/>
                  <w:tcBorders>
                    <w:tl2br w:val="nil"/>
                    <w:tr2bl w:val="nil"/>
                  </w:tcBorders>
                  <w:vAlign w:val="center"/>
                </w:tcPr>
                <w:p>
                  <w:pPr>
                    <w:pStyle w:val="70"/>
                    <w:rPr>
                      <w:rFonts w:hint="default"/>
                      <w:b/>
                      <w:bCs/>
                      <w:color w:val="auto"/>
                      <w:sz w:val="21"/>
                      <w:szCs w:val="21"/>
                    </w:rPr>
                  </w:pPr>
                  <w:r>
                    <w:rPr>
                      <w:b/>
                      <w:bCs/>
                      <w:color w:val="auto"/>
                      <w:sz w:val="21"/>
                      <w:szCs w:val="21"/>
                    </w:rPr>
                    <w:t>设置原则</w:t>
                  </w:r>
                </w:p>
              </w:tc>
              <w:tc>
                <w:tcPr>
                  <w:tcW w:w="1271" w:type="dxa"/>
                  <w:tcBorders>
                    <w:tl2br w:val="nil"/>
                    <w:tr2bl w:val="nil"/>
                  </w:tcBorders>
                  <w:vAlign w:val="center"/>
                </w:tcPr>
                <w:p>
                  <w:pPr>
                    <w:pStyle w:val="70"/>
                    <w:rPr>
                      <w:rFonts w:hint="default"/>
                      <w:b/>
                      <w:bCs/>
                      <w:color w:val="auto"/>
                      <w:sz w:val="21"/>
                      <w:szCs w:val="21"/>
                    </w:rPr>
                  </w:pPr>
                  <w:r>
                    <w:rPr>
                      <w:b/>
                      <w:bCs/>
                      <w:color w:val="auto"/>
                      <w:sz w:val="21"/>
                      <w:szCs w:val="21"/>
                    </w:rPr>
                    <w:t>本项目是否涉及</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891" w:hRule="atLeast"/>
                <w:jc w:val="center"/>
              </w:trPr>
              <w:tc>
                <w:tcPr>
                  <w:tcW w:w="1077" w:type="dxa"/>
                  <w:tcBorders>
                    <w:tl2br w:val="nil"/>
                    <w:tr2bl w:val="nil"/>
                  </w:tcBorders>
                  <w:vAlign w:val="center"/>
                </w:tcPr>
                <w:p>
                  <w:pPr>
                    <w:autoSpaceDE w:val="0"/>
                    <w:autoSpaceDN w:val="0"/>
                    <w:adjustRightInd w:val="0"/>
                    <w:snapToGrid w:val="0"/>
                    <w:jc w:val="center"/>
                    <w:rPr>
                      <w:color w:val="auto"/>
                      <w:szCs w:val="21"/>
                    </w:rPr>
                  </w:pPr>
                  <w:r>
                    <w:rPr>
                      <w:color w:val="auto"/>
                      <w:kern w:val="0"/>
                      <w:szCs w:val="21"/>
                    </w:rPr>
                    <w:t>大气</w:t>
                  </w:r>
                </w:p>
              </w:tc>
              <w:tc>
                <w:tcPr>
                  <w:tcW w:w="4771" w:type="dxa"/>
                  <w:tcBorders>
                    <w:tl2br w:val="nil"/>
                    <w:tr2bl w:val="nil"/>
                  </w:tcBorders>
                  <w:vAlign w:val="center"/>
                </w:tcPr>
                <w:p>
                  <w:pPr>
                    <w:widowControl/>
                    <w:jc w:val="center"/>
                    <w:rPr>
                      <w:color w:val="auto"/>
                      <w:szCs w:val="21"/>
                    </w:rPr>
                  </w:pPr>
                  <w:r>
                    <w:rPr>
                      <w:color w:val="auto"/>
                      <w:kern w:val="0"/>
                      <w:szCs w:val="21"/>
                      <w:lang w:bidi="ar"/>
                    </w:rPr>
                    <w:t>排放废气含有毒有害污染物</w:t>
                  </w:r>
                  <w:r>
                    <w:rPr>
                      <w:color w:val="auto"/>
                      <w:kern w:val="0"/>
                      <w:szCs w:val="21"/>
                      <w:vertAlign w:val="superscript"/>
                      <w:lang w:bidi="ar"/>
                    </w:rPr>
                    <w:t>1</w:t>
                  </w:r>
                  <w:r>
                    <w:rPr>
                      <w:color w:val="auto"/>
                      <w:kern w:val="0"/>
                      <w:szCs w:val="21"/>
                      <w:lang w:bidi="ar"/>
                    </w:rPr>
                    <w:t>、二噁英、苯并[</w:t>
                  </w:r>
                  <w:r>
                    <w:rPr>
                      <w:i/>
                      <w:iCs/>
                      <w:color w:val="auto"/>
                      <w:kern w:val="0"/>
                      <w:szCs w:val="21"/>
                      <w:lang w:bidi="ar"/>
                    </w:rPr>
                    <w:t>a</w:t>
                  </w:r>
                  <w:r>
                    <w:rPr>
                      <w:color w:val="auto"/>
                      <w:kern w:val="0"/>
                      <w:szCs w:val="21"/>
                      <w:lang w:bidi="ar"/>
                    </w:rPr>
                    <w:t>]芘、氰化物、氯气且厂界外500米范围内有环境空气保护目标</w:t>
                  </w:r>
                  <w:r>
                    <w:rPr>
                      <w:color w:val="auto"/>
                      <w:kern w:val="0"/>
                      <w:szCs w:val="21"/>
                      <w:vertAlign w:val="superscript"/>
                      <w:lang w:bidi="ar"/>
                    </w:rPr>
                    <w:t>2</w:t>
                  </w:r>
                  <w:r>
                    <w:rPr>
                      <w:color w:val="auto"/>
                      <w:kern w:val="0"/>
                      <w:szCs w:val="21"/>
                      <w:lang w:bidi="ar"/>
                    </w:rPr>
                    <w:t>的建设项目</w:t>
                  </w:r>
                </w:p>
              </w:tc>
              <w:tc>
                <w:tcPr>
                  <w:tcW w:w="1271" w:type="dxa"/>
                  <w:tcBorders>
                    <w:tl2br w:val="nil"/>
                    <w:tr2bl w:val="nil"/>
                  </w:tcBorders>
                  <w:vAlign w:val="center"/>
                </w:tcPr>
                <w:p>
                  <w:pPr>
                    <w:pStyle w:val="70"/>
                    <w:rPr>
                      <w:rFonts w:hint="default"/>
                      <w:color w:val="auto"/>
                      <w:sz w:val="21"/>
                      <w:szCs w:val="21"/>
                    </w:rPr>
                  </w:pPr>
                  <w:r>
                    <w:rPr>
                      <w:color w:val="auto"/>
                      <w:sz w:val="21"/>
                      <w:szCs w:val="21"/>
                    </w:rPr>
                    <w:t>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598" w:hRule="atLeast"/>
                <w:jc w:val="center"/>
              </w:trPr>
              <w:tc>
                <w:tcPr>
                  <w:tcW w:w="1077" w:type="dxa"/>
                  <w:tcBorders>
                    <w:tl2br w:val="nil"/>
                    <w:tr2bl w:val="nil"/>
                  </w:tcBorders>
                  <w:vAlign w:val="center"/>
                </w:tcPr>
                <w:p>
                  <w:pPr>
                    <w:autoSpaceDE w:val="0"/>
                    <w:autoSpaceDN w:val="0"/>
                    <w:adjustRightInd w:val="0"/>
                    <w:snapToGrid w:val="0"/>
                    <w:jc w:val="center"/>
                    <w:rPr>
                      <w:color w:val="auto"/>
                      <w:szCs w:val="21"/>
                    </w:rPr>
                  </w:pPr>
                  <w:r>
                    <w:rPr>
                      <w:color w:val="auto"/>
                      <w:kern w:val="0"/>
                      <w:szCs w:val="21"/>
                    </w:rPr>
                    <w:t>地表水</w:t>
                  </w:r>
                </w:p>
              </w:tc>
              <w:tc>
                <w:tcPr>
                  <w:tcW w:w="4771" w:type="dxa"/>
                  <w:tcBorders>
                    <w:tl2br w:val="nil"/>
                    <w:tr2bl w:val="nil"/>
                  </w:tcBorders>
                  <w:vAlign w:val="center"/>
                </w:tcPr>
                <w:p>
                  <w:pPr>
                    <w:widowControl/>
                    <w:jc w:val="center"/>
                    <w:rPr>
                      <w:color w:val="auto"/>
                      <w:szCs w:val="21"/>
                    </w:rPr>
                  </w:pPr>
                  <w:r>
                    <w:rPr>
                      <w:color w:val="auto"/>
                      <w:kern w:val="0"/>
                      <w:szCs w:val="21"/>
                      <w:lang w:bidi="ar"/>
                    </w:rPr>
                    <w:t>新增工业废水直排建设项目（槽罐车外送污水处理厂的除外）；新增废水直排的污水集中处理厂</w:t>
                  </w:r>
                </w:p>
              </w:tc>
              <w:tc>
                <w:tcPr>
                  <w:tcW w:w="1271" w:type="dxa"/>
                  <w:tcBorders>
                    <w:tl2br w:val="nil"/>
                    <w:tr2bl w:val="nil"/>
                  </w:tcBorders>
                  <w:vAlign w:val="center"/>
                </w:tcPr>
                <w:p>
                  <w:pPr>
                    <w:pStyle w:val="70"/>
                    <w:rPr>
                      <w:rFonts w:hint="default"/>
                      <w:color w:val="auto"/>
                      <w:sz w:val="21"/>
                      <w:szCs w:val="21"/>
                    </w:rPr>
                  </w:pPr>
                  <w:r>
                    <w:rPr>
                      <w:color w:val="auto"/>
                      <w:sz w:val="21"/>
                      <w:szCs w:val="21"/>
                    </w:rPr>
                    <w:t>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598" w:hRule="atLeast"/>
                <w:jc w:val="center"/>
              </w:trPr>
              <w:tc>
                <w:tcPr>
                  <w:tcW w:w="1077" w:type="dxa"/>
                  <w:tcBorders>
                    <w:tl2br w:val="nil"/>
                    <w:tr2bl w:val="nil"/>
                  </w:tcBorders>
                  <w:vAlign w:val="center"/>
                </w:tcPr>
                <w:p>
                  <w:pPr>
                    <w:autoSpaceDE w:val="0"/>
                    <w:autoSpaceDN w:val="0"/>
                    <w:adjustRightInd w:val="0"/>
                    <w:snapToGrid w:val="0"/>
                    <w:jc w:val="center"/>
                    <w:rPr>
                      <w:color w:val="auto"/>
                      <w:szCs w:val="21"/>
                    </w:rPr>
                  </w:pPr>
                  <w:r>
                    <w:rPr>
                      <w:color w:val="auto"/>
                      <w:kern w:val="0"/>
                      <w:szCs w:val="21"/>
                    </w:rPr>
                    <w:t>环境风险</w:t>
                  </w:r>
                </w:p>
              </w:tc>
              <w:tc>
                <w:tcPr>
                  <w:tcW w:w="4771" w:type="dxa"/>
                  <w:tcBorders>
                    <w:tl2br w:val="nil"/>
                    <w:tr2bl w:val="nil"/>
                  </w:tcBorders>
                  <w:vAlign w:val="center"/>
                </w:tcPr>
                <w:p>
                  <w:pPr>
                    <w:widowControl/>
                    <w:jc w:val="center"/>
                    <w:rPr>
                      <w:color w:val="auto"/>
                      <w:szCs w:val="21"/>
                    </w:rPr>
                  </w:pPr>
                  <w:r>
                    <w:rPr>
                      <w:color w:val="auto"/>
                      <w:kern w:val="0"/>
                      <w:szCs w:val="21"/>
                      <w:lang w:bidi="ar"/>
                    </w:rPr>
                    <w:t>有毒有害和易燃易爆危险物质存储量超过临界量</w:t>
                  </w:r>
                  <w:r>
                    <w:rPr>
                      <w:color w:val="auto"/>
                      <w:kern w:val="0"/>
                      <w:szCs w:val="21"/>
                      <w:vertAlign w:val="superscript"/>
                      <w:lang w:bidi="ar"/>
                    </w:rPr>
                    <w:t>3</w:t>
                  </w:r>
                  <w:r>
                    <w:rPr>
                      <w:color w:val="auto"/>
                      <w:kern w:val="0"/>
                      <w:szCs w:val="21"/>
                      <w:lang w:bidi="ar"/>
                    </w:rPr>
                    <w:t>的建设项目</w:t>
                  </w:r>
                </w:p>
              </w:tc>
              <w:tc>
                <w:tcPr>
                  <w:tcW w:w="1271" w:type="dxa"/>
                  <w:tcBorders>
                    <w:tl2br w:val="nil"/>
                    <w:tr2bl w:val="nil"/>
                  </w:tcBorders>
                  <w:vAlign w:val="center"/>
                </w:tcPr>
                <w:p>
                  <w:pPr>
                    <w:pStyle w:val="70"/>
                    <w:rPr>
                      <w:rFonts w:hint="default"/>
                      <w:color w:val="auto"/>
                      <w:sz w:val="21"/>
                      <w:szCs w:val="21"/>
                    </w:rPr>
                  </w:pPr>
                  <w:r>
                    <w:rPr>
                      <w:color w:val="auto"/>
                      <w:sz w:val="21"/>
                      <w:szCs w:val="21"/>
                    </w:rPr>
                    <w:t>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891" w:hRule="atLeast"/>
                <w:jc w:val="center"/>
              </w:trPr>
              <w:tc>
                <w:tcPr>
                  <w:tcW w:w="1077" w:type="dxa"/>
                  <w:tcBorders>
                    <w:tl2br w:val="nil"/>
                    <w:tr2bl w:val="nil"/>
                  </w:tcBorders>
                  <w:vAlign w:val="center"/>
                </w:tcPr>
                <w:p>
                  <w:pPr>
                    <w:autoSpaceDE w:val="0"/>
                    <w:autoSpaceDN w:val="0"/>
                    <w:adjustRightInd w:val="0"/>
                    <w:snapToGrid w:val="0"/>
                    <w:jc w:val="center"/>
                    <w:rPr>
                      <w:color w:val="auto"/>
                      <w:szCs w:val="21"/>
                    </w:rPr>
                  </w:pPr>
                  <w:r>
                    <w:rPr>
                      <w:color w:val="auto"/>
                      <w:kern w:val="0"/>
                      <w:szCs w:val="21"/>
                    </w:rPr>
                    <w:t>生态</w:t>
                  </w:r>
                </w:p>
              </w:tc>
              <w:tc>
                <w:tcPr>
                  <w:tcW w:w="4771" w:type="dxa"/>
                  <w:tcBorders>
                    <w:tl2br w:val="nil"/>
                    <w:tr2bl w:val="nil"/>
                  </w:tcBorders>
                  <w:vAlign w:val="center"/>
                </w:tcPr>
                <w:p>
                  <w:pPr>
                    <w:widowControl/>
                    <w:jc w:val="center"/>
                    <w:rPr>
                      <w:color w:val="auto"/>
                      <w:szCs w:val="21"/>
                    </w:rPr>
                  </w:pPr>
                  <w:r>
                    <w:rPr>
                      <w:color w:val="auto"/>
                      <w:kern w:val="0"/>
                      <w:szCs w:val="21"/>
                      <w:lang w:bidi="ar"/>
                    </w:rPr>
                    <w:t>取水口下游500米范围内有重要水生生物的自然产卵场、索饵场、越冬场和洄游通道的新增河道取水的污染类建设项目</w:t>
                  </w:r>
                </w:p>
              </w:tc>
              <w:tc>
                <w:tcPr>
                  <w:tcW w:w="1271" w:type="dxa"/>
                  <w:tcBorders>
                    <w:tl2br w:val="nil"/>
                    <w:tr2bl w:val="nil"/>
                  </w:tcBorders>
                  <w:vAlign w:val="center"/>
                </w:tcPr>
                <w:p>
                  <w:pPr>
                    <w:pStyle w:val="70"/>
                    <w:rPr>
                      <w:rFonts w:hint="default"/>
                      <w:color w:val="auto"/>
                      <w:sz w:val="21"/>
                      <w:szCs w:val="21"/>
                    </w:rPr>
                  </w:pPr>
                  <w:r>
                    <w:rPr>
                      <w:color w:val="auto"/>
                      <w:sz w:val="21"/>
                      <w:szCs w:val="21"/>
                    </w:rPr>
                    <w:t>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70" w:hRule="atLeast"/>
                <w:jc w:val="center"/>
              </w:trPr>
              <w:tc>
                <w:tcPr>
                  <w:tcW w:w="1077" w:type="dxa"/>
                  <w:tcBorders>
                    <w:tl2br w:val="nil"/>
                    <w:tr2bl w:val="nil"/>
                  </w:tcBorders>
                  <w:vAlign w:val="center"/>
                </w:tcPr>
                <w:p>
                  <w:pPr>
                    <w:autoSpaceDE w:val="0"/>
                    <w:autoSpaceDN w:val="0"/>
                    <w:adjustRightInd w:val="0"/>
                    <w:snapToGrid w:val="0"/>
                    <w:jc w:val="center"/>
                    <w:rPr>
                      <w:color w:val="auto"/>
                      <w:szCs w:val="21"/>
                    </w:rPr>
                  </w:pPr>
                  <w:r>
                    <w:rPr>
                      <w:color w:val="auto"/>
                      <w:kern w:val="0"/>
                      <w:szCs w:val="21"/>
                    </w:rPr>
                    <w:t>海洋</w:t>
                  </w:r>
                </w:p>
              </w:tc>
              <w:tc>
                <w:tcPr>
                  <w:tcW w:w="4771" w:type="dxa"/>
                  <w:tcBorders>
                    <w:tl2br w:val="nil"/>
                    <w:tr2bl w:val="nil"/>
                  </w:tcBorders>
                  <w:vAlign w:val="center"/>
                </w:tcPr>
                <w:p>
                  <w:pPr>
                    <w:widowControl/>
                    <w:jc w:val="center"/>
                    <w:rPr>
                      <w:color w:val="auto"/>
                      <w:szCs w:val="21"/>
                    </w:rPr>
                  </w:pPr>
                  <w:r>
                    <w:rPr>
                      <w:color w:val="auto"/>
                      <w:kern w:val="0"/>
                      <w:szCs w:val="21"/>
                      <w:lang w:bidi="ar"/>
                    </w:rPr>
                    <w:t>直接向海排放污染物的海洋工程建设项目</w:t>
                  </w:r>
                </w:p>
              </w:tc>
              <w:tc>
                <w:tcPr>
                  <w:tcW w:w="1271" w:type="dxa"/>
                  <w:tcBorders>
                    <w:tl2br w:val="nil"/>
                    <w:tr2bl w:val="nil"/>
                  </w:tcBorders>
                  <w:vAlign w:val="center"/>
                </w:tcPr>
                <w:p>
                  <w:pPr>
                    <w:pStyle w:val="70"/>
                    <w:rPr>
                      <w:rFonts w:hint="default"/>
                      <w:color w:val="auto"/>
                      <w:sz w:val="21"/>
                      <w:szCs w:val="21"/>
                    </w:rPr>
                  </w:pPr>
                  <w:r>
                    <w:rPr>
                      <w:color w:val="auto"/>
                      <w:sz w:val="21"/>
                      <w:szCs w:val="21"/>
                    </w:rPr>
                    <w:t>否</w:t>
                  </w:r>
                </w:p>
              </w:tc>
            </w:tr>
          </w:tbl>
          <w:p>
            <w:pPr>
              <w:autoSpaceDE w:val="0"/>
              <w:autoSpaceDN w:val="0"/>
              <w:adjustRightInd w:val="0"/>
              <w:snapToGrid w:val="0"/>
              <w:ind w:firstLine="480" w:firstLineChars="200"/>
              <w:rPr>
                <w:color w:val="auto"/>
                <w:kern w:val="0"/>
                <w:sz w:val="24"/>
              </w:rPr>
            </w:pPr>
            <w:r>
              <w:rPr>
                <w:rFonts w:hint="eastAsia"/>
                <w:color w:val="auto"/>
                <w:sz w:val="24"/>
              </w:rPr>
              <w:t>根据上表内容，本项目无需设置专项评价。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1021" w:hRule="atLeast"/>
          <w:jc w:val="center"/>
        </w:trPr>
        <w:tc>
          <w:tcPr>
            <w:tcW w:w="1871" w:type="dxa"/>
            <w:vAlign w:val="center"/>
          </w:tcPr>
          <w:p>
            <w:pPr>
              <w:autoSpaceDE w:val="0"/>
              <w:autoSpaceDN w:val="0"/>
              <w:adjustRightInd w:val="0"/>
              <w:snapToGrid w:val="0"/>
              <w:jc w:val="center"/>
              <w:rPr>
                <w:rFonts w:ascii="宋体" w:hAnsi="宋体" w:cs="宋体"/>
                <w:color w:val="auto"/>
                <w:kern w:val="0"/>
                <w:sz w:val="24"/>
              </w:rPr>
            </w:pPr>
            <w:r>
              <w:rPr>
                <w:rFonts w:hint="eastAsia" w:ascii="宋体" w:hAnsi="宋体" w:cs="宋体"/>
                <w:color w:val="auto"/>
                <w:sz w:val="24"/>
              </w:rPr>
              <w:t>规划情况</w:t>
            </w:r>
          </w:p>
        </w:tc>
        <w:tc>
          <w:tcPr>
            <w:tcW w:w="7390" w:type="dxa"/>
            <w:gridSpan w:val="3"/>
            <w:vAlign w:val="center"/>
          </w:tcPr>
          <w:p>
            <w:pPr>
              <w:pStyle w:val="12"/>
              <w:spacing w:line="360" w:lineRule="auto"/>
              <w:ind w:left="0" w:leftChars="0" w:firstLine="0" w:firstLineChars="0"/>
              <w:jc w:val="center"/>
              <w:rPr>
                <w:color w:val="auto"/>
              </w:rPr>
            </w:pPr>
            <w:r>
              <w:rPr>
                <w:rFonts w:hint="eastAsia"/>
                <w:color w:val="auto"/>
                <w:sz w:val="24"/>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1021" w:hRule="atLeast"/>
          <w:jc w:val="center"/>
        </w:trPr>
        <w:tc>
          <w:tcPr>
            <w:tcW w:w="1871" w:type="dxa"/>
            <w:vAlign w:val="center"/>
          </w:tcPr>
          <w:p>
            <w:pPr>
              <w:adjustRightInd w:val="0"/>
              <w:snapToGrid w:val="0"/>
              <w:jc w:val="center"/>
              <w:rPr>
                <w:rFonts w:ascii="宋体" w:hAnsi="宋体" w:cs="宋体"/>
                <w:color w:val="auto"/>
                <w:kern w:val="0"/>
                <w:sz w:val="24"/>
              </w:rPr>
            </w:pPr>
            <w:r>
              <w:rPr>
                <w:rFonts w:hint="eastAsia" w:ascii="宋体" w:hAnsi="宋体" w:cs="宋体"/>
                <w:color w:val="auto"/>
                <w:sz w:val="24"/>
              </w:rPr>
              <w:t>规划环境影响评价情况</w:t>
            </w:r>
          </w:p>
        </w:tc>
        <w:tc>
          <w:tcPr>
            <w:tcW w:w="7390" w:type="dxa"/>
            <w:gridSpan w:val="3"/>
            <w:vAlign w:val="center"/>
          </w:tcPr>
          <w:p>
            <w:pPr>
              <w:autoSpaceDE w:val="0"/>
              <w:autoSpaceDN w:val="0"/>
              <w:adjustRightInd w:val="0"/>
              <w:snapToGrid w:val="0"/>
              <w:spacing w:line="360" w:lineRule="auto"/>
              <w:jc w:val="center"/>
              <w:rPr>
                <w:rFonts w:ascii="宋体" w:hAnsi="宋体" w:cs="宋体"/>
                <w:b/>
                <w:bCs/>
                <w:color w:val="auto"/>
                <w:kern w:val="0"/>
                <w:sz w:val="24"/>
              </w:rPr>
            </w:pPr>
            <w:r>
              <w:rPr>
                <w:rFonts w:hint="eastAsia"/>
                <w:color w:val="auto"/>
                <w:kern w:val="0"/>
                <w:sz w:val="24"/>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1021" w:hRule="atLeast"/>
          <w:jc w:val="center"/>
        </w:trPr>
        <w:tc>
          <w:tcPr>
            <w:tcW w:w="1871" w:type="dxa"/>
            <w:vAlign w:val="center"/>
          </w:tcPr>
          <w:p>
            <w:pPr>
              <w:autoSpaceDE w:val="0"/>
              <w:autoSpaceDN w:val="0"/>
              <w:adjustRightInd w:val="0"/>
              <w:snapToGrid w:val="0"/>
              <w:jc w:val="center"/>
              <w:rPr>
                <w:rFonts w:ascii="宋体" w:hAnsi="宋体" w:cs="宋体"/>
                <w:color w:val="auto"/>
                <w:kern w:val="0"/>
                <w:sz w:val="24"/>
              </w:rPr>
            </w:pPr>
            <w:r>
              <w:rPr>
                <w:rFonts w:hint="eastAsia" w:ascii="宋体" w:hAnsi="宋体" w:cs="宋体"/>
                <w:color w:val="auto"/>
                <w:kern w:val="0"/>
                <w:sz w:val="24"/>
              </w:rPr>
              <w:t>规划及规划环境影响评价符合性分析</w:t>
            </w:r>
          </w:p>
        </w:tc>
        <w:tc>
          <w:tcPr>
            <w:tcW w:w="7390" w:type="dxa"/>
            <w:gridSpan w:val="3"/>
            <w:vAlign w:val="center"/>
          </w:tcPr>
          <w:p>
            <w:pPr>
              <w:pStyle w:val="44"/>
              <w:spacing w:line="360" w:lineRule="auto"/>
              <w:jc w:val="center"/>
              <w:rPr>
                <w:rFonts w:ascii="宋体" w:hAnsi="宋体" w:eastAsia="宋体" w:cs="宋体"/>
                <w:b w:val="0"/>
                <w:bCs/>
                <w:color w:val="auto"/>
                <w:sz w:val="24"/>
                <w:szCs w:val="24"/>
              </w:rPr>
            </w:pPr>
            <w:r>
              <w:rPr>
                <w:rFonts w:hint="eastAsia" w:ascii="宋体" w:hAnsi="宋体" w:eastAsia="宋体" w:cs="宋体"/>
                <w:b w:val="0"/>
                <w:bCs/>
                <w:color w:val="auto"/>
                <w:sz w:val="24"/>
                <w:szCs w:val="24"/>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1021" w:hRule="atLeast"/>
          <w:jc w:val="center"/>
        </w:trPr>
        <w:tc>
          <w:tcPr>
            <w:tcW w:w="1871" w:type="dxa"/>
            <w:vAlign w:val="center"/>
          </w:tcPr>
          <w:p>
            <w:pPr>
              <w:autoSpaceDE w:val="0"/>
              <w:autoSpaceDN w:val="0"/>
              <w:adjustRightInd w:val="0"/>
              <w:snapToGrid w:val="0"/>
              <w:jc w:val="center"/>
              <w:rPr>
                <w:rFonts w:ascii="宋体" w:hAnsi="宋体" w:cs="宋体"/>
                <w:color w:val="auto"/>
                <w:kern w:val="0"/>
                <w:sz w:val="24"/>
              </w:rPr>
            </w:pPr>
            <w:r>
              <w:rPr>
                <w:rFonts w:hint="eastAsia" w:ascii="宋体" w:hAnsi="宋体" w:cs="宋体"/>
                <w:color w:val="auto"/>
                <w:kern w:val="0"/>
                <w:sz w:val="24"/>
              </w:rPr>
              <w:t>其他符合性分析</w:t>
            </w:r>
          </w:p>
        </w:tc>
        <w:tc>
          <w:tcPr>
            <w:tcW w:w="7390" w:type="dxa"/>
            <w:gridSpan w:val="3"/>
            <w:vAlign w:val="center"/>
          </w:tcPr>
          <w:p>
            <w:pPr>
              <w:spacing w:line="360" w:lineRule="auto"/>
              <w:ind w:firstLine="482" w:firstLineChars="200"/>
              <w:rPr>
                <w:b/>
                <w:bCs/>
                <w:color w:val="auto"/>
                <w:sz w:val="24"/>
              </w:rPr>
            </w:pPr>
            <w:r>
              <w:rPr>
                <w:rFonts w:hint="eastAsia"/>
                <w:b/>
                <w:bCs/>
                <w:color w:val="auto"/>
                <w:sz w:val="24"/>
              </w:rPr>
              <w:t>1、产业政策符合性分析</w:t>
            </w:r>
          </w:p>
          <w:p>
            <w:pPr>
              <w:pStyle w:val="23"/>
              <w:spacing w:line="360" w:lineRule="auto"/>
              <w:ind w:firstLine="480"/>
              <w:rPr>
                <w:rFonts w:ascii="Times New Roman"/>
                <w:color w:val="auto"/>
                <w:sz w:val="24"/>
                <w:u w:val="wave"/>
              </w:rPr>
            </w:pPr>
            <w:r>
              <w:rPr>
                <w:rFonts w:ascii="Times New Roman"/>
                <w:color w:val="auto"/>
                <w:sz w:val="24"/>
              </w:rPr>
              <w:t>本项目为烟花模压外筒及生产配套锅炉，属于《国民经济行业分类》</w:t>
            </w:r>
            <w:r>
              <w:rPr>
                <w:rFonts w:hint="eastAsia" w:ascii="Times New Roman"/>
                <w:color w:val="auto"/>
                <w:sz w:val="24"/>
              </w:rPr>
              <w:t>（</w:t>
            </w:r>
            <w:r>
              <w:rPr>
                <w:rFonts w:ascii="Times New Roman"/>
                <w:color w:val="auto"/>
                <w:sz w:val="24"/>
              </w:rPr>
              <w:t>GB/T4754-2017</w:t>
            </w:r>
            <w:r>
              <w:rPr>
                <w:rFonts w:hint="eastAsia" w:ascii="Times New Roman"/>
                <w:color w:val="auto"/>
                <w:sz w:val="24"/>
              </w:rPr>
              <w:t>）</w:t>
            </w:r>
            <w:r>
              <w:rPr>
                <w:rFonts w:ascii="Times New Roman"/>
                <w:color w:val="auto"/>
                <w:sz w:val="24"/>
              </w:rPr>
              <w:t>2019年修订中的C223纸制品制造及D4430热力生产和供应工程。</w:t>
            </w:r>
            <w:r>
              <w:rPr>
                <w:rFonts w:ascii="Times New Roman"/>
                <w:color w:val="auto"/>
                <w:sz w:val="24"/>
                <w:u w:val="wave"/>
              </w:rPr>
              <w:t>依据《产业结构调整指导目录</w:t>
            </w:r>
            <w:r>
              <w:rPr>
                <w:rFonts w:hint="eastAsia" w:ascii="Times New Roman"/>
                <w:color w:val="auto"/>
                <w:sz w:val="24"/>
                <w:u w:val="wave"/>
              </w:rPr>
              <w:t>（2024</w:t>
            </w:r>
            <w:r>
              <w:rPr>
                <w:rFonts w:ascii="Times New Roman"/>
                <w:color w:val="auto"/>
                <w:sz w:val="24"/>
                <w:u w:val="wave"/>
              </w:rPr>
              <w:t>年本</w:t>
            </w:r>
            <w:r>
              <w:rPr>
                <w:rFonts w:hint="eastAsia" w:ascii="Times New Roman"/>
                <w:color w:val="auto"/>
                <w:sz w:val="24"/>
                <w:u w:val="wave"/>
              </w:rPr>
              <w:t>）</w:t>
            </w:r>
            <w:r>
              <w:rPr>
                <w:rFonts w:ascii="Times New Roman"/>
                <w:color w:val="auto"/>
                <w:sz w:val="24"/>
                <w:u w:val="wave"/>
              </w:rPr>
              <w:t>》，本项目不属于鼓励类、国家明令禁止的限制类和淘汰类，属于允许类</w:t>
            </w:r>
            <w:r>
              <w:rPr>
                <w:rFonts w:hint="eastAsia" w:ascii="Times New Roman"/>
                <w:color w:val="auto"/>
                <w:sz w:val="24"/>
                <w:u w:val="wave"/>
              </w:rPr>
              <w:t>，项目生产工艺装备不属于淘汰落后类；根据《市场准入负面清单》（2022年版），项目不属于国家产业政策中限制或禁止建设的类别，项目建设符合国家产业政策。</w:t>
            </w:r>
          </w:p>
          <w:p>
            <w:pPr>
              <w:spacing w:line="360" w:lineRule="auto"/>
              <w:ind w:firstLine="480" w:firstLineChars="200"/>
              <w:rPr>
                <w:color w:val="auto"/>
                <w:sz w:val="24"/>
              </w:rPr>
            </w:pPr>
            <w:r>
              <w:rPr>
                <w:rFonts w:hint="eastAsia"/>
                <w:color w:val="auto"/>
                <w:sz w:val="24"/>
              </w:rPr>
              <w:t>对照《湖南省大气污染防治条例》(2017年6月1日实施）中有关涉及本项目的政策要求：第十条，限期淘汰不符合国家规定的燃煤锅炉，加快改造燃煤锅炉和燃煤工业窑炉，推广使用清洁燃料。</w:t>
            </w:r>
          </w:p>
          <w:p>
            <w:pPr>
              <w:spacing w:line="360" w:lineRule="auto"/>
              <w:ind w:firstLine="480" w:firstLineChars="200"/>
              <w:rPr>
                <w:color w:val="auto"/>
                <w:sz w:val="24"/>
              </w:rPr>
            </w:pPr>
            <w:r>
              <w:rPr>
                <w:rFonts w:hint="eastAsia"/>
                <w:color w:val="auto"/>
                <w:sz w:val="24"/>
              </w:rPr>
              <w:t>对照条例分析，本项目使用的锅炉出厂前经所在区域锅炉压力容器检验所检测合格，且符合国家对相关特种设备要求规定，不属于限期淘汰的锅炉；项目锅炉废气方案中将对锅炉配有</w:t>
            </w:r>
            <w:r>
              <w:rPr>
                <w:rFonts w:hint="eastAsia"/>
                <w:color w:val="auto"/>
                <w:sz w:val="24"/>
                <w:u w:val="wave"/>
              </w:rPr>
              <w:t>多管除尘+布袋除尘设施</w:t>
            </w:r>
            <w:r>
              <w:rPr>
                <w:rFonts w:hint="eastAsia"/>
                <w:color w:val="auto"/>
                <w:sz w:val="24"/>
              </w:rPr>
              <w:t>以削减大气污染物排放。且本项目使用成型生物质颗粒燃料作为锅炉燃料，根据原环保部、国家能源局发布《关于加强生物质成型燃料锅炉供热示范项目建设管理工作有关要求的通知》（国能新源〔2014〕520号) 、2018年《国务院关于印发打赢蓝天保卫战三年行动计划的通知》，项目所采用的生物质成型燃料是国家鼓励发展的可再生能源，不属于禁止使用的高污染燃料。故此本项目与《湖南省大气污染防治条例》相关政策要求相符。</w:t>
            </w:r>
          </w:p>
          <w:p>
            <w:pPr>
              <w:spacing w:line="360" w:lineRule="auto"/>
              <w:ind w:firstLine="480" w:firstLineChars="200"/>
              <w:rPr>
                <w:color w:val="auto"/>
                <w:sz w:val="24"/>
              </w:rPr>
            </w:pPr>
            <w:r>
              <w:rPr>
                <w:rFonts w:hint="eastAsia"/>
                <w:color w:val="auto"/>
                <w:sz w:val="24"/>
              </w:rPr>
              <w:t>根据湖南省发展和改革委员会文件湘发改环资〔2021〕968号《关于印发《湖南省“两高”项目管理目录》的通知》，对照湖南省“两高”项目管理目录，本项目锅炉使用成型生物质颗粒，不属于“涉煤及煤制品、石油焦、渣油、重油等高污染燃料使用工业窑炉、锅炉的项目”。本项目不属于“两高”项目。</w:t>
            </w:r>
          </w:p>
          <w:p>
            <w:pPr>
              <w:spacing w:line="360" w:lineRule="auto"/>
              <w:ind w:firstLine="480" w:firstLineChars="200"/>
              <w:rPr>
                <w:color w:val="auto"/>
                <w:sz w:val="24"/>
                <w:u w:val="wave"/>
              </w:rPr>
            </w:pPr>
            <w:r>
              <w:rPr>
                <w:rFonts w:hint="eastAsia"/>
                <w:color w:val="auto"/>
                <w:sz w:val="24"/>
                <w:u w:val="wave"/>
              </w:rPr>
              <w:t>根据2023年9月25日湖南省生态环境厅印发的关于印发《湖南省工业治理领域大气污染防治攻坚实施方案》的通知（湘环发〔2023〕63号）：“（六）开展NOx污染治理突出问题排查。各地以冶金、建材、化工、铸造等行业和生活源为重点全面排查各类工业炉窑和锅炉使用情况，结合大气污染防治攻坚行动开展拉网式排查，按照“一炉（窑）一档”要求建立详细的排查清单，组织对钢铁、砖瓦、玻璃等高排放重点行业开展专项整治。以相关政策文件、国家和地方污染物排放标准、技术规范及其他技术文件为依据，逐条梳理排查炉窑锅炉污染防治设施的合规性，结合现场实测分析企业存在的问题，指导企业制定整改措施”，本项目建成后，导热油锅炉燃烧烟气拟采用</w:t>
            </w:r>
            <w:r>
              <w:rPr>
                <w:rFonts w:hint="eastAsia" w:ascii="Times New Roman" w:hAnsi="Times New Roman" w:eastAsia="宋体"/>
                <w:b w:val="0"/>
                <w:bCs/>
                <w:color w:val="auto"/>
                <w:kern w:val="0"/>
                <w:sz w:val="24"/>
                <w:u w:val="wave"/>
              </w:rPr>
              <w:t>多管除尘+布袋除尘</w:t>
            </w:r>
            <w:r>
              <w:rPr>
                <w:rFonts w:hint="eastAsia" w:ascii="Times New Roman" w:hAnsi="Times New Roman" w:eastAsia="宋体"/>
                <w:b w:val="0"/>
                <w:bCs/>
                <w:color w:val="auto"/>
                <w:kern w:val="0"/>
                <w:sz w:val="24"/>
                <w:u w:val="wave"/>
                <w:lang w:val="en-US" w:eastAsia="zh-CN"/>
              </w:rPr>
              <w:t>设施</w:t>
            </w:r>
            <w:r>
              <w:rPr>
                <w:rFonts w:hint="eastAsia"/>
                <w:color w:val="auto"/>
                <w:sz w:val="24"/>
                <w:u w:val="wave"/>
              </w:rPr>
              <w:t>处理后经35m高排气筒外排，颗粒物、二氧化硫、氮氧化物排放浓度能够满足《锅炉大气污染物排放标准》（GB13271-2014）表2新建燃煤锅炉排放限值要求；本项目主要污染物氮氧化物排放量为1.877t/a，未超过厂区现有排污权总量控制指标，无需购买总量。</w:t>
            </w:r>
          </w:p>
          <w:p>
            <w:pPr>
              <w:spacing w:line="360" w:lineRule="auto"/>
              <w:ind w:firstLine="482" w:firstLineChars="200"/>
              <w:rPr>
                <w:b/>
                <w:bCs/>
                <w:color w:val="auto"/>
                <w:sz w:val="24"/>
              </w:rPr>
            </w:pPr>
            <w:r>
              <w:rPr>
                <w:rFonts w:hint="eastAsia"/>
                <w:b/>
                <w:bCs/>
                <w:color w:val="auto"/>
                <w:sz w:val="24"/>
              </w:rPr>
              <w:t>2、项目“三线一单”相符性分析</w:t>
            </w:r>
          </w:p>
          <w:p>
            <w:pPr>
              <w:spacing w:line="360" w:lineRule="auto"/>
              <w:ind w:firstLine="480" w:firstLineChars="200"/>
              <w:rPr>
                <w:color w:val="auto"/>
                <w:sz w:val="24"/>
              </w:rPr>
            </w:pPr>
            <w:r>
              <w:rPr>
                <w:rFonts w:hint="eastAsia"/>
                <w:color w:val="auto"/>
                <w:sz w:val="24"/>
              </w:rPr>
              <w:t>（1）生态红线</w:t>
            </w:r>
          </w:p>
          <w:p>
            <w:pPr>
              <w:spacing w:line="360" w:lineRule="auto"/>
              <w:ind w:firstLine="480" w:firstLineChars="200"/>
              <w:rPr>
                <w:color w:val="auto"/>
                <w:sz w:val="24"/>
              </w:rPr>
            </w:pPr>
            <w:r>
              <w:rPr>
                <w:rFonts w:hint="eastAsia"/>
                <w:color w:val="auto"/>
                <w:sz w:val="24"/>
              </w:rPr>
              <w:t>本项目位于湖南省郴州市永兴县高亭司镇大城村，根据永兴县生态保护红线划定方案，本项目不在永兴县划定的生态保护红线范围内，项目周边无自然保护区、风景名胜区、世界文化和自然遗产地、饮用水水源保护区以及基本农田保护区、基本草原、森林公园、地质公园、重要湿地等敏感点存在，因此，本项目的建设符合生态红线要求。</w:t>
            </w:r>
          </w:p>
          <w:p>
            <w:pPr>
              <w:spacing w:line="360" w:lineRule="auto"/>
              <w:ind w:firstLine="480" w:firstLineChars="200"/>
              <w:rPr>
                <w:color w:val="auto"/>
                <w:sz w:val="24"/>
              </w:rPr>
            </w:pPr>
            <w:r>
              <w:rPr>
                <w:color w:val="auto"/>
                <w:sz w:val="24"/>
              </w:rPr>
              <w:t>（2）</w:t>
            </w:r>
            <w:r>
              <w:rPr>
                <w:rFonts w:hint="eastAsia"/>
                <w:color w:val="auto"/>
                <w:sz w:val="24"/>
              </w:rPr>
              <w:t>环境质量底线</w:t>
            </w:r>
          </w:p>
          <w:p>
            <w:pPr>
              <w:spacing w:line="360" w:lineRule="auto"/>
              <w:ind w:firstLine="480" w:firstLineChars="200"/>
              <w:rPr>
                <w:color w:val="auto"/>
                <w:sz w:val="24"/>
              </w:rPr>
            </w:pPr>
            <w:r>
              <w:rPr>
                <w:color w:val="auto"/>
                <w:sz w:val="24"/>
              </w:rPr>
              <w:t>项目所在区域的环境质量底线为：环境空气质量目标为《环境空气质量标准》（GB3095-2012）二级标准，地表水环境质量目标为《地表水环境质量标准》（GB3838-2002）Ⅲ类标准，区域声环境质量目标为《声环境质量标准》（GB3096-2008）2类标准。</w:t>
            </w:r>
          </w:p>
          <w:p>
            <w:pPr>
              <w:spacing w:line="360" w:lineRule="auto"/>
              <w:ind w:firstLine="480" w:firstLineChars="200"/>
              <w:rPr>
                <w:color w:val="auto"/>
                <w:sz w:val="24"/>
              </w:rPr>
            </w:pPr>
            <w:r>
              <w:rPr>
                <w:color w:val="auto"/>
                <w:sz w:val="24"/>
              </w:rPr>
              <w:t>根据区域现状环境质量调查，项目所在区域大气环境、地表水环境、声环境均能满足相应功能区要求。本项目建成后，燃料使用的成型生物质颗粒，为减少在周边大气环境中的废气排放，废气主要排放环节中的导热油锅炉燃烧烟气</w:t>
            </w:r>
            <w:r>
              <w:rPr>
                <w:rFonts w:hint="eastAsia"/>
                <w:color w:val="auto"/>
                <w:sz w:val="24"/>
              </w:rPr>
              <w:t>，拟采用</w:t>
            </w:r>
            <w:r>
              <w:rPr>
                <w:rFonts w:hint="eastAsia" w:ascii="Times New Roman" w:hAnsi="Times New Roman" w:eastAsia="宋体"/>
                <w:b w:val="0"/>
                <w:bCs/>
                <w:color w:val="auto"/>
                <w:kern w:val="0"/>
                <w:sz w:val="24"/>
                <w:u w:val="wave"/>
              </w:rPr>
              <w:t>多管除尘+布袋除尘</w:t>
            </w:r>
            <w:r>
              <w:rPr>
                <w:rFonts w:hint="eastAsia" w:ascii="Times New Roman" w:hAnsi="Times New Roman" w:eastAsia="宋体"/>
                <w:b w:val="0"/>
                <w:bCs/>
                <w:color w:val="auto"/>
                <w:kern w:val="0"/>
                <w:sz w:val="24"/>
                <w:u w:val="wave"/>
                <w:lang w:val="en-US" w:eastAsia="zh-CN"/>
              </w:rPr>
              <w:t>设施</w:t>
            </w:r>
            <w:r>
              <w:rPr>
                <w:rFonts w:hint="eastAsia"/>
                <w:color w:val="auto"/>
                <w:sz w:val="24"/>
              </w:rPr>
              <w:t>处理后经35m高排气筒高空排放，严格控制废气处理设施，并严格按照排污许可规定监测方案对废气</w:t>
            </w:r>
            <w:r>
              <w:rPr>
                <w:rFonts w:hint="eastAsia"/>
                <w:strike/>
                <w:color w:val="auto"/>
                <w:sz w:val="24"/>
              </w:rPr>
              <w:t>源</w:t>
            </w:r>
            <w:r>
              <w:rPr>
                <w:rFonts w:hint="eastAsia"/>
                <w:color w:val="auto"/>
                <w:sz w:val="24"/>
              </w:rPr>
              <w:t>进行监测，确保污染物达标排放。由此对大气环境的影响较小，满足环境大气二级标准要求；项目产生的生活污水经化粪池预处理，用于厂区</w:t>
            </w:r>
            <w:r>
              <w:rPr>
                <w:rFonts w:hint="eastAsia"/>
                <w:color w:val="auto"/>
                <w:sz w:val="24"/>
                <w:lang w:val="en-US" w:eastAsia="zh-CN"/>
              </w:rPr>
              <w:t>周边</w:t>
            </w:r>
            <w:r>
              <w:rPr>
                <w:rFonts w:hint="eastAsia"/>
                <w:color w:val="auto"/>
                <w:sz w:val="24"/>
              </w:rPr>
              <w:t>山林绿化施肥，不外排；项目产生的固体废弃物均采取有效的处理、处置和利用措施，不会造成二次污染；项目噪声设备经合理分布、有效治理后，对厂界影响较小，不会降低该区域声环境质量要求。本项目在采取评价提出的污染防治措施前提下对区域环境影响不大。因此，本项目的建设不会突破当地环境质量底线。</w:t>
            </w:r>
          </w:p>
          <w:p>
            <w:pPr>
              <w:spacing w:line="360" w:lineRule="auto"/>
              <w:ind w:firstLine="480" w:firstLineChars="200"/>
              <w:rPr>
                <w:color w:val="auto"/>
                <w:sz w:val="24"/>
              </w:rPr>
            </w:pPr>
            <w:r>
              <w:rPr>
                <w:color w:val="auto"/>
                <w:sz w:val="24"/>
              </w:rPr>
              <w:t>（3）</w:t>
            </w:r>
            <w:r>
              <w:rPr>
                <w:rFonts w:hint="eastAsia"/>
                <w:color w:val="auto"/>
                <w:sz w:val="24"/>
              </w:rPr>
              <w:t>资源利用上线</w:t>
            </w:r>
          </w:p>
          <w:p>
            <w:pPr>
              <w:spacing w:line="360" w:lineRule="auto"/>
              <w:ind w:firstLine="480" w:firstLineChars="200"/>
              <w:rPr>
                <w:color w:val="auto"/>
                <w:sz w:val="24"/>
              </w:rPr>
            </w:pPr>
            <w:r>
              <w:rPr>
                <w:color w:val="auto"/>
                <w:sz w:val="24"/>
              </w:rPr>
              <w:t>本项目运行过程中消耗成型生物质颗粒、水、电。项目资源消耗量相对区域资源利用总量较少，利用现有工业用地厂房</w:t>
            </w:r>
            <w:r>
              <w:rPr>
                <w:rFonts w:hint="eastAsia"/>
                <w:color w:val="auto"/>
                <w:sz w:val="24"/>
              </w:rPr>
              <w:t>，不新增用地</w:t>
            </w:r>
            <w:r>
              <w:rPr>
                <w:color w:val="auto"/>
                <w:sz w:val="24"/>
              </w:rPr>
              <w:t>，不占用基本农田、林地等</w:t>
            </w:r>
            <w:r>
              <w:rPr>
                <w:rFonts w:hint="eastAsia"/>
                <w:color w:val="auto"/>
                <w:sz w:val="24"/>
              </w:rPr>
              <w:t>；</w:t>
            </w:r>
            <w:r>
              <w:rPr>
                <w:color w:val="auto"/>
                <w:sz w:val="24"/>
              </w:rPr>
              <w:t>用水量符合《湖南省用水定额》(DB43/T 388-2020）用水要求</w:t>
            </w:r>
            <w:r>
              <w:rPr>
                <w:rFonts w:hint="eastAsia"/>
                <w:color w:val="auto"/>
                <w:sz w:val="24"/>
              </w:rPr>
              <w:t>。</w:t>
            </w:r>
            <w:r>
              <w:rPr>
                <w:color w:val="auto"/>
                <w:sz w:val="24"/>
              </w:rPr>
              <w:t>综上所述，项目建设不会超出当地资源利用上线。</w:t>
            </w:r>
          </w:p>
          <w:p>
            <w:pPr>
              <w:spacing w:line="360" w:lineRule="auto"/>
              <w:ind w:firstLine="480" w:firstLineChars="200"/>
              <w:rPr>
                <w:color w:val="auto"/>
                <w:sz w:val="24"/>
              </w:rPr>
            </w:pPr>
            <w:r>
              <w:rPr>
                <w:color w:val="auto"/>
                <w:sz w:val="24"/>
              </w:rPr>
              <w:t>（4）</w:t>
            </w:r>
            <w:r>
              <w:rPr>
                <w:rFonts w:hint="eastAsia"/>
                <w:color w:val="auto"/>
                <w:sz w:val="24"/>
              </w:rPr>
              <w:t>生态环境准入清单</w:t>
            </w:r>
          </w:p>
          <w:p>
            <w:pPr>
              <w:spacing w:line="360" w:lineRule="auto"/>
              <w:ind w:firstLine="480" w:firstLineChars="200"/>
              <w:rPr>
                <w:color w:val="auto"/>
                <w:sz w:val="24"/>
              </w:rPr>
            </w:pPr>
            <w:r>
              <w:rPr>
                <w:color w:val="auto"/>
                <w:sz w:val="24"/>
              </w:rPr>
              <w:t>生态环境准入清单是基于生态保护红线、环境质量底线和资源利用上线，以清单方式列出的禁止、限制等差别化环境准入条件和要求。包括正面清单和负面清单。</w:t>
            </w:r>
            <w:r>
              <w:rPr>
                <w:rFonts w:hint="eastAsia"/>
                <w:color w:val="auto"/>
                <w:sz w:val="24"/>
              </w:rPr>
              <w:t>经</w:t>
            </w:r>
            <w:r>
              <w:rPr>
                <w:color w:val="auto"/>
                <w:sz w:val="24"/>
              </w:rPr>
              <w:t>查阅</w:t>
            </w:r>
            <w:r>
              <w:rPr>
                <w:rFonts w:hint="eastAsia"/>
                <w:color w:val="auto"/>
                <w:sz w:val="24"/>
              </w:rPr>
              <w:t>《湖南省国家重点生态功能区产业准入负面清单（试行)》及《湖南省发展和</w:t>
            </w:r>
            <w:r>
              <w:rPr>
                <w:rFonts w:hint="eastAsia"/>
                <w:color w:val="auto"/>
                <w:sz w:val="24"/>
                <w:lang w:val="en-US" w:eastAsia="zh-CN"/>
              </w:rPr>
              <w:t>改</w:t>
            </w:r>
            <w:bookmarkStart w:id="16" w:name="_GoBack"/>
            <w:bookmarkEnd w:id="16"/>
            <w:r>
              <w:rPr>
                <w:rFonts w:hint="eastAsia"/>
                <w:color w:val="auto"/>
                <w:sz w:val="24"/>
              </w:rPr>
              <w:t>革委员会关于印发《湖南省新增19个国家重点生态功能区产业准入负面清单（试行》的通知》（湘发改规划〔2018〕972）</w:t>
            </w:r>
            <w:r>
              <w:rPr>
                <w:color w:val="auto"/>
                <w:sz w:val="24"/>
              </w:rPr>
              <w:t>，本项目所在地不属于</w:t>
            </w:r>
            <w:r>
              <w:rPr>
                <w:rFonts w:hint="eastAsia"/>
                <w:color w:val="auto"/>
                <w:sz w:val="24"/>
              </w:rPr>
              <w:t>湖南省</w:t>
            </w:r>
            <w:r>
              <w:rPr>
                <w:color w:val="auto"/>
                <w:sz w:val="24"/>
              </w:rPr>
              <w:t>重点生态功能区环境准入负面清单范围内。本项目位于</w:t>
            </w:r>
            <w:r>
              <w:rPr>
                <w:rFonts w:hint="eastAsia"/>
                <w:color w:val="auto"/>
                <w:sz w:val="24"/>
              </w:rPr>
              <w:t>湖南省郴州市永兴县高亭司镇大城村</w:t>
            </w:r>
            <w:r>
              <w:rPr>
                <w:color w:val="auto"/>
                <w:sz w:val="24"/>
              </w:rPr>
              <w:t>，属于</w:t>
            </w:r>
            <w:r>
              <w:rPr>
                <w:rFonts w:hint="eastAsia"/>
                <w:color w:val="auto"/>
                <w:spacing w:val="-2"/>
                <w:sz w:val="24"/>
                <w:lang w:val="zh-CN" w:bidi="zh-CN"/>
              </w:rPr>
              <w:t>优先保护单元</w:t>
            </w:r>
            <w:r>
              <w:rPr>
                <w:color w:val="auto"/>
                <w:sz w:val="24"/>
              </w:rPr>
              <w:t>，根据生态环境准入负面清单</w:t>
            </w:r>
            <w:r>
              <w:rPr>
                <w:rFonts w:hint="eastAsia"/>
                <w:color w:val="auto"/>
                <w:sz w:val="24"/>
              </w:rPr>
              <w:t>，</w:t>
            </w:r>
            <w:r>
              <w:rPr>
                <w:color w:val="auto"/>
                <w:sz w:val="24"/>
              </w:rPr>
              <w:t>本项目与清单不相违背，具体见表1-1。</w:t>
            </w:r>
          </w:p>
          <w:p>
            <w:pPr>
              <w:spacing w:line="360" w:lineRule="auto"/>
              <w:ind w:firstLine="482" w:firstLineChars="200"/>
              <w:rPr>
                <w:b/>
                <w:bCs/>
                <w:color w:val="auto"/>
                <w:sz w:val="24"/>
              </w:rPr>
            </w:pPr>
            <w:r>
              <w:rPr>
                <w:rFonts w:hint="eastAsia"/>
                <w:b/>
                <w:bCs/>
                <w:color w:val="auto"/>
                <w:sz w:val="24"/>
              </w:rPr>
              <w:t>3、与郴州市“三线一单”生态环境分区管控符合性分析</w:t>
            </w:r>
          </w:p>
          <w:p>
            <w:pPr>
              <w:spacing w:line="360" w:lineRule="auto"/>
              <w:ind w:firstLine="472" w:firstLineChars="200"/>
              <w:rPr>
                <w:color w:val="auto"/>
                <w:spacing w:val="-2"/>
                <w:sz w:val="24"/>
                <w:lang w:val="zh-CN" w:bidi="zh-CN"/>
              </w:rPr>
            </w:pPr>
            <w:r>
              <w:rPr>
                <w:rFonts w:hint="eastAsia"/>
                <w:color w:val="auto"/>
                <w:spacing w:val="-2"/>
                <w:sz w:val="24"/>
                <w:lang w:val="zh-CN" w:bidi="zh-CN"/>
              </w:rPr>
              <w:t>本项目位于</w:t>
            </w:r>
            <w:r>
              <w:rPr>
                <w:rFonts w:hint="eastAsia"/>
                <w:color w:val="auto"/>
                <w:sz w:val="24"/>
              </w:rPr>
              <w:t>湖南省郴州市永兴县高亭司镇大城村</w:t>
            </w:r>
            <w:r>
              <w:rPr>
                <w:rFonts w:hint="eastAsia"/>
                <w:color w:val="auto"/>
                <w:spacing w:val="-2"/>
                <w:sz w:val="24"/>
                <w:lang w:val="zh-CN" w:bidi="zh-CN"/>
              </w:rPr>
              <w:t>，根据《郴州市人民政府关于实施“三线一单”生态环境分区管控的意见》（郴政发〔2020〕11号），本项目涉及的管控单元为郴州市优先保护单元（单元编码：ZH43102310001，涉及乡镇/街道：高亭司镇、湘阴渡街道），主体功能定位为省级重点开发区。</w:t>
            </w:r>
            <w:r>
              <w:rPr>
                <w:rFonts w:hint="eastAsia"/>
                <w:color w:val="auto"/>
                <w:spacing w:val="-2"/>
                <w:sz w:val="24"/>
                <w:lang w:bidi="zh-CN"/>
              </w:rPr>
              <w:t>本项目</w:t>
            </w:r>
            <w:r>
              <w:rPr>
                <w:rFonts w:hint="eastAsia"/>
                <w:color w:val="auto"/>
                <w:spacing w:val="-2"/>
                <w:sz w:val="24"/>
                <w:lang w:val="zh-CN" w:bidi="zh-CN"/>
              </w:rPr>
              <w:t>与郴州市</w:t>
            </w:r>
            <w:r>
              <w:rPr>
                <w:rFonts w:hint="eastAsia"/>
                <w:color w:val="auto"/>
                <w:spacing w:val="-2"/>
                <w:sz w:val="24"/>
                <w:lang w:bidi="zh-CN"/>
              </w:rPr>
              <w:t>优先保护单元生态环境准入清单相符性分析</w:t>
            </w:r>
            <w:r>
              <w:rPr>
                <w:rFonts w:hint="eastAsia"/>
                <w:color w:val="auto"/>
                <w:spacing w:val="-2"/>
                <w:sz w:val="24"/>
                <w:lang w:val="zh-CN" w:bidi="zh-CN"/>
              </w:rPr>
              <w:t>详见下表。</w:t>
            </w:r>
          </w:p>
          <w:p>
            <w:pPr>
              <w:pStyle w:val="42"/>
              <w:jc w:val="center"/>
              <w:rPr>
                <w:rFonts w:ascii="Times New Roman" w:hAnsi="Times New Roman" w:cs="Times New Roman"/>
                <w:b/>
                <w:bCs/>
                <w:color w:val="auto"/>
                <w:sz w:val="21"/>
                <w:szCs w:val="21"/>
              </w:rPr>
            </w:pPr>
          </w:p>
          <w:p>
            <w:pPr>
              <w:pStyle w:val="42"/>
              <w:jc w:val="center"/>
              <w:rPr>
                <w:rFonts w:ascii="Times New Roman" w:hAnsi="Times New Roman" w:cs="Times New Roman"/>
                <w:b/>
                <w:bCs/>
                <w:color w:val="auto"/>
                <w:sz w:val="21"/>
                <w:szCs w:val="21"/>
              </w:rPr>
            </w:pPr>
          </w:p>
          <w:p>
            <w:pPr>
              <w:pStyle w:val="42"/>
              <w:jc w:val="center"/>
              <w:rPr>
                <w:rFonts w:ascii="Times New Roman" w:hAnsi="Times New Roman" w:cs="Times New Roman"/>
                <w:b/>
                <w:bCs/>
                <w:color w:val="auto"/>
                <w:sz w:val="21"/>
                <w:szCs w:val="21"/>
              </w:rPr>
            </w:pPr>
          </w:p>
          <w:p>
            <w:pPr>
              <w:pStyle w:val="42"/>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 xml:space="preserve">表1-1  </w:t>
            </w:r>
            <w:r>
              <w:rPr>
                <w:rFonts w:hint="eastAsia" w:ascii="Times New Roman" w:hAnsi="Times New Roman" w:cs="Times New Roman"/>
                <w:b/>
                <w:bCs/>
                <w:color w:val="auto"/>
                <w:sz w:val="21"/>
                <w:szCs w:val="21"/>
              </w:rPr>
              <w:t>项目与</w:t>
            </w:r>
            <w:r>
              <w:rPr>
                <w:rFonts w:ascii="Times New Roman" w:hAnsi="Times New Roman" w:cs="Times New Roman"/>
                <w:b/>
                <w:bCs/>
                <w:color w:val="auto"/>
                <w:sz w:val="21"/>
                <w:szCs w:val="21"/>
              </w:rPr>
              <w:t>优先保护单元生态环境准入清单相符性</w:t>
            </w:r>
            <w:r>
              <w:rPr>
                <w:rFonts w:hint="eastAsia" w:ascii="Times New Roman" w:hAnsi="Times New Roman" w:cs="Times New Roman"/>
                <w:b/>
                <w:bCs/>
                <w:color w:val="auto"/>
                <w:sz w:val="21"/>
                <w:szCs w:val="21"/>
              </w:rPr>
              <w:t>分析一览表</w:t>
            </w:r>
          </w:p>
          <w:tbl>
            <w:tblPr>
              <w:tblStyle w:val="35"/>
              <w:tblW w:w="7144"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003"/>
              <w:gridCol w:w="948"/>
              <w:gridCol w:w="412"/>
              <w:gridCol w:w="412"/>
              <w:gridCol w:w="412"/>
              <w:gridCol w:w="434"/>
              <w:gridCol w:w="669"/>
              <w:gridCol w:w="306"/>
              <w:gridCol w:w="334"/>
              <w:gridCol w:w="441"/>
              <w:gridCol w:w="839"/>
              <w:gridCol w:w="26"/>
              <w:gridCol w:w="90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PrEx>
              <w:trPr>
                <w:jc w:val="center"/>
              </w:trPr>
              <w:tc>
                <w:tcPr>
                  <w:tcW w:w="1003" w:type="dxa"/>
                  <w:vMerge w:val="restart"/>
                  <w:vAlign w:val="center"/>
                </w:tcPr>
                <w:p>
                  <w:pPr>
                    <w:widowControl/>
                    <w:jc w:val="center"/>
                    <w:rPr>
                      <w:b/>
                      <w:color w:val="auto"/>
                      <w:kern w:val="0"/>
                      <w:sz w:val="18"/>
                      <w:szCs w:val="18"/>
                    </w:rPr>
                  </w:pPr>
                  <w:r>
                    <w:rPr>
                      <w:b/>
                      <w:color w:val="auto"/>
                      <w:kern w:val="0"/>
                      <w:sz w:val="18"/>
                      <w:szCs w:val="18"/>
                    </w:rPr>
                    <w:t>环境管控单元编码</w:t>
                  </w:r>
                </w:p>
              </w:tc>
              <w:tc>
                <w:tcPr>
                  <w:tcW w:w="948" w:type="dxa"/>
                  <w:vMerge w:val="restart"/>
                  <w:vAlign w:val="center"/>
                </w:tcPr>
                <w:p>
                  <w:pPr>
                    <w:widowControl/>
                    <w:jc w:val="center"/>
                    <w:rPr>
                      <w:rFonts w:ascii="Times New Roman" w:hAnsi="Times New Roman" w:eastAsia="宋体" w:cs="Times New Roman"/>
                      <w:b/>
                      <w:color w:val="auto"/>
                      <w:kern w:val="0"/>
                      <w:sz w:val="18"/>
                      <w:szCs w:val="18"/>
                    </w:rPr>
                  </w:pPr>
                  <w:r>
                    <w:rPr>
                      <w:rFonts w:ascii="Times New Roman" w:hAnsi="Times New Roman" w:eastAsia="宋体" w:cs="Times New Roman"/>
                      <w:b/>
                      <w:color w:val="auto"/>
                      <w:kern w:val="0"/>
                      <w:sz w:val="18"/>
                      <w:szCs w:val="18"/>
                    </w:rPr>
                    <w:t>单元名称</w:t>
                  </w:r>
                </w:p>
              </w:tc>
              <w:tc>
                <w:tcPr>
                  <w:tcW w:w="1236" w:type="dxa"/>
                  <w:gridSpan w:val="3"/>
                  <w:vAlign w:val="center"/>
                </w:tcPr>
                <w:p>
                  <w:pPr>
                    <w:widowControl/>
                    <w:jc w:val="center"/>
                    <w:rPr>
                      <w:rFonts w:ascii="Times New Roman" w:hAnsi="Times New Roman" w:eastAsia="宋体" w:cs="Times New Roman"/>
                      <w:b/>
                      <w:color w:val="auto"/>
                      <w:kern w:val="0"/>
                      <w:sz w:val="18"/>
                      <w:szCs w:val="18"/>
                    </w:rPr>
                  </w:pPr>
                  <w:r>
                    <w:rPr>
                      <w:rFonts w:ascii="Times New Roman" w:hAnsi="Times New Roman" w:eastAsia="宋体" w:cs="Times New Roman"/>
                      <w:b/>
                      <w:color w:val="auto"/>
                      <w:kern w:val="0"/>
                      <w:sz w:val="18"/>
                      <w:szCs w:val="18"/>
                    </w:rPr>
                    <w:t>行政区划</w:t>
                  </w:r>
                </w:p>
              </w:tc>
              <w:tc>
                <w:tcPr>
                  <w:tcW w:w="434" w:type="dxa"/>
                  <w:vMerge w:val="restart"/>
                  <w:vAlign w:val="center"/>
                </w:tcPr>
                <w:p>
                  <w:pPr>
                    <w:widowControl/>
                    <w:jc w:val="center"/>
                    <w:rPr>
                      <w:rFonts w:ascii="Times New Roman" w:hAnsi="Times New Roman" w:eastAsia="宋体" w:cs="Times New Roman"/>
                      <w:b/>
                      <w:color w:val="auto"/>
                      <w:kern w:val="0"/>
                      <w:sz w:val="18"/>
                      <w:szCs w:val="18"/>
                    </w:rPr>
                  </w:pPr>
                  <w:r>
                    <w:rPr>
                      <w:rFonts w:ascii="Times New Roman" w:hAnsi="Times New Roman" w:eastAsia="宋体" w:cs="Times New Roman"/>
                      <w:b/>
                      <w:color w:val="auto"/>
                      <w:kern w:val="0"/>
                      <w:sz w:val="18"/>
                      <w:szCs w:val="18"/>
                    </w:rPr>
                    <w:t>单元分类</w:t>
                  </w:r>
                </w:p>
              </w:tc>
              <w:tc>
                <w:tcPr>
                  <w:tcW w:w="669" w:type="dxa"/>
                  <w:vMerge w:val="restart"/>
                  <w:vAlign w:val="center"/>
                </w:tcPr>
                <w:p>
                  <w:pPr>
                    <w:widowControl/>
                    <w:jc w:val="center"/>
                    <w:rPr>
                      <w:rFonts w:ascii="Times New Roman" w:hAnsi="Times New Roman" w:eastAsia="宋体" w:cs="Times New Roman"/>
                      <w:b/>
                      <w:color w:val="auto"/>
                      <w:kern w:val="0"/>
                      <w:sz w:val="18"/>
                      <w:szCs w:val="18"/>
                    </w:rPr>
                  </w:pPr>
                  <w:r>
                    <w:rPr>
                      <w:rFonts w:ascii="Times New Roman" w:hAnsi="Times New Roman" w:eastAsia="宋体" w:cs="Times New Roman"/>
                      <w:b/>
                      <w:color w:val="auto"/>
                      <w:kern w:val="0"/>
                      <w:sz w:val="18"/>
                      <w:szCs w:val="18"/>
                    </w:rPr>
                    <w:t>单元面积(平方千米)</w:t>
                  </w:r>
                </w:p>
              </w:tc>
              <w:tc>
                <w:tcPr>
                  <w:tcW w:w="640" w:type="dxa"/>
                  <w:gridSpan w:val="2"/>
                  <w:vMerge w:val="restart"/>
                  <w:vAlign w:val="center"/>
                </w:tcPr>
                <w:p>
                  <w:pPr>
                    <w:widowControl/>
                    <w:jc w:val="center"/>
                    <w:rPr>
                      <w:rFonts w:ascii="Times New Roman" w:hAnsi="Times New Roman" w:eastAsia="宋体" w:cs="Times New Roman"/>
                      <w:b/>
                      <w:color w:val="auto"/>
                      <w:kern w:val="0"/>
                      <w:sz w:val="18"/>
                      <w:szCs w:val="18"/>
                    </w:rPr>
                  </w:pPr>
                  <w:r>
                    <w:rPr>
                      <w:rFonts w:ascii="Times New Roman" w:hAnsi="Times New Roman" w:eastAsia="宋体" w:cs="Times New Roman"/>
                      <w:b/>
                      <w:color w:val="auto"/>
                      <w:kern w:val="0"/>
                      <w:sz w:val="18"/>
                      <w:szCs w:val="18"/>
                    </w:rPr>
                    <w:t>涉及乡镇（街道）</w:t>
                  </w:r>
                </w:p>
              </w:tc>
              <w:tc>
                <w:tcPr>
                  <w:tcW w:w="441" w:type="dxa"/>
                  <w:vMerge w:val="restart"/>
                  <w:vAlign w:val="center"/>
                </w:tcPr>
                <w:p>
                  <w:pPr>
                    <w:widowControl/>
                    <w:jc w:val="center"/>
                    <w:rPr>
                      <w:rFonts w:ascii="Times New Roman" w:hAnsi="Times New Roman" w:eastAsia="宋体" w:cs="Times New Roman"/>
                      <w:b/>
                      <w:color w:val="auto"/>
                      <w:kern w:val="0"/>
                      <w:sz w:val="18"/>
                      <w:szCs w:val="18"/>
                    </w:rPr>
                  </w:pPr>
                  <w:r>
                    <w:rPr>
                      <w:rFonts w:ascii="Times New Roman" w:hAnsi="Times New Roman" w:eastAsia="宋体" w:cs="Times New Roman"/>
                      <w:b/>
                      <w:color w:val="auto"/>
                      <w:kern w:val="0"/>
                      <w:sz w:val="18"/>
                      <w:szCs w:val="18"/>
                    </w:rPr>
                    <w:t>主体功能定位</w:t>
                  </w:r>
                </w:p>
              </w:tc>
              <w:tc>
                <w:tcPr>
                  <w:tcW w:w="839" w:type="dxa"/>
                  <w:vMerge w:val="restart"/>
                  <w:vAlign w:val="center"/>
                </w:tcPr>
                <w:p>
                  <w:pPr>
                    <w:widowControl/>
                    <w:jc w:val="center"/>
                    <w:rPr>
                      <w:rFonts w:ascii="Times New Roman" w:hAnsi="Times New Roman" w:eastAsia="宋体" w:cs="Times New Roman"/>
                      <w:b/>
                      <w:color w:val="auto"/>
                      <w:kern w:val="0"/>
                      <w:sz w:val="18"/>
                      <w:szCs w:val="18"/>
                    </w:rPr>
                  </w:pPr>
                  <w:r>
                    <w:rPr>
                      <w:rFonts w:ascii="Times New Roman" w:hAnsi="Times New Roman" w:eastAsia="宋体" w:cs="Times New Roman"/>
                      <w:b/>
                      <w:color w:val="auto"/>
                      <w:kern w:val="0"/>
                      <w:sz w:val="18"/>
                      <w:szCs w:val="18"/>
                    </w:rPr>
                    <w:t>经济产业布局</w:t>
                  </w:r>
                </w:p>
              </w:tc>
              <w:tc>
                <w:tcPr>
                  <w:tcW w:w="934" w:type="dxa"/>
                  <w:gridSpan w:val="2"/>
                  <w:vMerge w:val="restart"/>
                  <w:vAlign w:val="center"/>
                </w:tcPr>
                <w:p>
                  <w:pPr>
                    <w:widowControl/>
                    <w:jc w:val="center"/>
                    <w:rPr>
                      <w:rFonts w:ascii="Times New Roman" w:hAnsi="Times New Roman" w:eastAsia="宋体" w:cs="Times New Roman"/>
                      <w:b/>
                      <w:color w:val="auto"/>
                      <w:kern w:val="0"/>
                      <w:sz w:val="18"/>
                      <w:szCs w:val="18"/>
                    </w:rPr>
                  </w:pPr>
                  <w:r>
                    <w:rPr>
                      <w:rFonts w:ascii="Times New Roman" w:hAnsi="Times New Roman" w:eastAsia="宋体" w:cs="Times New Roman"/>
                      <w:b/>
                      <w:color w:val="auto"/>
                      <w:kern w:val="0"/>
                      <w:sz w:val="18"/>
                      <w:szCs w:val="18"/>
                    </w:rPr>
                    <w:t>主要环境问题</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003" w:type="dxa"/>
                  <w:vMerge w:val="continue"/>
                  <w:vAlign w:val="center"/>
                </w:tcPr>
                <w:p>
                  <w:pPr>
                    <w:ind w:firstLine="352"/>
                    <w:rPr>
                      <w:color w:val="auto"/>
                      <w:sz w:val="18"/>
                      <w:szCs w:val="18"/>
                    </w:rPr>
                  </w:pPr>
                </w:p>
              </w:tc>
              <w:tc>
                <w:tcPr>
                  <w:tcW w:w="948" w:type="dxa"/>
                  <w:vMerge w:val="continue"/>
                  <w:vAlign w:val="center"/>
                </w:tcPr>
                <w:p>
                  <w:pPr>
                    <w:ind w:firstLine="352"/>
                    <w:rPr>
                      <w:color w:val="auto"/>
                      <w:sz w:val="18"/>
                      <w:szCs w:val="18"/>
                    </w:rPr>
                  </w:pPr>
                </w:p>
              </w:tc>
              <w:tc>
                <w:tcPr>
                  <w:tcW w:w="412" w:type="dxa"/>
                  <w:vAlign w:val="center"/>
                </w:tcPr>
                <w:p>
                  <w:pPr>
                    <w:widowControl/>
                    <w:jc w:val="both"/>
                    <w:rPr>
                      <w:rFonts w:hint="eastAsia" w:ascii="Times New Roman" w:hAnsi="Times New Roman" w:eastAsia="宋体" w:cs="Times New Roman"/>
                      <w:b/>
                      <w:color w:val="auto"/>
                      <w:kern w:val="0"/>
                      <w:sz w:val="18"/>
                      <w:szCs w:val="18"/>
                      <w:lang w:val="en-US" w:eastAsia="zh-CN"/>
                    </w:rPr>
                  </w:pPr>
                  <w:r>
                    <w:rPr>
                      <w:rFonts w:hint="eastAsia" w:ascii="Times New Roman" w:hAnsi="Times New Roman" w:eastAsia="宋体" w:cs="Times New Roman"/>
                      <w:b/>
                      <w:color w:val="auto"/>
                      <w:kern w:val="0"/>
                      <w:sz w:val="18"/>
                      <w:szCs w:val="18"/>
                      <w:lang w:val="en-US" w:eastAsia="zh-CN"/>
                    </w:rPr>
                    <w:t>省</w:t>
                  </w:r>
                </w:p>
              </w:tc>
              <w:tc>
                <w:tcPr>
                  <w:tcW w:w="412" w:type="dxa"/>
                  <w:vAlign w:val="center"/>
                </w:tcPr>
                <w:p>
                  <w:pPr>
                    <w:widowControl/>
                    <w:jc w:val="both"/>
                    <w:rPr>
                      <w:rFonts w:hint="eastAsia" w:ascii="Times New Roman" w:hAnsi="Times New Roman" w:eastAsia="宋体" w:cs="Times New Roman"/>
                      <w:b/>
                      <w:color w:val="auto"/>
                      <w:kern w:val="0"/>
                      <w:sz w:val="18"/>
                      <w:szCs w:val="18"/>
                      <w:lang w:val="en-US" w:eastAsia="zh-CN"/>
                    </w:rPr>
                  </w:pPr>
                  <w:r>
                    <w:rPr>
                      <w:rFonts w:hint="eastAsia" w:ascii="Times New Roman" w:hAnsi="Times New Roman" w:eastAsia="宋体" w:cs="Times New Roman"/>
                      <w:b/>
                      <w:color w:val="auto"/>
                      <w:kern w:val="0"/>
                      <w:sz w:val="18"/>
                      <w:szCs w:val="18"/>
                      <w:lang w:val="en-US" w:eastAsia="zh-CN"/>
                    </w:rPr>
                    <w:t>市</w:t>
                  </w:r>
                </w:p>
              </w:tc>
              <w:tc>
                <w:tcPr>
                  <w:tcW w:w="412" w:type="dxa"/>
                  <w:vAlign w:val="center"/>
                </w:tcPr>
                <w:p>
                  <w:pPr>
                    <w:widowControl/>
                    <w:jc w:val="both"/>
                    <w:rPr>
                      <w:rFonts w:hint="eastAsia" w:ascii="Times New Roman" w:hAnsi="Times New Roman" w:eastAsia="宋体" w:cs="Times New Roman"/>
                      <w:b/>
                      <w:color w:val="auto"/>
                      <w:kern w:val="0"/>
                      <w:sz w:val="18"/>
                      <w:szCs w:val="18"/>
                      <w:lang w:val="en-US" w:eastAsia="zh-CN"/>
                    </w:rPr>
                  </w:pPr>
                  <w:r>
                    <w:rPr>
                      <w:rFonts w:hint="eastAsia" w:ascii="Times New Roman" w:hAnsi="Times New Roman" w:eastAsia="宋体" w:cs="Times New Roman"/>
                      <w:b/>
                      <w:color w:val="auto"/>
                      <w:kern w:val="0"/>
                      <w:sz w:val="18"/>
                      <w:szCs w:val="18"/>
                      <w:lang w:val="en-US" w:eastAsia="zh-CN"/>
                    </w:rPr>
                    <w:t>县</w:t>
                  </w:r>
                </w:p>
              </w:tc>
              <w:tc>
                <w:tcPr>
                  <w:tcW w:w="434" w:type="dxa"/>
                  <w:vMerge w:val="continue"/>
                  <w:vAlign w:val="center"/>
                </w:tcPr>
                <w:p>
                  <w:pPr>
                    <w:ind w:firstLine="352"/>
                    <w:rPr>
                      <w:color w:val="auto"/>
                      <w:sz w:val="18"/>
                      <w:szCs w:val="18"/>
                    </w:rPr>
                  </w:pPr>
                </w:p>
              </w:tc>
              <w:tc>
                <w:tcPr>
                  <w:tcW w:w="669" w:type="dxa"/>
                  <w:vMerge w:val="continue"/>
                  <w:vAlign w:val="center"/>
                </w:tcPr>
                <w:p>
                  <w:pPr>
                    <w:ind w:firstLine="352"/>
                    <w:rPr>
                      <w:color w:val="auto"/>
                      <w:sz w:val="18"/>
                      <w:szCs w:val="18"/>
                    </w:rPr>
                  </w:pPr>
                </w:p>
              </w:tc>
              <w:tc>
                <w:tcPr>
                  <w:tcW w:w="640" w:type="dxa"/>
                  <w:gridSpan w:val="2"/>
                  <w:vMerge w:val="continue"/>
                  <w:vAlign w:val="center"/>
                </w:tcPr>
                <w:p>
                  <w:pPr>
                    <w:ind w:firstLine="352"/>
                    <w:rPr>
                      <w:color w:val="auto"/>
                      <w:sz w:val="18"/>
                      <w:szCs w:val="18"/>
                    </w:rPr>
                  </w:pPr>
                </w:p>
              </w:tc>
              <w:tc>
                <w:tcPr>
                  <w:tcW w:w="441" w:type="dxa"/>
                  <w:vMerge w:val="continue"/>
                  <w:vAlign w:val="center"/>
                </w:tcPr>
                <w:p>
                  <w:pPr>
                    <w:ind w:firstLine="352"/>
                    <w:rPr>
                      <w:color w:val="auto"/>
                      <w:sz w:val="18"/>
                      <w:szCs w:val="18"/>
                    </w:rPr>
                  </w:pPr>
                </w:p>
              </w:tc>
              <w:tc>
                <w:tcPr>
                  <w:tcW w:w="839" w:type="dxa"/>
                  <w:vMerge w:val="continue"/>
                  <w:vAlign w:val="center"/>
                </w:tcPr>
                <w:p>
                  <w:pPr>
                    <w:ind w:firstLine="352"/>
                    <w:rPr>
                      <w:color w:val="auto"/>
                      <w:sz w:val="18"/>
                      <w:szCs w:val="18"/>
                    </w:rPr>
                  </w:pPr>
                </w:p>
              </w:tc>
              <w:tc>
                <w:tcPr>
                  <w:tcW w:w="934" w:type="dxa"/>
                  <w:gridSpan w:val="2"/>
                  <w:vMerge w:val="continue"/>
                  <w:vAlign w:val="center"/>
                </w:tcPr>
                <w:p>
                  <w:pPr>
                    <w:ind w:firstLine="352"/>
                    <w:rPr>
                      <w:color w:val="auto"/>
                      <w:sz w:val="18"/>
                      <w:szCs w:val="18"/>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003" w:type="dxa"/>
                  <w:vAlign w:val="center"/>
                </w:tcPr>
                <w:p>
                  <w:pPr>
                    <w:pStyle w:val="79"/>
                    <w:ind w:right="0"/>
                    <w:jc w:val="center"/>
                    <w:rPr>
                      <w:rFonts w:ascii="Times New Roman" w:hAnsi="Times New Roman" w:eastAsia="宋体" w:cs="Times New Roman"/>
                      <w:color w:val="auto"/>
                      <w:spacing w:val="-6"/>
                      <w:sz w:val="18"/>
                      <w:szCs w:val="18"/>
                    </w:rPr>
                  </w:pPr>
                  <w:r>
                    <w:rPr>
                      <w:rFonts w:ascii="Times New Roman" w:hAnsi="Times New Roman" w:eastAsia="宋体" w:cs="Times New Roman"/>
                      <w:color w:val="auto"/>
                      <w:spacing w:val="-6"/>
                      <w:sz w:val="18"/>
                      <w:szCs w:val="18"/>
                    </w:rPr>
                    <w:t>ZH43102310001</w:t>
                  </w:r>
                </w:p>
              </w:tc>
              <w:tc>
                <w:tcPr>
                  <w:tcW w:w="948" w:type="dxa"/>
                  <w:vAlign w:val="center"/>
                </w:tcPr>
                <w:p>
                  <w:pPr>
                    <w:pStyle w:val="79"/>
                    <w:ind w:right="0"/>
                    <w:jc w:val="center"/>
                    <w:rPr>
                      <w:rFonts w:ascii="Times New Roman" w:hAnsi="Times New Roman" w:eastAsia="宋体" w:cs="Times New Roman"/>
                      <w:color w:val="auto"/>
                      <w:spacing w:val="-6"/>
                      <w:sz w:val="18"/>
                      <w:szCs w:val="18"/>
                    </w:rPr>
                  </w:pPr>
                  <w:r>
                    <w:rPr>
                      <w:rFonts w:ascii="Times New Roman" w:hAnsi="Times New Roman" w:eastAsia="宋体" w:cs="Times New Roman"/>
                      <w:color w:val="auto"/>
                      <w:spacing w:val="-6"/>
                      <w:sz w:val="18"/>
                      <w:szCs w:val="18"/>
                    </w:rPr>
                    <w:t>高亭司镇</w:t>
                  </w:r>
                  <w:r>
                    <w:rPr>
                      <w:rFonts w:ascii="Times New Roman" w:hAnsi="Times New Roman" w:eastAsia="宋体" w:cs="Times New Roman"/>
                      <w:color w:val="auto"/>
                      <w:spacing w:val="-6"/>
                      <w:sz w:val="18"/>
                      <w:szCs w:val="18"/>
                      <w:vertAlign w:val="superscript"/>
                    </w:rPr>
                    <w:t>©</w:t>
                  </w:r>
                  <w:r>
                    <w:rPr>
                      <w:rFonts w:ascii="Times New Roman" w:hAnsi="Times New Roman" w:eastAsia="宋体" w:cs="Times New Roman"/>
                      <w:color w:val="auto"/>
                      <w:spacing w:val="-6"/>
                      <w:sz w:val="18"/>
                      <w:szCs w:val="18"/>
                    </w:rPr>
                    <w:t>、湘阴渡街道</w:t>
                  </w:r>
                </w:p>
              </w:tc>
              <w:tc>
                <w:tcPr>
                  <w:tcW w:w="412" w:type="dxa"/>
                  <w:vAlign w:val="center"/>
                </w:tcPr>
                <w:p>
                  <w:pPr>
                    <w:pStyle w:val="79"/>
                    <w:ind w:right="0"/>
                    <w:jc w:val="center"/>
                    <w:rPr>
                      <w:rFonts w:ascii="Times New Roman" w:hAnsi="Times New Roman" w:eastAsia="宋体" w:cs="Times New Roman"/>
                      <w:color w:val="auto"/>
                      <w:spacing w:val="-6"/>
                      <w:sz w:val="18"/>
                      <w:szCs w:val="18"/>
                    </w:rPr>
                  </w:pPr>
                  <w:r>
                    <w:rPr>
                      <w:rFonts w:ascii="Times New Roman" w:hAnsi="Times New Roman" w:eastAsia="宋体" w:cs="Times New Roman"/>
                      <w:color w:val="auto"/>
                      <w:spacing w:val="-6"/>
                      <w:sz w:val="18"/>
                      <w:szCs w:val="18"/>
                    </w:rPr>
                    <w:t>湖南省</w:t>
                  </w:r>
                </w:p>
              </w:tc>
              <w:tc>
                <w:tcPr>
                  <w:tcW w:w="412" w:type="dxa"/>
                  <w:vAlign w:val="center"/>
                </w:tcPr>
                <w:p>
                  <w:pPr>
                    <w:pStyle w:val="79"/>
                    <w:ind w:right="0"/>
                    <w:jc w:val="center"/>
                    <w:rPr>
                      <w:rFonts w:ascii="Times New Roman" w:hAnsi="Times New Roman" w:eastAsia="宋体" w:cs="Times New Roman"/>
                      <w:color w:val="auto"/>
                      <w:spacing w:val="-6"/>
                      <w:sz w:val="18"/>
                      <w:szCs w:val="18"/>
                    </w:rPr>
                  </w:pPr>
                  <w:r>
                    <w:rPr>
                      <w:rFonts w:ascii="Times New Roman" w:hAnsi="Times New Roman" w:eastAsia="宋体" w:cs="Times New Roman"/>
                      <w:color w:val="auto"/>
                      <w:spacing w:val="-6"/>
                      <w:sz w:val="18"/>
                      <w:szCs w:val="18"/>
                    </w:rPr>
                    <w:t>郴州市</w:t>
                  </w:r>
                </w:p>
              </w:tc>
              <w:tc>
                <w:tcPr>
                  <w:tcW w:w="412" w:type="dxa"/>
                  <w:vAlign w:val="center"/>
                </w:tcPr>
                <w:p>
                  <w:pPr>
                    <w:pStyle w:val="79"/>
                    <w:ind w:right="0"/>
                    <w:jc w:val="center"/>
                    <w:rPr>
                      <w:rFonts w:ascii="Times New Roman" w:hAnsi="Times New Roman" w:eastAsia="宋体" w:cs="Times New Roman"/>
                      <w:color w:val="auto"/>
                      <w:spacing w:val="-6"/>
                      <w:sz w:val="18"/>
                      <w:szCs w:val="18"/>
                    </w:rPr>
                  </w:pPr>
                  <w:r>
                    <w:rPr>
                      <w:rFonts w:ascii="Times New Roman" w:hAnsi="Times New Roman" w:eastAsia="宋体" w:cs="Times New Roman"/>
                      <w:color w:val="auto"/>
                      <w:spacing w:val="-6"/>
                      <w:sz w:val="18"/>
                      <w:szCs w:val="18"/>
                    </w:rPr>
                    <w:t>永兴县</w:t>
                  </w:r>
                </w:p>
              </w:tc>
              <w:tc>
                <w:tcPr>
                  <w:tcW w:w="434" w:type="dxa"/>
                  <w:vAlign w:val="center"/>
                </w:tcPr>
                <w:p>
                  <w:pPr>
                    <w:pStyle w:val="79"/>
                    <w:ind w:right="0"/>
                    <w:jc w:val="center"/>
                    <w:rPr>
                      <w:rFonts w:ascii="Times New Roman" w:hAnsi="Times New Roman" w:eastAsia="宋体" w:cs="Times New Roman"/>
                      <w:color w:val="auto"/>
                      <w:spacing w:val="-6"/>
                      <w:sz w:val="18"/>
                      <w:szCs w:val="18"/>
                    </w:rPr>
                  </w:pPr>
                  <w:r>
                    <w:rPr>
                      <w:rFonts w:ascii="Times New Roman" w:hAnsi="Times New Roman" w:eastAsia="宋体" w:cs="Times New Roman"/>
                      <w:color w:val="auto"/>
                      <w:spacing w:val="-6"/>
                      <w:sz w:val="18"/>
                      <w:szCs w:val="18"/>
                    </w:rPr>
                    <w:t>优先保护单元</w:t>
                  </w:r>
                </w:p>
              </w:tc>
              <w:tc>
                <w:tcPr>
                  <w:tcW w:w="669" w:type="dxa"/>
                  <w:vAlign w:val="center"/>
                </w:tcPr>
                <w:p>
                  <w:pPr>
                    <w:pStyle w:val="79"/>
                    <w:ind w:right="0"/>
                    <w:jc w:val="center"/>
                    <w:rPr>
                      <w:rFonts w:ascii="Times New Roman" w:hAnsi="Times New Roman" w:eastAsia="宋体" w:cs="Times New Roman"/>
                      <w:color w:val="auto"/>
                      <w:spacing w:val="-6"/>
                      <w:sz w:val="18"/>
                      <w:szCs w:val="18"/>
                    </w:rPr>
                  </w:pPr>
                  <w:r>
                    <w:rPr>
                      <w:rFonts w:ascii="Times New Roman" w:hAnsi="Times New Roman" w:eastAsia="宋体" w:cs="Times New Roman"/>
                      <w:color w:val="auto"/>
                      <w:spacing w:val="-6"/>
                      <w:sz w:val="18"/>
                      <w:szCs w:val="18"/>
                    </w:rPr>
                    <w:t>92.28</w:t>
                  </w:r>
                </w:p>
              </w:tc>
              <w:tc>
                <w:tcPr>
                  <w:tcW w:w="640" w:type="dxa"/>
                  <w:gridSpan w:val="2"/>
                  <w:vAlign w:val="center"/>
                </w:tcPr>
                <w:p>
                  <w:pPr>
                    <w:pStyle w:val="79"/>
                    <w:ind w:right="0"/>
                    <w:jc w:val="center"/>
                    <w:rPr>
                      <w:rFonts w:ascii="Times New Roman" w:hAnsi="Times New Roman" w:eastAsia="宋体" w:cs="Times New Roman"/>
                      <w:color w:val="auto"/>
                      <w:spacing w:val="-6"/>
                      <w:sz w:val="18"/>
                      <w:szCs w:val="18"/>
                    </w:rPr>
                  </w:pPr>
                  <w:r>
                    <w:rPr>
                      <w:rFonts w:ascii="Times New Roman" w:hAnsi="Times New Roman" w:eastAsia="宋体" w:cs="Times New Roman"/>
                      <w:color w:val="auto"/>
                      <w:spacing w:val="-6"/>
                      <w:sz w:val="18"/>
                      <w:szCs w:val="18"/>
                    </w:rPr>
                    <w:t>高亭司镇</w:t>
                  </w:r>
                  <w:r>
                    <w:rPr>
                      <w:rFonts w:ascii="Times New Roman" w:hAnsi="Times New Roman" w:eastAsia="宋体" w:cs="Times New Roman"/>
                      <w:color w:val="auto"/>
                      <w:spacing w:val="-6"/>
                      <w:sz w:val="18"/>
                      <w:szCs w:val="18"/>
                      <w:vertAlign w:val="superscript"/>
                    </w:rPr>
                    <w:t>©</w:t>
                  </w:r>
                  <w:r>
                    <w:rPr>
                      <w:rFonts w:ascii="Times New Roman" w:hAnsi="Times New Roman" w:eastAsia="宋体" w:cs="Times New Roman"/>
                      <w:color w:val="auto"/>
                      <w:spacing w:val="-6"/>
                      <w:sz w:val="18"/>
                      <w:szCs w:val="18"/>
                    </w:rPr>
                    <w:t>、湘阴渡街道</w:t>
                  </w:r>
                </w:p>
              </w:tc>
              <w:tc>
                <w:tcPr>
                  <w:tcW w:w="441" w:type="dxa"/>
                  <w:vAlign w:val="center"/>
                </w:tcPr>
                <w:p>
                  <w:pPr>
                    <w:pStyle w:val="79"/>
                    <w:ind w:right="0"/>
                    <w:jc w:val="center"/>
                    <w:rPr>
                      <w:rFonts w:ascii="Times New Roman" w:hAnsi="Times New Roman" w:eastAsia="宋体" w:cs="Times New Roman"/>
                      <w:color w:val="auto"/>
                      <w:spacing w:val="-6"/>
                      <w:sz w:val="18"/>
                      <w:szCs w:val="18"/>
                    </w:rPr>
                  </w:pPr>
                  <w:r>
                    <w:rPr>
                      <w:rFonts w:ascii="Times New Roman" w:hAnsi="Times New Roman" w:eastAsia="宋体" w:cs="Times New Roman"/>
                      <w:color w:val="auto"/>
                      <w:spacing w:val="-6"/>
                      <w:sz w:val="18"/>
                      <w:szCs w:val="18"/>
                    </w:rPr>
                    <w:t>省级重点开发区</w:t>
                  </w:r>
                </w:p>
              </w:tc>
              <w:tc>
                <w:tcPr>
                  <w:tcW w:w="839" w:type="dxa"/>
                  <w:vAlign w:val="center"/>
                </w:tcPr>
                <w:p>
                  <w:pPr>
                    <w:pStyle w:val="79"/>
                    <w:ind w:right="0"/>
                    <w:jc w:val="center"/>
                    <w:rPr>
                      <w:rFonts w:ascii="Times New Roman" w:hAnsi="Times New Roman" w:eastAsia="宋体" w:cs="Times New Roman"/>
                      <w:color w:val="auto"/>
                      <w:spacing w:val="-6"/>
                      <w:sz w:val="18"/>
                      <w:szCs w:val="18"/>
                    </w:rPr>
                  </w:pPr>
                  <w:r>
                    <w:rPr>
                      <w:rFonts w:ascii="Times New Roman" w:hAnsi="Times New Roman" w:eastAsia="宋体" w:cs="Times New Roman"/>
                      <w:color w:val="auto"/>
                      <w:spacing w:val="-6"/>
                      <w:sz w:val="18"/>
                      <w:szCs w:val="18"/>
                    </w:rPr>
                    <w:t>●高亭司镇发展农业、林业、养殖、生态旅游业、造纸、烟花鞭炮、农副食品加工等。</w:t>
                  </w:r>
                </w:p>
                <w:p>
                  <w:pPr>
                    <w:pStyle w:val="79"/>
                    <w:ind w:right="0"/>
                    <w:jc w:val="center"/>
                    <w:rPr>
                      <w:rFonts w:ascii="Times New Roman" w:hAnsi="Times New Roman" w:eastAsia="宋体" w:cs="Times New Roman"/>
                      <w:color w:val="auto"/>
                      <w:spacing w:val="-6"/>
                      <w:sz w:val="18"/>
                      <w:szCs w:val="18"/>
                    </w:rPr>
                  </w:pPr>
                  <w:r>
                    <w:rPr>
                      <w:rFonts w:ascii="Times New Roman" w:hAnsi="Times New Roman" w:eastAsia="宋体" w:cs="Times New Roman"/>
                      <w:color w:val="auto"/>
                      <w:spacing w:val="-6"/>
                      <w:sz w:val="18"/>
                      <w:szCs w:val="18"/>
                    </w:rPr>
                    <w:t>●湘阴渡街道：发展农业、林业、养殖、生态旅游业、农副食品加工。</w:t>
                  </w:r>
                </w:p>
              </w:tc>
              <w:tc>
                <w:tcPr>
                  <w:tcW w:w="934" w:type="dxa"/>
                  <w:gridSpan w:val="2"/>
                  <w:vAlign w:val="center"/>
                </w:tcPr>
                <w:p>
                  <w:pPr>
                    <w:pStyle w:val="79"/>
                    <w:ind w:right="0"/>
                    <w:jc w:val="center"/>
                    <w:rPr>
                      <w:rFonts w:ascii="Times New Roman" w:hAnsi="Times New Roman" w:eastAsia="宋体" w:cs="Times New Roman"/>
                      <w:color w:val="auto"/>
                      <w:spacing w:val="-6"/>
                      <w:sz w:val="18"/>
                      <w:szCs w:val="18"/>
                    </w:rPr>
                  </w:pPr>
                  <w:r>
                    <w:rPr>
                      <w:rFonts w:ascii="Times New Roman" w:hAnsi="Times New Roman" w:eastAsia="宋体" w:cs="Times New Roman"/>
                      <w:color w:val="auto"/>
                      <w:spacing w:val="-6"/>
                      <w:sz w:val="18"/>
                      <w:szCs w:val="18"/>
                    </w:rPr>
                    <w:fldChar w:fldCharType="begin"/>
                  </w:r>
                  <w:r>
                    <w:rPr>
                      <w:rFonts w:ascii="Times New Roman" w:hAnsi="Times New Roman" w:eastAsia="宋体" w:cs="Times New Roman"/>
                      <w:color w:val="auto"/>
                      <w:spacing w:val="-6"/>
                      <w:sz w:val="18"/>
                      <w:szCs w:val="18"/>
                    </w:rPr>
                    <w:instrText xml:space="preserve"> = 1 \* GB3 </w:instrText>
                  </w:r>
                  <w:r>
                    <w:rPr>
                      <w:rFonts w:ascii="Times New Roman" w:hAnsi="Times New Roman" w:eastAsia="宋体" w:cs="Times New Roman"/>
                      <w:color w:val="auto"/>
                      <w:spacing w:val="-6"/>
                      <w:sz w:val="18"/>
                      <w:szCs w:val="18"/>
                    </w:rPr>
                    <w:fldChar w:fldCharType="separate"/>
                  </w:r>
                  <w:r>
                    <w:rPr>
                      <w:rFonts w:ascii="Times New Roman" w:hAnsi="Times New Roman" w:eastAsia="宋体" w:cs="Times New Roman"/>
                      <w:color w:val="auto"/>
                      <w:spacing w:val="-6"/>
                      <w:sz w:val="18"/>
                      <w:szCs w:val="18"/>
                    </w:rPr>
                    <w:t>①</w:t>
                  </w:r>
                  <w:r>
                    <w:rPr>
                      <w:rFonts w:ascii="Times New Roman" w:hAnsi="Times New Roman" w:eastAsia="宋体" w:cs="Times New Roman"/>
                      <w:color w:val="auto"/>
                      <w:spacing w:val="-6"/>
                      <w:sz w:val="18"/>
                      <w:szCs w:val="18"/>
                    </w:rPr>
                    <w:fldChar w:fldCharType="end"/>
                  </w:r>
                  <w:r>
                    <w:rPr>
                      <w:rFonts w:ascii="Times New Roman" w:hAnsi="Times New Roman" w:eastAsia="宋体" w:cs="Times New Roman"/>
                      <w:color w:val="auto"/>
                      <w:spacing w:val="-6"/>
                      <w:sz w:val="18"/>
                      <w:szCs w:val="18"/>
                    </w:rPr>
                    <w:t>农业面源污染防控难度大。</w:t>
                  </w:r>
                </w:p>
                <w:p>
                  <w:pPr>
                    <w:pStyle w:val="79"/>
                    <w:ind w:right="0"/>
                    <w:jc w:val="center"/>
                    <w:rPr>
                      <w:rFonts w:ascii="Times New Roman" w:hAnsi="Times New Roman" w:eastAsia="宋体" w:cs="Times New Roman"/>
                      <w:color w:val="auto"/>
                      <w:spacing w:val="-6"/>
                      <w:sz w:val="18"/>
                      <w:szCs w:val="18"/>
                    </w:rPr>
                  </w:pPr>
                  <w:r>
                    <w:rPr>
                      <w:rFonts w:ascii="Times New Roman" w:hAnsi="Times New Roman" w:eastAsia="宋体" w:cs="Times New Roman"/>
                      <w:color w:val="auto"/>
                      <w:spacing w:val="-6"/>
                      <w:sz w:val="18"/>
                      <w:szCs w:val="18"/>
                    </w:rPr>
                    <w:t>②城镇污水处理厂未投入使用。</w:t>
                  </w:r>
                </w:p>
                <w:p>
                  <w:pPr>
                    <w:pStyle w:val="79"/>
                    <w:ind w:right="0"/>
                    <w:jc w:val="center"/>
                    <w:rPr>
                      <w:rFonts w:ascii="Times New Roman" w:hAnsi="Times New Roman" w:eastAsia="宋体" w:cs="Times New Roman"/>
                      <w:color w:val="auto"/>
                      <w:spacing w:val="-6"/>
                      <w:sz w:val="18"/>
                      <w:szCs w:val="18"/>
                    </w:rPr>
                  </w:pPr>
                  <w:r>
                    <w:rPr>
                      <w:rFonts w:ascii="Times New Roman" w:hAnsi="Times New Roman" w:eastAsia="宋体" w:cs="Times New Roman"/>
                      <w:color w:val="auto"/>
                      <w:spacing w:val="-6"/>
                      <w:sz w:val="18"/>
                      <w:szCs w:val="18"/>
                    </w:rPr>
                    <w:t>③高亭司镇还有造纸企业废水处理能力不足问题。</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003" w:type="dxa"/>
                  <w:vAlign w:val="center"/>
                </w:tcPr>
                <w:p>
                  <w:pPr>
                    <w:widowControl/>
                    <w:jc w:val="center"/>
                    <w:rPr>
                      <w:b/>
                      <w:color w:val="auto"/>
                      <w:sz w:val="18"/>
                      <w:szCs w:val="18"/>
                    </w:rPr>
                  </w:pPr>
                  <w:r>
                    <w:rPr>
                      <w:b/>
                      <w:color w:val="auto"/>
                      <w:kern w:val="0"/>
                      <w:sz w:val="18"/>
                      <w:szCs w:val="18"/>
                    </w:rPr>
                    <w:t>主要属性</w:t>
                  </w:r>
                </w:p>
              </w:tc>
              <w:tc>
                <w:tcPr>
                  <w:tcW w:w="6141" w:type="dxa"/>
                  <w:gridSpan w:val="12"/>
                  <w:vAlign w:val="center"/>
                </w:tcPr>
                <w:p>
                  <w:pPr>
                    <w:ind w:firstLine="352"/>
                    <w:rPr>
                      <w:color w:val="auto"/>
                      <w:sz w:val="18"/>
                      <w:szCs w:val="18"/>
                    </w:rPr>
                  </w:pPr>
                  <w:r>
                    <w:rPr>
                      <w:color w:val="auto"/>
                      <w:kern w:val="0"/>
                      <w:sz w:val="18"/>
                      <w:szCs w:val="18"/>
                    </w:rPr>
                    <w:t>高亭司镇：</w:t>
                  </w:r>
                </w:p>
                <w:p>
                  <w:pPr>
                    <w:ind w:firstLine="352"/>
                    <w:rPr>
                      <w:color w:val="auto"/>
                      <w:sz w:val="18"/>
                      <w:szCs w:val="18"/>
                    </w:rPr>
                  </w:pPr>
                  <w:r>
                    <w:rPr>
                      <w:color w:val="auto"/>
                      <w:sz w:val="18"/>
                      <w:szCs w:val="18"/>
                    </w:rPr>
                    <w:t>●红线/一般生态空间</w:t>
                  </w:r>
                  <w:r>
                    <w:rPr>
                      <w:color w:val="auto"/>
                      <w:sz w:val="18"/>
                      <w:szCs w:val="18"/>
                    </w:rPr>
                    <w:tab/>
                  </w:r>
                </w:p>
                <w:p>
                  <w:pPr>
                    <w:ind w:firstLine="352"/>
                    <w:rPr>
                      <w:color w:val="auto"/>
                      <w:sz w:val="18"/>
                      <w:szCs w:val="18"/>
                    </w:rPr>
                  </w:pPr>
                  <w:r>
                    <w:rPr>
                      <w:color w:val="auto"/>
                      <w:sz w:val="18"/>
                      <w:szCs w:val="18"/>
                    </w:rPr>
                    <w:t>省级以上生态公益林/水土流失敏感区/水源涵养重要区</w:t>
                  </w:r>
                  <w:r>
                    <w:rPr>
                      <w:color w:val="auto"/>
                      <w:sz w:val="18"/>
                      <w:szCs w:val="18"/>
                    </w:rPr>
                    <w:tab/>
                  </w:r>
                </w:p>
                <w:p>
                  <w:pPr>
                    <w:ind w:firstLine="352"/>
                    <w:rPr>
                      <w:color w:val="auto"/>
                      <w:sz w:val="18"/>
                      <w:szCs w:val="18"/>
                    </w:rPr>
                  </w:pPr>
                  <w:r>
                    <w:rPr>
                      <w:color w:val="auto"/>
                      <w:sz w:val="18"/>
                      <w:szCs w:val="18"/>
                    </w:rPr>
                    <w:t>●水环境其他区域/水环境工业污染重点管控区</w:t>
                  </w:r>
                  <w:r>
                    <w:rPr>
                      <w:color w:val="auto"/>
                      <w:sz w:val="18"/>
                      <w:szCs w:val="18"/>
                    </w:rPr>
                    <w:tab/>
                  </w:r>
                </w:p>
                <w:p>
                  <w:pPr>
                    <w:ind w:firstLine="352"/>
                    <w:rPr>
                      <w:color w:val="auto"/>
                      <w:sz w:val="18"/>
                      <w:szCs w:val="18"/>
                    </w:rPr>
                  </w:pPr>
                  <w:r>
                    <w:rPr>
                      <w:color w:val="auto"/>
                      <w:sz w:val="18"/>
                      <w:szCs w:val="18"/>
                    </w:rPr>
                    <w:t>省级以上工业园/永兴经济开发区</w:t>
                  </w:r>
                  <w:r>
                    <w:rPr>
                      <w:color w:val="auto"/>
                      <w:sz w:val="18"/>
                      <w:szCs w:val="18"/>
                    </w:rPr>
                    <w:tab/>
                  </w:r>
                </w:p>
                <w:p>
                  <w:pPr>
                    <w:ind w:firstLine="352"/>
                    <w:rPr>
                      <w:color w:val="auto"/>
                      <w:sz w:val="18"/>
                      <w:szCs w:val="18"/>
                    </w:rPr>
                  </w:pPr>
                  <w:r>
                    <w:rPr>
                      <w:color w:val="auto"/>
                      <w:sz w:val="18"/>
                      <w:szCs w:val="18"/>
                    </w:rPr>
                    <w:t>●大气环境其他区域</w:t>
                  </w:r>
                  <w:r>
                    <w:rPr>
                      <w:color w:val="auto"/>
                      <w:sz w:val="18"/>
                      <w:szCs w:val="18"/>
                    </w:rPr>
                    <w:tab/>
                  </w:r>
                </w:p>
                <w:p>
                  <w:pPr>
                    <w:ind w:firstLine="352"/>
                    <w:rPr>
                      <w:color w:val="auto"/>
                      <w:sz w:val="18"/>
                      <w:szCs w:val="18"/>
                    </w:rPr>
                  </w:pPr>
                  <w:r>
                    <w:rPr>
                      <w:color w:val="auto"/>
                      <w:sz w:val="18"/>
                      <w:szCs w:val="18"/>
                    </w:rPr>
                    <w:t>●建设用地污染风险重点管控区/其他土壤重点管控区</w:t>
                  </w:r>
                  <w:r>
                    <w:rPr>
                      <w:color w:val="auto"/>
                      <w:sz w:val="18"/>
                      <w:szCs w:val="18"/>
                    </w:rPr>
                    <w:tab/>
                  </w:r>
                </w:p>
                <w:p>
                  <w:pPr>
                    <w:ind w:firstLine="352"/>
                    <w:rPr>
                      <w:color w:val="auto"/>
                      <w:sz w:val="18"/>
                      <w:szCs w:val="18"/>
                    </w:rPr>
                  </w:pPr>
                  <w:r>
                    <w:rPr>
                      <w:color w:val="auto"/>
                      <w:sz w:val="18"/>
                      <w:szCs w:val="18"/>
                    </w:rPr>
                    <w:t>市县级采矿权</w:t>
                  </w:r>
                </w:p>
                <w:p>
                  <w:pPr>
                    <w:pStyle w:val="80"/>
                    <w:ind w:left="0" w:right="0" w:firstLine="352"/>
                    <w:rPr>
                      <w:rFonts w:eastAsia="宋体"/>
                      <w:color w:val="auto"/>
                      <w:kern w:val="0"/>
                      <w:sz w:val="18"/>
                      <w:szCs w:val="18"/>
                    </w:rPr>
                  </w:pPr>
                  <w:r>
                    <w:rPr>
                      <w:rFonts w:eastAsia="宋体"/>
                      <w:color w:val="auto"/>
                      <w:sz w:val="18"/>
                      <w:szCs w:val="18"/>
                    </w:rPr>
                    <w:t>湘阴渡街道：</w:t>
                  </w:r>
                </w:p>
                <w:p>
                  <w:pPr>
                    <w:pStyle w:val="80"/>
                    <w:ind w:left="0" w:right="0" w:firstLine="352"/>
                    <w:rPr>
                      <w:rFonts w:eastAsia="宋体"/>
                      <w:color w:val="auto"/>
                      <w:kern w:val="0"/>
                      <w:sz w:val="18"/>
                      <w:szCs w:val="18"/>
                    </w:rPr>
                  </w:pPr>
                  <w:r>
                    <w:rPr>
                      <w:rFonts w:eastAsia="宋体"/>
                      <w:color w:val="auto"/>
                      <w:kern w:val="0"/>
                      <w:sz w:val="18"/>
                      <w:szCs w:val="18"/>
                    </w:rPr>
                    <w:t>●一般生态空间/红线</w:t>
                  </w:r>
                  <w:r>
                    <w:rPr>
                      <w:rFonts w:eastAsia="宋体"/>
                      <w:color w:val="auto"/>
                      <w:kern w:val="0"/>
                      <w:sz w:val="18"/>
                      <w:szCs w:val="18"/>
                    </w:rPr>
                    <w:tab/>
                  </w:r>
                </w:p>
                <w:p>
                  <w:pPr>
                    <w:pStyle w:val="80"/>
                    <w:ind w:left="0" w:right="0" w:firstLine="352"/>
                    <w:rPr>
                      <w:rFonts w:eastAsia="宋体"/>
                      <w:color w:val="auto"/>
                      <w:kern w:val="0"/>
                      <w:sz w:val="18"/>
                      <w:szCs w:val="18"/>
                    </w:rPr>
                  </w:pPr>
                  <w:r>
                    <w:rPr>
                      <w:rFonts w:eastAsia="宋体"/>
                      <w:color w:val="auto"/>
                      <w:kern w:val="0"/>
                      <w:sz w:val="18"/>
                      <w:szCs w:val="18"/>
                    </w:rPr>
                    <w:t>风景名胜区/省级以上生态公益林/森林公园/湿地公园/水土保持功能重要区/水土流失敏感区/水源涵养重要区</w:t>
                  </w:r>
                  <w:r>
                    <w:rPr>
                      <w:rFonts w:eastAsia="宋体"/>
                      <w:color w:val="auto"/>
                      <w:kern w:val="0"/>
                      <w:sz w:val="18"/>
                      <w:szCs w:val="18"/>
                    </w:rPr>
                    <w:tab/>
                  </w:r>
                </w:p>
                <w:p>
                  <w:pPr>
                    <w:pStyle w:val="80"/>
                    <w:ind w:left="0" w:right="0" w:firstLine="352"/>
                    <w:rPr>
                      <w:rFonts w:eastAsia="宋体"/>
                      <w:color w:val="auto"/>
                      <w:kern w:val="0"/>
                      <w:sz w:val="18"/>
                      <w:szCs w:val="18"/>
                    </w:rPr>
                  </w:pPr>
                  <w:r>
                    <w:rPr>
                      <w:rFonts w:eastAsia="宋体"/>
                      <w:color w:val="auto"/>
                      <w:kern w:val="0"/>
                      <w:sz w:val="18"/>
                      <w:szCs w:val="18"/>
                    </w:rPr>
                    <w:t>●水环境其他区域/水环境工业污染重点管控区/水环境优先保护区</w:t>
                  </w:r>
                  <w:r>
                    <w:rPr>
                      <w:rFonts w:eastAsia="宋体"/>
                      <w:color w:val="auto"/>
                      <w:kern w:val="0"/>
                      <w:sz w:val="18"/>
                      <w:szCs w:val="18"/>
                    </w:rPr>
                    <w:tab/>
                  </w:r>
                </w:p>
                <w:p>
                  <w:pPr>
                    <w:pStyle w:val="80"/>
                    <w:ind w:left="0" w:right="0" w:firstLine="352"/>
                    <w:rPr>
                      <w:rFonts w:eastAsia="宋体"/>
                      <w:color w:val="auto"/>
                      <w:kern w:val="0"/>
                      <w:sz w:val="18"/>
                      <w:szCs w:val="18"/>
                    </w:rPr>
                  </w:pPr>
                  <w:r>
                    <w:rPr>
                      <w:rFonts w:eastAsia="宋体"/>
                      <w:color w:val="auto"/>
                      <w:kern w:val="0"/>
                      <w:sz w:val="18"/>
                      <w:szCs w:val="18"/>
                    </w:rPr>
                    <w:t>省级以上工业园/湿地公园</w:t>
                  </w:r>
                  <w:r>
                    <w:rPr>
                      <w:rFonts w:eastAsia="宋体"/>
                      <w:color w:val="auto"/>
                      <w:kern w:val="0"/>
                      <w:sz w:val="18"/>
                      <w:szCs w:val="18"/>
                    </w:rPr>
                    <w:tab/>
                  </w:r>
                </w:p>
                <w:p>
                  <w:pPr>
                    <w:pStyle w:val="80"/>
                    <w:ind w:left="0" w:right="0" w:firstLine="352"/>
                    <w:rPr>
                      <w:rFonts w:eastAsia="宋体"/>
                      <w:color w:val="auto"/>
                      <w:kern w:val="0"/>
                      <w:sz w:val="18"/>
                      <w:szCs w:val="18"/>
                    </w:rPr>
                  </w:pPr>
                  <w:r>
                    <w:rPr>
                      <w:rFonts w:eastAsia="宋体"/>
                      <w:color w:val="auto"/>
                      <w:kern w:val="0"/>
                      <w:sz w:val="18"/>
                      <w:szCs w:val="18"/>
                    </w:rPr>
                    <w:t>永兴经济开发区/湖南郴州西河国家湿地公园</w:t>
                  </w:r>
                  <w:r>
                    <w:rPr>
                      <w:rFonts w:eastAsia="宋体"/>
                      <w:color w:val="auto"/>
                      <w:kern w:val="0"/>
                      <w:sz w:val="18"/>
                      <w:szCs w:val="18"/>
                    </w:rPr>
                    <w:tab/>
                  </w:r>
                </w:p>
                <w:p>
                  <w:pPr>
                    <w:pStyle w:val="80"/>
                    <w:ind w:left="0" w:right="0" w:firstLine="352"/>
                    <w:rPr>
                      <w:rFonts w:eastAsia="宋体"/>
                      <w:color w:val="auto"/>
                      <w:kern w:val="0"/>
                      <w:sz w:val="18"/>
                      <w:szCs w:val="18"/>
                    </w:rPr>
                  </w:pPr>
                  <w:r>
                    <w:rPr>
                      <w:rFonts w:eastAsia="宋体"/>
                      <w:color w:val="auto"/>
                      <w:kern w:val="0"/>
                      <w:sz w:val="18"/>
                      <w:szCs w:val="18"/>
                    </w:rPr>
                    <w:t>●大气环境布局敏感重点管控区/大气环境其他区域/大气环境高排放重点管控区/湖南永兴经济开发区</w:t>
                  </w:r>
                  <w:r>
                    <w:rPr>
                      <w:rFonts w:eastAsia="宋体"/>
                      <w:color w:val="auto"/>
                      <w:kern w:val="0"/>
                      <w:sz w:val="18"/>
                      <w:szCs w:val="18"/>
                    </w:rPr>
                    <w:tab/>
                  </w:r>
                </w:p>
                <w:p>
                  <w:pPr>
                    <w:pStyle w:val="80"/>
                    <w:ind w:left="0" w:right="0" w:firstLine="352"/>
                    <w:rPr>
                      <w:rFonts w:eastAsia="宋体"/>
                      <w:color w:val="auto"/>
                      <w:kern w:val="0"/>
                      <w:sz w:val="18"/>
                      <w:szCs w:val="18"/>
                    </w:rPr>
                  </w:pPr>
                  <w:r>
                    <w:rPr>
                      <w:rFonts w:eastAsia="宋体"/>
                      <w:color w:val="auto"/>
                      <w:kern w:val="0"/>
                      <w:sz w:val="18"/>
                      <w:szCs w:val="18"/>
                    </w:rPr>
                    <w:t>●建设用地污染风险重点管控区/其他土壤重点管控区</w:t>
                  </w:r>
                  <w:r>
                    <w:rPr>
                      <w:rFonts w:eastAsia="宋体"/>
                      <w:color w:val="auto"/>
                      <w:kern w:val="0"/>
                      <w:sz w:val="18"/>
                      <w:szCs w:val="18"/>
                    </w:rPr>
                    <w:tab/>
                  </w:r>
                </w:p>
                <w:p>
                  <w:pPr>
                    <w:pStyle w:val="80"/>
                    <w:ind w:left="0" w:right="0" w:firstLine="352"/>
                    <w:rPr>
                      <w:rFonts w:eastAsia="宋体"/>
                      <w:color w:val="auto"/>
                      <w:kern w:val="0"/>
                      <w:sz w:val="18"/>
                      <w:szCs w:val="18"/>
                    </w:rPr>
                  </w:pPr>
                  <w:r>
                    <w:rPr>
                      <w:rFonts w:eastAsia="宋体"/>
                      <w:color w:val="auto"/>
                      <w:kern w:val="0"/>
                      <w:sz w:val="18"/>
                      <w:szCs w:val="18"/>
                    </w:rPr>
                    <w:t>部省级采矿权/市县级采矿权</w:t>
                  </w:r>
                </w:p>
                <w:p>
                  <w:pPr>
                    <w:pStyle w:val="80"/>
                    <w:ind w:left="0" w:right="0" w:firstLine="352"/>
                    <w:rPr>
                      <w:rFonts w:eastAsia="宋体"/>
                      <w:color w:val="auto"/>
                      <w:sz w:val="18"/>
                      <w:szCs w:val="18"/>
                    </w:rPr>
                  </w:pPr>
                  <w:r>
                    <w:rPr>
                      <w:rFonts w:eastAsia="宋体"/>
                      <w:color w:val="auto"/>
                      <w:kern w:val="0"/>
                      <w:sz w:val="18"/>
                      <w:szCs w:val="18"/>
                    </w:rPr>
                    <w:t>●市级属性：永兴经济开发区拓展区涉及湘阴渡街道</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003" w:type="dxa"/>
                  <w:vAlign w:val="center"/>
                </w:tcPr>
                <w:p>
                  <w:pPr>
                    <w:widowControl/>
                    <w:jc w:val="center"/>
                    <w:rPr>
                      <w:rFonts w:ascii="Times New Roman" w:hAnsi="Times New Roman" w:eastAsia="宋体" w:cs="Times New Roman"/>
                      <w:b/>
                      <w:color w:val="auto"/>
                      <w:kern w:val="0"/>
                      <w:sz w:val="18"/>
                      <w:szCs w:val="18"/>
                    </w:rPr>
                  </w:pPr>
                  <w:r>
                    <w:rPr>
                      <w:rFonts w:ascii="Times New Roman" w:hAnsi="Times New Roman" w:eastAsia="宋体" w:cs="Times New Roman"/>
                      <w:b/>
                      <w:color w:val="auto"/>
                      <w:kern w:val="0"/>
                      <w:sz w:val="18"/>
                      <w:szCs w:val="18"/>
                    </w:rPr>
                    <w:t>管控维度</w:t>
                  </w:r>
                </w:p>
              </w:tc>
              <w:tc>
                <w:tcPr>
                  <w:tcW w:w="3593" w:type="dxa"/>
                  <w:gridSpan w:val="7"/>
                  <w:vAlign w:val="center"/>
                </w:tcPr>
                <w:p>
                  <w:pPr>
                    <w:widowControl/>
                    <w:jc w:val="center"/>
                    <w:rPr>
                      <w:rFonts w:ascii="Times New Roman" w:hAnsi="Times New Roman" w:eastAsia="宋体" w:cs="Times New Roman"/>
                      <w:b/>
                      <w:color w:val="auto"/>
                      <w:kern w:val="0"/>
                      <w:sz w:val="18"/>
                      <w:szCs w:val="18"/>
                    </w:rPr>
                  </w:pPr>
                  <w:r>
                    <w:rPr>
                      <w:rFonts w:ascii="Times New Roman" w:hAnsi="Times New Roman" w:eastAsia="宋体" w:cs="Times New Roman"/>
                      <w:b/>
                      <w:color w:val="auto"/>
                      <w:kern w:val="0"/>
                      <w:sz w:val="18"/>
                      <w:szCs w:val="18"/>
                    </w:rPr>
                    <w:t>管控要求</w:t>
                  </w:r>
                </w:p>
              </w:tc>
              <w:tc>
                <w:tcPr>
                  <w:tcW w:w="1640" w:type="dxa"/>
                  <w:gridSpan w:val="4"/>
                  <w:vAlign w:val="center"/>
                </w:tcPr>
                <w:p>
                  <w:pPr>
                    <w:widowControl/>
                    <w:jc w:val="center"/>
                    <w:rPr>
                      <w:rFonts w:ascii="Times New Roman" w:hAnsi="Times New Roman" w:eastAsia="宋体" w:cs="Times New Roman"/>
                      <w:b/>
                      <w:color w:val="auto"/>
                      <w:kern w:val="0"/>
                      <w:sz w:val="18"/>
                      <w:szCs w:val="18"/>
                      <w:u w:val="wave"/>
                    </w:rPr>
                  </w:pPr>
                  <w:r>
                    <w:rPr>
                      <w:rFonts w:hint="eastAsia" w:ascii="Times New Roman" w:hAnsi="Times New Roman" w:eastAsia="宋体" w:cs="Times New Roman"/>
                      <w:b/>
                      <w:color w:val="auto"/>
                      <w:kern w:val="0"/>
                      <w:sz w:val="18"/>
                      <w:szCs w:val="18"/>
                      <w:u w:val="wave"/>
                    </w:rPr>
                    <w:t>本项目情况</w:t>
                  </w:r>
                </w:p>
              </w:tc>
              <w:tc>
                <w:tcPr>
                  <w:tcW w:w="908" w:type="dxa"/>
                  <w:vAlign w:val="center"/>
                </w:tcPr>
                <w:p>
                  <w:pPr>
                    <w:widowControl/>
                    <w:jc w:val="center"/>
                    <w:rPr>
                      <w:rFonts w:ascii="Times New Roman" w:hAnsi="Times New Roman" w:eastAsia="宋体" w:cs="Times New Roman"/>
                      <w:b/>
                      <w:color w:val="auto"/>
                      <w:kern w:val="0"/>
                      <w:sz w:val="18"/>
                      <w:szCs w:val="18"/>
                      <w:u w:val="wave"/>
                    </w:rPr>
                  </w:pPr>
                  <w:r>
                    <w:rPr>
                      <w:rFonts w:hint="eastAsia" w:ascii="Times New Roman" w:hAnsi="Times New Roman" w:eastAsia="宋体" w:cs="Times New Roman"/>
                      <w:b/>
                      <w:color w:val="auto"/>
                      <w:kern w:val="0"/>
                      <w:sz w:val="18"/>
                      <w:szCs w:val="18"/>
                      <w:u w:val="wave"/>
                    </w:rPr>
                    <w:t>相符性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003" w:type="dxa"/>
                  <w:vAlign w:val="center"/>
                </w:tcPr>
                <w:p>
                  <w:pPr>
                    <w:widowControl/>
                    <w:jc w:val="center"/>
                    <w:rPr>
                      <w:color w:val="auto"/>
                      <w:sz w:val="18"/>
                      <w:szCs w:val="18"/>
                    </w:rPr>
                  </w:pPr>
                  <w:r>
                    <w:rPr>
                      <w:color w:val="auto"/>
                      <w:sz w:val="18"/>
                      <w:szCs w:val="18"/>
                    </w:rPr>
                    <w:t>空间布局约束</w:t>
                  </w:r>
                </w:p>
              </w:tc>
              <w:tc>
                <w:tcPr>
                  <w:tcW w:w="3593" w:type="dxa"/>
                  <w:gridSpan w:val="7"/>
                  <w:vAlign w:val="center"/>
                </w:tcPr>
                <w:p>
                  <w:pPr>
                    <w:tabs>
                      <w:tab w:val="left" w:pos="1021"/>
                    </w:tabs>
                    <w:rPr>
                      <w:color w:val="auto"/>
                      <w:sz w:val="18"/>
                      <w:szCs w:val="18"/>
                    </w:rPr>
                  </w:pPr>
                  <w:r>
                    <w:rPr>
                      <w:color w:val="auto"/>
                      <w:sz w:val="18"/>
                      <w:szCs w:val="18"/>
                    </w:rPr>
                    <w:t>（1.1）依法管控高污染、高能耗、高物耗企业。</w:t>
                  </w:r>
                </w:p>
                <w:p>
                  <w:pPr>
                    <w:tabs>
                      <w:tab w:val="left" w:pos="1021"/>
                    </w:tabs>
                    <w:rPr>
                      <w:color w:val="auto"/>
                      <w:sz w:val="18"/>
                      <w:szCs w:val="18"/>
                    </w:rPr>
                  </w:pPr>
                  <w:r>
                    <w:rPr>
                      <w:color w:val="auto"/>
                      <w:sz w:val="18"/>
                      <w:szCs w:val="18"/>
                    </w:rPr>
                    <w:t>（1.2）对城区扩张进行合理科学的规划。</w:t>
                  </w:r>
                </w:p>
                <w:p>
                  <w:pPr>
                    <w:tabs>
                      <w:tab w:val="left" w:pos="1021"/>
                    </w:tabs>
                    <w:rPr>
                      <w:color w:val="auto"/>
                      <w:sz w:val="18"/>
                      <w:szCs w:val="18"/>
                    </w:rPr>
                  </w:pPr>
                  <w:r>
                    <w:rPr>
                      <w:color w:val="auto"/>
                      <w:sz w:val="18"/>
                      <w:szCs w:val="18"/>
                    </w:rPr>
                    <w:t>（1.3）全县规划重点勘查区1处（湖南省大义山地区（永兴部分）锡多金属矿重点勘查区），重点勘查区内优先投放探矿权。</w:t>
                  </w:r>
                </w:p>
                <w:p>
                  <w:pPr>
                    <w:tabs>
                      <w:tab w:val="left" w:pos="1021"/>
                    </w:tabs>
                    <w:rPr>
                      <w:color w:val="auto"/>
                      <w:sz w:val="18"/>
                      <w:szCs w:val="18"/>
                    </w:rPr>
                  </w:pPr>
                  <w:r>
                    <w:rPr>
                      <w:color w:val="auto"/>
                      <w:sz w:val="18"/>
                      <w:szCs w:val="18"/>
                    </w:rPr>
                    <w:t>（1.4）对湘江河流域一定范围实行特殊保护，县域内湘江一级支流两岸各300米、其他重要的一级支流或二级支流两岸各200米的区域划为禁止开采区。区内禁止新设露天开采的非金属采矿权，已有采矿权不再办理扩界和扩能的变更登记。</w:t>
                  </w:r>
                </w:p>
                <w:p>
                  <w:pPr>
                    <w:tabs>
                      <w:tab w:val="left" w:pos="1021"/>
                    </w:tabs>
                    <w:rPr>
                      <w:color w:val="auto"/>
                      <w:sz w:val="18"/>
                      <w:szCs w:val="18"/>
                    </w:rPr>
                  </w:pPr>
                  <w:r>
                    <w:rPr>
                      <w:color w:val="auto"/>
                      <w:sz w:val="18"/>
                      <w:szCs w:val="18"/>
                    </w:rPr>
                    <w:t>（1.5）按永兴县相关要求布局畜禽养殖区域。</w:t>
                  </w:r>
                </w:p>
                <w:p>
                  <w:pPr>
                    <w:tabs>
                      <w:tab w:val="left" w:pos="1021"/>
                    </w:tabs>
                    <w:rPr>
                      <w:color w:val="auto"/>
                      <w:sz w:val="18"/>
                      <w:szCs w:val="18"/>
                    </w:rPr>
                  </w:pPr>
                  <w:r>
                    <w:rPr>
                      <w:color w:val="auto"/>
                      <w:sz w:val="18"/>
                      <w:szCs w:val="18"/>
                    </w:rPr>
                    <w:t>（1.6）省级以上产业园区核准面积外的园区</w:t>
                  </w:r>
                  <w:r>
                    <w:rPr>
                      <w:rFonts w:hint="eastAsia"/>
                      <w:color w:val="auto"/>
                      <w:sz w:val="18"/>
                      <w:szCs w:val="18"/>
                      <w:lang w:eastAsia="zh-CN"/>
                    </w:rPr>
                    <w:t>部分</w:t>
                  </w:r>
                  <w:r>
                    <w:rPr>
                      <w:color w:val="auto"/>
                      <w:sz w:val="18"/>
                      <w:szCs w:val="18"/>
                    </w:rPr>
                    <w:t>，参照相应的省级以上产业园区相关要求执行。</w:t>
                  </w:r>
                </w:p>
              </w:tc>
              <w:tc>
                <w:tcPr>
                  <w:tcW w:w="1640" w:type="dxa"/>
                  <w:gridSpan w:val="4"/>
                  <w:vAlign w:val="center"/>
                </w:tcPr>
                <w:p>
                  <w:pPr>
                    <w:tabs>
                      <w:tab w:val="left" w:pos="1021"/>
                    </w:tabs>
                    <w:jc w:val="center"/>
                    <w:rPr>
                      <w:rFonts w:hint="eastAsia" w:ascii="Times New Roman" w:hAnsi="Times New Roman" w:eastAsia="宋体" w:cs="Times New Roman"/>
                      <w:color w:val="auto"/>
                      <w:sz w:val="18"/>
                      <w:szCs w:val="18"/>
                      <w:u w:val="wave"/>
                    </w:rPr>
                  </w:pPr>
                  <w:r>
                    <w:rPr>
                      <w:rFonts w:hint="eastAsia" w:ascii="Times New Roman" w:hAnsi="Times New Roman" w:eastAsia="宋体" w:cs="Times New Roman"/>
                      <w:color w:val="auto"/>
                      <w:sz w:val="18"/>
                      <w:szCs w:val="18"/>
                      <w:u w:val="wave"/>
                    </w:rPr>
                    <w:t>本项目不属于高污染、高能耗、高物耗企业，不属于开采、采矿、养殖等项目</w:t>
                  </w:r>
                </w:p>
              </w:tc>
              <w:tc>
                <w:tcPr>
                  <w:tcW w:w="908" w:type="dxa"/>
                  <w:vAlign w:val="center"/>
                </w:tcPr>
                <w:p>
                  <w:pPr>
                    <w:tabs>
                      <w:tab w:val="left" w:pos="1021"/>
                    </w:tabs>
                    <w:jc w:val="center"/>
                    <w:rPr>
                      <w:rFonts w:hint="eastAsia" w:ascii="Times New Roman" w:hAnsi="Times New Roman" w:eastAsia="宋体" w:cs="Times New Roman"/>
                      <w:color w:val="auto"/>
                      <w:sz w:val="18"/>
                      <w:szCs w:val="18"/>
                      <w:u w:val="wave"/>
                    </w:rPr>
                  </w:pPr>
                  <w:r>
                    <w:rPr>
                      <w:rFonts w:hint="eastAsia" w:ascii="Times New Roman" w:hAnsi="Times New Roman" w:eastAsia="宋体" w:cs="Times New Roman"/>
                      <w:color w:val="auto"/>
                      <w:sz w:val="18"/>
                      <w:szCs w:val="18"/>
                      <w:u w:val="wave"/>
                    </w:rPr>
                    <w:t>不属于约束内容，符合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003" w:type="dxa"/>
                  <w:vAlign w:val="center"/>
                </w:tcPr>
                <w:p>
                  <w:pPr>
                    <w:widowControl/>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污染物排放管控</w:t>
                  </w:r>
                </w:p>
              </w:tc>
              <w:tc>
                <w:tcPr>
                  <w:tcW w:w="3593" w:type="dxa"/>
                  <w:gridSpan w:val="7"/>
                  <w:vAlign w:val="center"/>
                </w:tcPr>
                <w:p>
                  <w:pPr>
                    <w:tabs>
                      <w:tab w:val="left" w:pos="1021"/>
                    </w:tabs>
                    <w:rPr>
                      <w:color w:val="auto"/>
                      <w:sz w:val="18"/>
                      <w:szCs w:val="18"/>
                    </w:rPr>
                  </w:pPr>
                  <w:r>
                    <w:rPr>
                      <w:color w:val="auto"/>
                      <w:sz w:val="18"/>
                      <w:szCs w:val="18"/>
                    </w:rPr>
                    <w:t>（2.1）废水：加快村镇污水处理设施建设，对现有农村点源、面源污染进行控制，对超标断面进行污染物来源控制和治理。全面推进农村生活污水治理，加强对现有农村污水治理设施的维护和运营。十四五期间农村生活污水处理水平进一步提升，农村生态环境进一步改善。</w:t>
                  </w:r>
                </w:p>
                <w:p>
                  <w:pPr>
                    <w:tabs>
                      <w:tab w:val="left" w:pos="1021"/>
                    </w:tabs>
                    <w:rPr>
                      <w:color w:val="auto"/>
                      <w:sz w:val="18"/>
                      <w:szCs w:val="18"/>
                    </w:rPr>
                  </w:pPr>
                  <w:r>
                    <w:rPr>
                      <w:color w:val="auto"/>
                      <w:sz w:val="18"/>
                      <w:szCs w:val="18"/>
                    </w:rPr>
                    <w:t>（2.2）废气：特护期时，执行市级生态环境管控基本要求“通用”中“污染物排放管控”中的要求。强化施工扬尘管控。畜禽养殖加强粪尿收集、处理，对恶臭进行控制。城区加强餐饮油烟处理。</w:t>
                  </w:r>
                </w:p>
                <w:p>
                  <w:pPr>
                    <w:jc w:val="left"/>
                    <w:rPr>
                      <w:color w:val="auto"/>
                      <w:sz w:val="18"/>
                      <w:szCs w:val="18"/>
                    </w:rPr>
                  </w:pPr>
                  <w:r>
                    <w:rPr>
                      <w:color w:val="auto"/>
                      <w:sz w:val="18"/>
                      <w:szCs w:val="18"/>
                    </w:rPr>
                    <w:t>（2.3）固废：加快垃圾中转站的建设，严格垃圾堆放。禁止垃圾就地焚烧。强化采矿固废处置。</w:t>
                  </w:r>
                </w:p>
              </w:tc>
              <w:tc>
                <w:tcPr>
                  <w:tcW w:w="1640" w:type="dxa"/>
                  <w:gridSpan w:val="4"/>
                  <w:vAlign w:val="center"/>
                </w:tcPr>
                <w:p>
                  <w:pPr>
                    <w:tabs>
                      <w:tab w:val="left" w:pos="1021"/>
                    </w:tabs>
                    <w:jc w:val="center"/>
                    <w:rPr>
                      <w:rFonts w:hint="eastAsia" w:ascii="Times New Roman" w:hAnsi="Times New Roman" w:eastAsia="宋体" w:cs="Times New Roman"/>
                      <w:color w:val="auto"/>
                      <w:sz w:val="18"/>
                      <w:szCs w:val="18"/>
                      <w:u w:val="wave"/>
                    </w:rPr>
                  </w:pPr>
                  <w:r>
                    <w:rPr>
                      <w:rFonts w:hint="eastAsia" w:ascii="Times New Roman" w:hAnsi="Times New Roman" w:eastAsia="宋体" w:cs="Times New Roman"/>
                      <w:color w:val="auto"/>
                      <w:sz w:val="18"/>
                      <w:szCs w:val="18"/>
                      <w:u w:val="wave"/>
                    </w:rPr>
                    <w:t>废水：本项目无生产废水外排；项目生活污水经化粪池处理后，用于厂区周边农田林地绿化施肥，不外排。</w:t>
                  </w:r>
                  <w:r>
                    <w:rPr>
                      <w:rFonts w:hint="eastAsia" w:ascii="Times New Roman" w:hAnsi="Times New Roman" w:eastAsia="宋体" w:cs="Times New Roman"/>
                      <w:color w:val="auto"/>
                      <w:sz w:val="18"/>
                      <w:szCs w:val="18"/>
                      <w:u w:val="wave"/>
                    </w:rPr>
                    <w:br w:type="textWrapping"/>
                  </w:r>
                  <w:r>
                    <w:rPr>
                      <w:rFonts w:hint="eastAsia" w:ascii="Times New Roman" w:hAnsi="Times New Roman" w:eastAsia="宋体" w:cs="Times New Roman"/>
                      <w:color w:val="auto"/>
                      <w:sz w:val="18"/>
                      <w:szCs w:val="18"/>
                      <w:u w:val="wave"/>
                    </w:rPr>
                    <w:t>废气：本项目生产废气经处理后达标排放。</w:t>
                  </w:r>
                  <w:r>
                    <w:rPr>
                      <w:rFonts w:hint="eastAsia" w:ascii="Times New Roman" w:hAnsi="Times New Roman" w:eastAsia="宋体" w:cs="Times New Roman"/>
                      <w:color w:val="auto"/>
                      <w:sz w:val="18"/>
                      <w:szCs w:val="18"/>
                      <w:u w:val="wave"/>
                    </w:rPr>
                    <w:br w:type="textWrapping"/>
                  </w:r>
                  <w:r>
                    <w:rPr>
                      <w:rFonts w:hint="eastAsia" w:ascii="Times New Roman" w:hAnsi="Times New Roman" w:eastAsia="宋体" w:cs="Times New Roman"/>
                      <w:color w:val="auto"/>
                      <w:sz w:val="18"/>
                      <w:szCs w:val="18"/>
                      <w:u w:val="wave"/>
                    </w:rPr>
                    <w:t>固废：建设单位做好工业固体废物和生活垃圾的分类收集，进行妥善处置。</w:t>
                  </w:r>
                </w:p>
              </w:tc>
              <w:tc>
                <w:tcPr>
                  <w:tcW w:w="908" w:type="dxa"/>
                  <w:vAlign w:val="center"/>
                </w:tcPr>
                <w:p>
                  <w:pPr>
                    <w:tabs>
                      <w:tab w:val="left" w:pos="1021"/>
                    </w:tabs>
                    <w:jc w:val="center"/>
                    <w:rPr>
                      <w:rFonts w:hint="eastAsia" w:ascii="Times New Roman" w:hAnsi="Times New Roman" w:eastAsia="宋体" w:cs="Times New Roman"/>
                      <w:color w:val="auto"/>
                      <w:sz w:val="18"/>
                      <w:szCs w:val="18"/>
                      <w:u w:val="wave"/>
                    </w:rPr>
                  </w:pPr>
                  <w:r>
                    <w:rPr>
                      <w:rFonts w:hint="eastAsia" w:ascii="Times New Roman" w:hAnsi="Times New Roman" w:eastAsia="宋体" w:cs="Times New Roman"/>
                      <w:color w:val="auto"/>
                      <w:sz w:val="18"/>
                      <w:szCs w:val="18"/>
                      <w:u w:val="wave"/>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003" w:type="dxa"/>
                  <w:vAlign w:val="center"/>
                </w:tcPr>
                <w:p>
                  <w:pPr>
                    <w:widowControl/>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环境风险防控</w:t>
                  </w:r>
                </w:p>
              </w:tc>
              <w:tc>
                <w:tcPr>
                  <w:tcW w:w="3593" w:type="dxa"/>
                  <w:gridSpan w:val="7"/>
                  <w:vAlign w:val="center"/>
                </w:tcPr>
                <w:p>
                  <w:pPr>
                    <w:widowControl/>
                    <w:jc w:val="left"/>
                    <w:rPr>
                      <w:color w:val="auto"/>
                      <w:sz w:val="18"/>
                      <w:szCs w:val="18"/>
                    </w:rPr>
                  </w:pPr>
                  <w:r>
                    <w:rPr>
                      <w:color w:val="auto"/>
                      <w:sz w:val="18"/>
                      <w:szCs w:val="18"/>
                    </w:rPr>
                    <w:t>（3.1）执行省级生态环境准入总体清单、市级管控基本要求中相关要求。</w:t>
                  </w:r>
                </w:p>
              </w:tc>
              <w:tc>
                <w:tcPr>
                  <w:tcW w:w="1640" w:type="dxa"/>
                  <w:gridSpan w:val="4"/>
                  <w:vAlign w:val="center"/>
                </w:tcPr>
                <w:p>
                  <w:pPr>
                    <w:tabs>
                      <w:tab w:val="left" w:pos="1021"/>
                    </w:tabs>
                    <w:jc w:val="center"/>
                    <w:rPr>
                      <w:rFonts w:hint="eastAsia" w:ascii="Times New Roman" w:hAnsi="Times New Roman" w:eastAsia="宋体" w:cs="Times New Roman"/>
                      <w:color w:val="auto"/>
                      <w:sz w:val="18"/>
                      <w:szCs w:val="18"/>
                      <w:u w:val="wave"/>
                    </w:rPr>
                  </w:pPr>
                  <w:r>
                    <w:rPr>
                      <w:rFonts w:hint="eastAsia" w:ascii="Times New Roman" w:hAnsi="Times New Roman" w:eastAsia="宋体" w:cs="Times New Roman"/>
                      <w:color w:val="auto"/>
                      <w:sz w:val="18"/>
                      <w:szCs w:val="18"/>
                      <w:u w:val="wave"/>
                    </w:rPr>
                    <w:t>本项目严格按照市级管控基本要求进行管控，建设单位需在运营期建立健全事故应急体系，落实有效的事故风 险防范和应急措施</w:t>
                  </w:r>
                </w:p>
              </w:tc>
              <w:tc>
                <w:tcPr>
                  <w:tcW w:w="908" w:type="dxa"/>
                  <w:vAlign w:val="center"/>
                </w:tcPr>
                <w:p>
                  <w:pPr>
                    <w:tabs>
                      <w:tab w:val="left" w:pos="1021"/>
                    </w:tabs>
                    <w:jc w:val="center"/>
                    <w:rPr>
                      <w:rFonts w:hint="eastAsia" w:ascii="Times New Roman" w:hAnsi="Times New Roman" w:eastAsia="宋体" w:cs="Times New Roman"/>
                      <w:color w:val="auto"/>
                      <w:sz w:val="18"/>
                      <w:szCs w:val="18"/>
                      <w:u w:val="wave"/>
                    </w:rPr>
                  </w:pPr>
                  <w:r>
                    <w:rPr>
                      <w:rFonts w:hint="eastAsia" w:ascii="Times New Roman" w:hAnsi="Times New Roman" w:eastAsia="宋体" w:cs="Times New Roman"/>
                      <w:color w:val="auto"/>
                      <w:sz w:val="18"/>
                      <w:szCs w:val="18"/>
                      <w:u w:val="wave"/>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003" w:type="dxa"/>
                  <w:vAlign w:val="center"/>
                </w:tcPr>
                <w:p>
                  <w:pPr>
                    <w:widowControl/>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资源开发效率要求</w:t>
                  </w:r>
                </w:p>
              </w:tc>
              <w:tc>
                <w:tcPr>
                  <w:tcW w:w="3593" w:type="dxa"/>
                  <w:gridSpan w:val="7"/>
                  <w:vAlign w:val="center"/>
                </w:tcPr>
                <w:p>
                  <w:pPr>
                    <w:tabs>
                      <w:tab w:val="left" w:pos="1021"/>
                    </w:tabs>
                    <w:rPr>
                      <w:color w:val="auto"/>
                      <w:sz w:val="18"/>
                      <w:szCs w:val="18"/>
                    </w:rPr>
                  </w:pPr>
                  <w:r>
                    <w:rPr>
                      <w:color w:val="auto"/>
                      <w:sz w:val="18"/>
                      <w:szCs w:val="18"/>
                    </w:rPr>
                    <w:t>（4.1）鼓励和支持开发、利用清洁能源。推广节水设施。</w:t>
                  </w:r>
                </w:p>
                <w:p>
                  <w:pPr>
                    <w:tabs>
                      <w:tab w:val="left" w:pos="1021"/>
                    </w:tabs>
                    <w:rPr>
                      <w:color w:val="auto"/>
                      <w:sz w:val="18"/>
                      <w:szCs w:val="18"/>
                    </w:rPr>
                  </w:pPr>
                  <w:r>
                    <w:rPr>
                      <w:color w:val="auto"/>
                      <w:sz w:val="18"/>
                      <w:szCs w:val="18"/>
                    </w:rPr>
                    <w:t>（4.2）加强对辖区内森林资源的保护，合理开发。合理开发土地资源。</w:t>
                  </w:r>
                </w:p>
                <w:p>
                  <w:pPr>
                    <w:widowControl/>
                    <w:jc w:val="left"/>
                    <w:rPr>
                      <w:color w:val="auto"/>
                      <w:sz w:val="18"/>
                      <w:szCs w:val="18"/>
                    </w:rPr>
                  </w:pPr>
                  <w:r>
                    <w:rPr>
                      <w:color w:val="auto"/>
                      <w:sz w:val="18"/>
                      <w:szCs w:val="18"/>
                    </w:rPr>
                    <w:t>（4.3）对辖区内矿产资源合理开发。</w:t>
                  </w:r>
                </w:p>
              </w:tc>
              <w:tc>
                <w:tcPr>
                  <w:tcW w:w="1640" w:type="dxa"/>
                  <w:gridSpan w:val="4"/>
                  <w:vAlign w:val="center"/>
                </w:tcPr>
                <w:p>
                  <w:pPr>
                    <w:tabs>
                      <w:tab w:val="left" w:pos="1021"/>
                    </w:tabs>
                    <w:jc w:val="center"/>
                    <w:rPr>
                      <w:rFonts w:hint="eastAsia" w:ascii="Times New Roman" w:hAnsi="Times New Roman" w:eastAsia="宋体" w:cs="Times New Roman"/>
                      <w:color w:val="auto"/>
                      <w:sz w:val="18"/>
                      <w:szCs w:val="18"/>
                      <w:u w:val="wave"/>
                    </w:rPr>
                  </w:pPr>
                  <w:r>
                    <w:rPr>
                      <w:rFonts w:hint="eastAsia" w:ascii="Times New Roman" w:hAnsi="Times New Roman" w:eastAsia="宋体" w:cs="Times New Roman"/>
                      <w:color w:val="auto"/>
                      <w:sz w:val="18"/>
                      <w:szCs w:val="18"/>
                      <w:u w:val="wave"/>
                    </w:rPr>
                    <w:t>本项目使用电、水、生物质等清洁能源</w:t>
                  </w:r>
                </w:p>
              </w:tc>
              <w:tc>
                <w:tcPr>
                  <w:tcW w:w="908" w:type="dxa"/>
                  <w:vAlign w:val="center"/>
                </w:tcPr>
                <w:p>
                  <w:pPr>
                    <w:tabs>
                      <w:tab w:val="left" w:pos="1021"/>
                    </w:tabs>
                    <w:jc w:val="center"/>
                    <w:rPr>
                      <w:rFonts w:hint="eastAsia" w:ascii="Times New Roman" w:hAnsi="Times New Roman" w:eastAsia="宋体" w:cs="Times New Roman"/>
                      <w:color w:val="auto"/>
                      <w:sz w:val="18"/>
                      <w:szCs w:val="18"/>
                      <w:u w:val="wave"/>
                    </w:rPr>
                  </w:pPr>
                  <w:r>
                    <w:rPr>
                      <w:rFonts w:hint="eastAsia" w:ascii="Times New Roman" w:hAnsi="Times New Roman" w:eastAsia="宋体" w:cs="Times New Roman"/>
                      <w:color w:val="auto"/>
                      <w:sz w:val="18"/>
                      <w:szCs w:val="18"/>
                      <w:u w:val="wave"/>
                    </w:rPr>
                    <w:t>符合</w:t>
                  </w:r>
                </w:p>
              </w:tc>
            </w:tr>
          </w:tbl>
          <w:p>
            <w:pPr>
              <w:pStyle w:val="23"/>
              <w:ind w:firstLine="0" w:firstLineChars="0"/>
              <w:rPr>
                <w:color w:val="auto"/>
                <w:szCs w:val="21"/>
              </w:rPr>
            </w:pPr>
          </w:p>
          <w:p>
            <w:pPr>
              <w:spacing w:line="360" w:lineRule="auto"/>
              <w:ind w:firstLine="482" w:firstLineChars="200"/>
              <w:rPr>
                <w:b/>
                <w:bCs/>
                <w:color w:val="auto"/>
                <w:sz w:val="24"/>
              </w:rPr>
            </w:pPr>
            <w:r>
              <w:rPr>
                <w:rFonts w:hint="eastAsia"/>
                <w:b/>
                <w:bCs/>
                <w:color w:val="auto"/>
                <w:sz w:val="24"/>
              </w:rPr>
              <w:t>4、项目</w:t>
            </w:r>
            <w:r>
              <w:rPr>
                <w:b/>
                <w:bCs/>
                <w:color w:val="auto"/>
                <w:sz w:val="24"/>
              </w:rPr>
              <w:t>选址可行性分析</w:t>
            </w:r>
          </w:p>
          <w:p>
            <w:pPr>
              <w:spacing w:line="360" w:lineRule="auto"/>
              <w:ind w:firstLine="480" w:firstLineChars="200"/>
              <w:rPr>
                <w:bCs/>
                <w:color w:val="auto"/>
                <w:sz w:val="24"/>
              </w:rPr>
            </w:pPr>
            <w:r>
              <w:rPr>
                <w:rFonts w:hint="eastAsia"/>
                <w:bCs/>
                <w:color w:val="auto"/>
                <w:sz w:val="24"/>
                <w:u w:val="wave"/>
              </w:rPr>
              <w:t>（1）本项目选址于郴州市永兴县高亭司镇大城村，现利用永兴县华连冠纸业有限公司原租赁的空置厂房（已停产多年，设备及原辅材料已搬迁）作为本改扩建项目的生产厂房，用地性质为工业用地，不占用基本农田等。</w:t>
            </w:r>
            <w:r>
              <w:rPr>
                <w:rFonts w:hint="eastAsia"/>
                <w:bCs/>
                <w:color w:val="auto"/>
                <w:sz w:val="24"/>
              </w:rPr>
              <w:t>评价范围内无自然保护区、风景名胜区、文化遗产保护区、世界文化自然遗产和森林公园、地质公园、湿地公园等保护地以及饮用水水源保护区，评价范围内无明显环境制约因素。</w:t>
            </w:r>
          </w:p>
          <w:p>
            <w:pPr>
              <w:spacing w:line="360" w:lineRule="auto"/>
              <w:ind w:firstLine="480" w:firstLineChars="200"/>
              <w:rPr>
                <w:bCs/>
                <w:color w:val="auto"/>
                <w:sz w:val="24"/>
                <w:u w:val="wave"/>
              </w:rPr>
            </w:pPr>
            <w:r>
              <w:rPr>
                <w:rFonts w:hint="eastAsia"/>
                <w:bCs/>
                <w:color w:val="auto"/>
                <w:sz w:val="24"/>
                <w:u w:val="wave"/>
              </w:rPr>
              <w:t>（2）现选址区域内水电设施完善，交通便利，基础条件充足；</w:t>
            </w:r>
          </w:p>
          <w:p>
            <w:pPr>
              <w:spacing w:line="360" w:lineRule="auto"/>
              <w:rPr>
                <w:bCs/>
                <w:color w:val="auto"/>
                <w:sz w:val="24"/>
                <w:u w:val="wave"/>
              </w:rPr>
            </w:pPr>
            <w:r>
              <w:rPr>
                <w:rFonts w:hint="eastAsia"/>
                <w:bCs/>
                <w:color w:val="auto"/>
                <w:sz w:val="24"/>
                <w:u w:val="wave"/>
              </w:rPr>
              <w:t>根据现状环境质量调查，项目所在地空气环境质量、地表水环境质量与声环境质量均良好，在采取本报告表提出的有效污染防治措施后，项目污染物均可做到达标排放，对周围环境的污染影响较小，从环保的角度考虑，本项目选址合理可行。</w:t>
            </w:r>
          </w:p>
          <w:p>
            <w:pPr>
              <w:spacing w:line="360" w:lineRule="auto"/>
              <w:ind w:firstLine="482" w:firstLineChars="200"/>
              <w:rPr>
                <w:b/>
                <w:bCs/>
                <w:color w:val="auto"/>
                <w:sz w:val="24"/>
              </w:rPr>
            </w:pPr>
            <w:r>
              <w:rPr>
                <w:rFonts w:hint="eastAsia"/>
                <w:b/>
                <w:bCs/>
                <w:color w:val="auto"/>
                <w:sz w:val="24"/>
              </w:rPr>
              <w:t>5、平面布局合理性</w:t>
            </w:r>
            <w:r>
              <w:rPr>
                <w:b/>
                <w:bCs/>
                <w:color w:val="auto"/>
                <w:sz w:val="24"/>
              </w:rPr>
              <w:t>分析</w:t>
            </w:r>
          </w:p>
          <w:p>
            <w:pPr>
              <w:spacing w:line="360" w:lineRule="auto"/>
              <w:ind w:firstLine="480" w:firstLineChars="200"/>
              <w:rPr>
                <w:bCs/>
                <w:color w:val="auto"/>
                <w:sz w:val="24"/>
              </w:rPr>
            </w:pPr>
            <w:r>
              <w:rPr>
                <w:rFonts w:hint="eastAsia"/>
                <w:bCs/>
                <w:color w:val="auto"/>
                <w:sz w:val="24"/>
                <w:u w:val="wave"/>
              </w:rPr>
              <w:t>本项目利用公司原租赁的空置厂房（已停产多年，设备及材料已搬迁）进行生产，生产车间整体呈矩形布置，出入口位于车间东边两侧，生产车间中部为模压生产区，生产车间北侧为混合料区，生产车间西北侧为原辅材料区、破碎区，生产车间西侧为锅炉房，生产车间西南角为办公区，南侧为成品区，东北角为危废暂存间及一般固废暂存间。</w:t>
            </w:r>
            <w:r>
              <w:rPr>
                <w:rFonts w:hint="eastAsia"/>
                <w:bCs/>
                <w:color w:val="auto"/>
                <w:sz w:val="24"/>
              </w:rPr>
              <w:t>综上所述，项目车间各区域划分明确，最大限度地减少了物料输送流程，保证工艺流程的顺畅紧凑。能更好地促进项目内部生产，削减项目运营成本，因此项目平面布置合理可行（详见项目车间平面布局示意图）。</w:t>
            </w:r>
          </w:p>
          <w:p>
            <w:pPr>
              <w:autoSpaceDE w:val="0"/>
              <w:autoSpaceDN w:val="0"/>
              <w:adjustRightInd w:val="0"/>
              <w:snapToGrid w:val="0"/>
              <w:spacing w:line="360" w:lineRule="auto"/>
              <w:ind w:firstLine="472"/>
              <w:rPr>
                <w:bCs/>
                <w:color w:val="auto"/>
                <w:sz w:val="24"/>
              </w:rPr>
            </w:pPr>
          </w:p>
          <w:p>
            <w:pPr>
              <w:autoSpaceDE w:val="0"/>
              <w:autoSpaceDN w:val="0"/>
              <w:adjustRightInd w:val="0"/>
              <w:snapToGrid w:val="0"/>
              <w:spacing w:line="360" w:lineRule="auto"/>
              <w:rPr>
                <w:bCs/>
                <w:color w:val="auto"/>
                <w:sz w:val="24"/>
              </w:rPr>
            </w:pPr>
          </w:p>
          <w:p>
            <w:pPr>
              <w:spacing w:line="360" w:lineRule="auto"/>
              <w:rPr>
                <w:rFonts w:ascii="宋体" w:hAnsi="宋体" w:cs="宋体"/>
                <w:color w:val="auto"/>
                <w:kern w:val="0"/>
                <w:sz w:val="24"/>
              </w:rPr>
            </w:pPr>
            <w:r>
              <w:rPr>
                <w:rFonts w:ascii="宋体" w:hAnsi="宋体" w:cs="宋体"/>
                <w:color w:val="auto"/>
                <w:kern w:val="0"/>
                <w:sz w:val="24"/>
              </w:rPr>
              <w:br w:type="textWrapping"/>
            </w:r>
            <w:r>
              <w:rPr>
                <w:rFonts w:ascii="宋体" w:hAnsi="宋体" w:cs="宋体"/>
                <w:color w:val="auto"/>
                <w:kern w:val="0"/>
                <w:sz w:val="24"/>
              </w:rPr>
              <w:br w:type="textWrapping"/>
            </w:r>
            <w:r>
              <w:rPr>
                <w:rFonts w:ascii="宋体" w:hAnsi="宋体" w:cs="宋体"/>
                <w:color w:val="auto"/>
                <w:kern w:val="0"/>
                <w:sz w:val="24"/>
              </w:rPr>
              <w:br w:type="textWrapping"/>
            </w:r>
            <w:r>
              <w:rPr>
                <w:rFonts w:ascii="宋体" w:hAnsi="宋体" w:cs="宋体"/>
                <w:color w:val="auto"/>
                <w:kern w:val="0"/>
                <w:sz w:val="24"/>
              </w:rPr>
              <w:br w:type="textWrapping"/>
            </w:r>
            <w:r>
              <w:rPr>
                <w:rFonts w:ascii="宋体" w:hAnsi="宋体" w:cs="宋体"/>
                <w:color w:val="auto"/>
                <w:kern w:val="0"/>
                <w:sz w:val="24"/>
              </w:rPr>
              <w:br w:type="textWrapping"/>
            </w:r>
            <w:r>
              <w:rPr>
                <w:rFonts w:ascii="宋体" w:hAnsi="宋体" w:cs="宋体"/>
                <w:color w:val="auto"/>
                <w:kern w:val="0"/>
                <w:sz w:val="24"/>
              </w:rPr>
              <w:br w:type="textWrapping"/>
            </w:r>
            <w:r>
              <w:rPr>
                <w:rFonts w:ascii="宋体" w:hAnsi="宋体" w:cs="宋体"/>
                <w:color w:val="auto"/>
                <w:kern w:val="0"/>
                <w:sz w:val="24"/>
              </w:rPr>
              <w:br w:type="textWrapping"/>
            </w:r>
            <w:r>
              <w:rPr>
                <w:rFonts w:ascii="宋体" w:hAnsi="宋体" w:cs="宋体"/>
                <w:color w:val="auto"/>
                <w:kern w:val="0"/>
                <w:sz w:val="24"/>
              </w:rPr>
              <w:br w:type="textWrapping"/>
            </w:r>
            <w:r>
              <w:rPr>
                <w:rFonts w:ascii="宋体" w:hAnsi="宋体" w:cs="宋体"/>
                <w:color w:val="auto"/>
                <w:kern w:val="0"/>
                <w:sz w:val="24"/>
              </w:rPr>
              <w:br w:type="textWrapping"/>
            </w:r>
            <w:r>
              <w:rPr>
                <w:rFonts w:ascii="宋体" w:hAnsi="宋体" w:cs="宋体"/>
                <w:color w:val="auto"/>
                <w:kern w:val="0"/>
                <w:sz w:val="24"/>
              </w:rPr>
              <w:br w:type="textWrapping"/>
            </w:r>
            <w:r>
              <w:rPr>
                <w:rFonts w:ascii="宋体" w:hAnsi="宋体" w:cs="宋体"/>
                <w:color w:val="auto"/>
                <w:kern w:val="0"/>
                <w:sz w:val="24"/>
              </w:rPr>
              <w:br w:type="textWrapping"/>
            </w:r>
            <w:r>
              <w:rPr>
                <w:rFonts w:ascii="宋体" w:hAnsi="宋体" w:cs="宋体"/>
                <w:color w:val="auto"/>
                <w:kern w:val="0"/>
                <w:sz w:val="24"/>
              </w:rPr>
              <w:br w:type="textWrapping"/>
            </w:r>
            <w:r>
              <w:rPr>
                <w:rFonts w:ascii="宋体" w:hAnsi="宋体" w:cs="宋体"/>
                <w:color w:val="auto"/>
                <w:kern w:val="0"/>
                <w:sz w:val="24"/>
              </w:rPr>
              <w:br w:type="textWrapping"/>
            </w:r>
            <w:r>
              <w:rPr>
                <w:rFonts w:ascii="宋体" w:hAnsi="宋体" w:cs="宋体"/>
                <w:color w:val="auto"/>
                <w:kern w:val="0"/>
                <w:sz w:val="24"/>
              </w:rPr>
              <w:br w:type="textWrapping"/>
            </w:r>
            <w:r>
              <w:rPr>
                <w:rFonts w:ascii="宋体" w:hAnsi="宋体" w:cs="宋体"/>
                <w:color w:val="auto"/>
                <w:kern w:val="0"/>
                <w:sz w:val="24"/>
              </w:rPr>
              <w:br w:type="textWrapping"/>
            </w:r>
            <w:r>
              <w:rPr>
                <w:rFonts w:ascii="宋体" w:hAnsi="宋体" w:cs="宋体"/>
                <w:color w:val="auto"/>
                <w:kern w:val="0"/>
                <w:sz w:val="24"/>
              </w:rPr>
              <w:br w:type="textWrapping"/>
            </w:r>
            <w:r>
              <w:rPr>
                <w:rFonts w:ascii="宋体" w:hAnsi="宋体" w:cs="宋体"/>
                <w:color w:val="auto"/>
                <w:kern w:val="0"/>
                <w:sz w:val="24"/>
              </w:rPr>
              <w:br w:type="textWrapping"/>
            </w:r>
          </w:p>
          <w:p>
            <w:pPr>
              <w:spacing w:line="360" w:lineRule="auto"/>
              <w:rPr>
                <w:rFonts w:ascii="宋体" w:hAnsi="宋体" w:cs="宋体"/>
                <w:color w:val="auto"/>
                <w:kern w:val="0"/>
                <w:sz w:val="24"/>
              </w:rPr>
            </w:pPr>
          </w:p>
          <w:p>
            <w:pPr>
              <w:spacing w:line="360" w:lineRule="auto"/>
              <w:rPr>
                <w:rFonts w:ascii="宋体" w:hAnsi="宋体" w:cs="宋体"/>
                <w:color w:val="auto"/>
                <w:kern w:val="0"/>
                <w:sz w:val="24"/>
              </w:rPr>
            </w:pPr>
          </w:p>
          <w:p>
            <w:pPr>
              <w:pStyle w:val="23"/>
              <w:ind w:firstLine="0" w:firstLineChars="0"/>
              <w:rPr>
                <w:color w:val="auto"/>
              </w:rPr>
            </w:pPr>
          </w:p>
        </w:tc>
      </w:tr>
    </w:tbl>
    <w:p>
      <w:pPr>
        <w:ind w:firstLine="594"/>
        <w:rPr>
          <w:b/>
          <w:bCs/>
          <w:color w:val="auto"/>
          <w:sz w:val="30"/>
          <w:szCs w:val="30"/>
        </w:rPr>
      </w:pPr>
      <w:r>
        <w:rPr>
          <w:rFonts w:hint="eastAsia"/>
          <w:b/>
          <w:bCs/>
          <w:color w:val="auto"/>
          <w:sz w:val="30"/>
          <w:szCs w:val="30"/>
        </w:rPr>
        <w:br w:type="page"/>
      </w:r>
    </w:p>
    <w:p>
      <w:pPr>
        <w:ind w:firstLine="594"/>
        <w:jc w:val="center"/>
        <w:outlineLvl w:val="0"/>
        <w:rPr>
          <w:b/>
          <w:bCs/>
          <w:color w:val="auto"/>
          <w:sz w:val="30"/>
          <w:szCs w:val="30"/>
        </w:rPr>
      </w:pPr>
      <w:bookmarkStart w:id="3" w:name="_Toc21663"/>
      <w:r>
        <w:rPr>
          <w:rFonts w:hint="eastAsia"/>
          <w:b/>
          <w:bCs/>
          <w:color w:val="auto"/>
          <w:sz w:val="30"/>
          <w:szCs w:val="30"/>
        </w:rPr>
        <w:t>二、建设项目工程分析</w:t>
      </w:r>
      <w:bookmarkEnd w:id="3"/>
    </w:p>
    <w:tbl>
      <w:tblPr>
        <w:tblStyle w:val="35"/>
        <w:tblW w:w="8984" w:type="dxa"/>
        <w:jc w:val="center"/>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23"/>
        <w:gridCol w:w="816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823" w:type="dxa"/>
            <w:vAlign w:val="center"/>
          </w:tcPr>
          <w:p>
            <w:pPr>
              <w:pStyle w:val="29"/>
              <w:adjustRightInd w:val="0"/>
              <w:snapToGrid w:val="0"/>
              <w:spacing w:before="0" w:beforeAutospacing="0" w:after="0" w:afterAutospacing="0"/>
              <w:jc w:val="center"/>
              <w:rPr>
                <w:rFonts w:cs="宋体"/>
                <w:color w:val="auto"/>
                <w:sz w:val="21"/>
                <w:szCs w:val="21"/>
              </w:rPr>
            </w:pPr>
            <w:r>
              <w:rPr>
                <w:rFonts w:hint="eastAsia" w:cs="宋体"/>
                <w:color w:val="auto"/>
                <w:szCs w:val="24"/>
              </w:rPr>
              <w:t>建设内容</w:t>
            </w:r>
          </w:p>
        </w:tc>
        <w:tc>
          <w:tcPr>
            <w:tcW w:w="8161" w:type="dxa"/>
          </w:tcPr>
          <w:p>
            <w:pPr>
              <w:adjustRightInd w:val="0"/>
              <w:snapToGrid w:val="0"/>
              <w:spacing w:line="358" w:lineRule="auto"/>
              <w:ind w:firstLine="482" w:firstLineChars="200"/>
              <w:rPr>
                <w:b/>
                <w:bCs/>
                <w:color w:val="auto"/>
                <w:sz w:val="24"/>
                <w:u w:val="wave"/>
              </w:rPr>
            </w:pPr>
            <w:r>
              <w:rPr>
                <w:rFonts w:hint="eastAsia"/>
                <w:b/>
                <w:bCs/>
                <w:color w:val="auto"/>
                <w:sz w:val="24"/>
                <w:u w:val="wave"/>
              </w:rPr>
              <w:t>1、项目由来</w:t>
            </w:r>
          </w:p>
          <w:p>
            <w:pPr>
              <w:adjustRightInd w:val="0"/>
              <w:snapToGrid w:val="0"/>
              <w:spacing w:line="358" w:lineRule="auto"/>
              <w:ind w:firstLine="480" w:firstLineChars="200"/>
              <w:rPr>
                <w:color w:val="auto"/>
                <w:sz w:val="24"/>
                <w:u w:val="wave"/>
              </w:rPr>
            </w:pPr>
            <w:r>
              <w:rPr>
                <w:rFonts w:hint="eastAsia"/>
                <w:color w:val="auto"/>
                <w:sz w:val="24"/>
                <w:u w:val="wave"/>
              </w:rPr>
              <w:t>永兴县华连冠纸业有限公司位于永兴县高亭乡宜秋塘村，该纸厂始建于2006年，属于2008年《郴州市造纸行业污染整治专项行动方案》和《永兴县造纸行业整治规划》整合规划中5家爆竹纸企业中的一家。根据整治规划要求，华连冠纸厂淘汰了以竹制品边料为原料的制浆工艺，只保留的废纸浆设备。2008年停产进行改扩建，在现有3条787型造纸生产线的基础上，新增8条787型、3条1575型造纸生产线，形成再生纸2万吨的年生产能力，其中鞭炮纸1.2万吨/年、瓦楞纸0.8万吨/年，总投资852万元。项目属于改扩建，补办环评手续。2008年委托湖南有色金属研究院（湖南浩美安全环保科技有限公司）编制了《永兴县华连冠纸厂年产1.2万t/a再生纸工程环境影响报告书》，并于2009年2月10日取得原郴州市环境保护局的批复（郴环函〔2009〕41号）；该工程于2014年1月15日通过了原郴州市环保局组织的“三同时”验收，取得了验收意见（郴环验〔2014〕002号）。</w:t>
            </w:r>
          </w:p>
          <w:p>
            <w:pPr>
              <w:adjustRightInd w:val="0"/>
              <w:snapToGrid w:val="0"/>
              <w:spacing w:line="358" w:lineRule="auto"/>
              <w:ind w:firstLine="480" w:firstLineChars="200"/>
              <w:rPr>
                <w:color w:val="auto"/>
                <w:sz w:val="24"/>
                <w:u w:val="wave"/>
              </w:rPr>
            </w:pPr>
            <w:r>
              <w:rPr>
                <w:rFonts w:hint="eastAsia"/>
                <w:color w:val="auto"/>
                <w:sz w:val="24"/>
                <w:u w:val="wave"/>
              </w:rPr>
              <w:t>公司</w:t>
            </w:r>
            <w:r>
              <w:rPr>
                <w:color w:val="auto"/>
                <w:sz w:val="24"/>
                <w:u w:val="wave"/>
              </w:rPr>
              <w:t>于20</w:t>
            </w:r>
            <w:r>
              <w:rPr>
                <w:rFonts w:hint="eastAsia"/>
                <w:color w:val="auto"/>
                <w:sz w:val="24"/>
                <w:u w:val="wave"/>
              </w:rPr>
              <w:t>16</w:t>
            </w:r>
            <w:r>
              <w:rPr>
                <w:color w:val="auto"/>
                <w:sz w:val="24"/>
                <w:u w:val="wave"/>
              </w:rPr>
              <w:t>年</w:t>
            </w:r>
            <w:r>
              <w:rPr>
                <w:rFonts w:hint="eastAsia"/>
                <w:color w:val="auto"/>
                <w:sz w:val="24"/>
                <w:u w:val="wave"/>
              </w:rPr>
              <w:t>5</w:t>
            </w:r>
            <w:r>
              <w:rPr>
                <w:color w:val="auto"/>
                <w:sz w:val="24"/>
                <w:u w:val="wave"/>
              </w:rPr>
              <w:t>月</w:t>
            </w:r>
            <w:r>
              <w:rPr>
                <w:rFonts w:hint="eastAsia"/>
                <w:color w:val="auto"/>
                <w:sz w:val="24"/>
                <w:u w:val="wave"/>
              </w:rPr>
              <w:t>16</w:t>
            </w:r>
            <w:r>
              <w:rPr>
                <w:color w:val="auto"/>
                <w:sz w:val="24"/>
                <w:u w:val="wave"/>
              </w:rPr>
              <w:t>日</w:t>
            </w:r>
            <w:r>
              <w:rPr>
                <w:rFonts w:hint="eastAsia"/>
                <w:color w:val="auto"/>
                <w:sz w:val="24"/>
                <w:u w:val="wave"/>
              </w:rPr>
              <w:t>取得了原永兴县环保局颁发的排污许可证</w:t>
            </w:r>
            <w:r>
              <w:rPr>
                <w:color w:val="auto"/>
                <w:sz w:val="24"/>
                <w:u w:val="wave"/>
              </w:rPr>
              <w:t>，</w:t>
            </w:r>
            <w:r>
              <w:rPr>
                <w:rFonts w:hint="eastAsia"/>
                <w:color w:val="auto"/>
                <w:sz w:val="24"/>
                <w:u w:val="wave"/>
              </w:rPr>
              <w:t>证书</w:t>
            </w:r>
            <w:r>
              <w:rPr>
                <w:color w:val="auto"/>
                <w:sz w:val="24"/>
                <w:u w:val="wave"/>
              </w:rPr>
              <w:t>编号为</w:t>
            </w:r>
            <w:r>
              <w:rPr>
                <w:rFonts w:hint="eastAsia"/>
                <w:color w:val="auto"/>
                <w:sz w:val="24"/>
                <w:u w:val="wave"/>
              </w:rPr>
              <w:t>：43102316050019，有效期至2021年5月17日止。现该企业</w:t>
            </w:r>
            <w:r>
              <w:rPr>
                <w:rFonts w:hint="eastAsia"/>
                <w:bCs/>
                <w:color w:val="auto"/>
                <w:sz w:val="24"/>
                <w:u w:val="wave"/>
              </w:rPr>
              <w:t>已停产多年，设备及材料已搬迁。</w:t>
            </w:r>
          </w:p>
          <w:p>
            <w:pPr>
              <w:adjustRightInd w:val="0"/>
              <w:snapToGrid w:val="0"/>
              <w:spacing w:line="358" w:lineRule="auto"/>
              <w:ind w:firstLine="480" w:firstLineChars="200"/>
              <w:rPr>
                <w:color w:val="auto"/>
                <w:sz w:val="24"/>
                <w:u w:val="wave"/>
              </w:rPr>
            </w:pPr>
            <w:r>
              <w:rPr>
                <w:color w:val="auto"/>
                <w:sz w:val="24"/>
                <w:u w:val="wave"/>
              </w:rPr>
              <w:t>根据高亭司镇产业经济发展布局，更好的盘活土地资源，</w:t>
            </w:r>
            <w:r>
              <w:rPr>
                <w:rFonts w:hint="eastAsia"/>
                <w:color w:val="auto"/>
                <w:sz w:val="24"/>
                <w:u w:val="wave"/>
              </w:rPr>
              <w:t>现</w:t>
            </w:r>
            <w:r>
              <w:rPr>
                <w:color w:val="auto"/>
                <w:sz w:val="24"/>
                <w:u w:val="wave"/>
              </w:rPr>
              <w:t>企业</w:t>
            </w:r>
            <w:r>
              <w:rPr>
                <w:rFonts w:hint="eastAsia"/>
                <w:color w:val="auto"/>
                <w:sz w:val="24"/>
                <w:u w:val="wave"/>
              </w:rPr>
              <w:t>进行</w:t>
            </w:r>
            <w:r>
              <w:rPr>
                <w:color w:val="auto"/>
                <w:sz w:val="24"/>
                <w:u w:val="wave"/>
              </w:rPr>
              <w:t>产业转型，拟对部分</w:t>
            </w:r>
            <w:r>
              <w:rPr>
                <w:rFonts w:hint="eastAsia"/>
                <w:color w:val="auto"/>
                <w:sz w:val="24"/>
                <w:u w:val="wave"/>
              </w:rPr>
              <w:t>空置</w:t>
            </w:r>
            <w:r>
              <w:rPr>
                <w:color w:val="auto"/>
                <w:sz w:val="24"/>
                <w:u w:val="wave"/>
              </w:rPr>
              <w:t>厂房进行改造，</w:t>
            </w:r>
            <w:r>
              <w:rPr>
                <w:rFonts w:hint="eastAsia"/>
                <w:color w:val="auto"/>
                <w:sz w:val="24"/>
                <w:u w:val="wave"/>
              </w:rPr>
              <w:t>建设</w:t>
            </w:r>
            <w:r>
              <w:rPr>
                <w:color w:val="auto"/>
                <w:sz w:val="24"/>
                <w:u w:val="wave"/>
              </w:rPr>
              <w:t>一条5000吨/年模压花炮外筒生产线。</w:t>
            </w:r>
          </w:p>
          <w:p>
            <w:pPr>
              <w:adjustRightInd w:val="0"/>
              <w:snapToGrid w:val="0"/>
              <w:spacing w:line="358" w:lineRule="auto"/>
              <w:ind w:firstLine="480" w:firstLineChars="200"/>
              <w:rPr>
                <w:color w:val="auto"/>
                <w:sz w:val="24"/>
                <w:u w:val="wave"/>
              </w:rPr>
            </w:pPr>
            <w:r>
              <w:rPr>
                <w:rFonts w:hint="eastAsia"/>
                <w:color w:val="auto"/>
                <w:sz w:val="24"/>
                <w:u w:val="wave"/>
              </w:rPr>
              <w:t>受永兴县华连冠纸业有限公司委托，长沙悦民环保科技有限公司承担了本项目的环境影响评价工作。依据《中华人民共和国环境保护法》《中华人民共和国环境影响评价法》、国务院令第 682 号《建设项目环境保护管理条例》以及《建设项目环境影响评价分类管理名录》（2021 版），本项目分类管理名录中“十九造纸和纸制品业22纸制品制造、四十一、电力、热力生产和供应业91热力生产和供应工程(包括建设单位自建自用的供热工程）中燃煤、燃油锅炉总容量65吨/小时（45.5兆瓦）及以下的”，综合以上，需编制环境影响报告表。我公司在接受委托后，对建设地进行了现场踏勘、调查，收集了有关该项目的资料，结合建设项目的具体内容，根据国家环保法规、标准和环境影响评价技术导则编制了本项目环境影响报告表。</w:t>
            </w:r>
            <w:r>
              <w:rPr>
                <w:color w:val="auto"/>
                <w:sz w:val="24"/>
                <w:u w:val="wave"/>
              </w:rPr>
              <w:t>本次环评仅针对现有扩建情况进行评价。</w:t>
            </w:r>
          </w:p>
          <w:p>
            <w:pPr>
              <w:adjustRightInd w:val="0"/>
              <w:snapToGrid w:val="0"/>
              <w:spacing w:line="358" w:lineRule="auto"/>
              <w:ind w:firstLine="482" w:firstLineChars="200"/>
              <w:rPr>
                <w:b/>
                <w:bCs/>
                <w:color w:val="auto"/>
                <w:sz w:val="24"/>
              </w:rPr>
            </w:pPr>
            <w:r>
              <w:rPr>
                <w:rFonts w:hint="eastAsia"/>
                <w:b/>
                <w:bCs/>
                <w:color w:val="auto"/>
                <w:sz w:val="24"/>
              </w:rPr>
              <w:t>2、主要工程建设内容</w:t>
            </w:r>
          </w:p>
          <w:p>
            <w:pPr>
              <w:adjustRightInd w:val="0"/>
              <w:snapToGrid w:val="0"/>
              <w:spacing w:line="358" w:lineRule="auto"/>
              <w:ind w:firstLine="480" w:firstLineChars="200"/>
              <w:rPr>
                <w:color w:val="auto"/>
                <w:sz w:val="24"/>
              </w:rPr>
            </w:pPr>
            <w:r>
              <w:rPr>
                <w:rFonts w:hint="eastAsia"/>
                <w:bCs/>
                <w:color w:val="auto"/>
                <w:sz w:val="24"/>
              </w:rPr>
              <w:t>项目系租赁高亭司镇大城村厂房土地（见附件），利用永兴县华连冠纸业有限公司原租赁的空置厂房（已停产多年，设备及材料已搬迁）进行本次烟花模压外筒生产线建设项目，利用模压工艺进行烟花外筒制造，形成年产5000吨模压花炮外筒的生产规模。项目总投资1000万元，建设项目</w:t>
            </w:r>
            <w:r>
              <w:rPr>
                <w:rFonts w:hint="eastAsia"/>
                <w:color w:val="auto"/>
                <w:sz w:val="24"/>
              </w:rPr>
              <w:t>占地面积7.5亩（约5000㎡），建筑面积约3</w:t>
            </w:r>
            <w:r>
              <w:rPr>
                <w:color w:val="auto"/>
                <w:sz w:val="24"/>
                <w:lang w:val="en"/>
              </w:rPr>
              <w:t>000</w:t>
            </w:r>
            <w:r>
              <w:rPr>
                <w:rFonts w:hint="eastAsia"/>
                <w:color w:val="auto"/>
                <w:sz w:val="24"/>
              </w:rPr>
              <w:t>m</w:t>
            </w:r>
            <w:r>
              <w:rPr>
                <w:rFonts w:hint="eastAsia"/>
                <w:color w:val="auto"/>
                <w:sz w:val="24"/>
                <w:vertAlign w:val="superscript"/>
              </w:rPr>
              <w:t>2</w:t>
            </w:r>
            <w:r>
              <w:rPr>
                <w:rFonts w:hint="eastAsia"/>
                <w:color w:val="auto"/>
                <w:sz w:val="24"/>
              </w:rPr>
              <w:t>，</w:t>
            </w:r>
            <w:r>
              <w:rPr>
                <w:bCs/>
                <w:color w:val="auto"/>
                <w:sz w:val="24"/>
              </w:rPr>
              <w:t>本工程建设项目组成及建设内容见表2-1。</w:t>
            </w:r>
          </w:p>
          <w:p>
            <w:pPr>
              <w:ind w:firstLine="474"/>
              <w:jc w:val="center"/>
              <w:rPr>
                <w:rFonts w:ascii="宋体" w:hAnsi="宋体" w:cs="宋体"/>
                <w:b/>
                <w:color w:val="auto"/>
                <w:szCs w:val="21"/>
              </w:rPr>
            </w:pPr>
            <w:r>
              <w:rPr>
                <w:b/>
                <w:color w:val="auto"/>
                <w:szCs w:val="21"/>
              </w:rPr>
              <w:t>表2-</w:t>
            </w:r>
            <w:r>
              <w:rPr>
                <w:b/>
                <w:color w:val="auto"/>
              </w:rPr>
              <w:t>1</w:t>
            </w:r>
            <w:r>
              <w:rPr>
                <w:rFonts w:hint="eastAsia" w:ascii="宋体" w:hAnsi="宋体" w:cs="宋体"/>
                <w:b/>
                <w:color w:val="auto"/>
                <w:szCs w:val="21"/>
              </w:rPr>
              <w:t xml:space="preserve">  本工程建设项目组成及建设内容表</w:t>
            </w:r>
          </w:p>
          <w:tbl>
            <w:tblPr>
              <w:tblStyle w:val="35"/>
              <w:tblW w:w="8057"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62"/>
              <w:gridCol w:w="445"/>
              <w:gridCol w:w="1122"/>
              <w:gridCol w:w="4332"/>
              <w:gridCol w:w="149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477" w:hRule="atLeast"/>
                <w:jc w:val="center"/>
              </w:trPr>
              <w:tc>
                <w:tcPr>
                  <w:tcW w:w="2229" w:type="dxa"/>
                  <w:gridSpan w:val="3"/>
                  <w:tcBorders>
                    <w:tl2br w:val="nil"/>
                    <w:tr2bl w:val="nil"/>
                  </w:tcBorders>
                  <w:vAlign w:val="center"/>
                </w:tcPr>
                <w:p>
                  <w:pPr>
                    <w:jc w:val="center"/>
                    <w:rPr>
                      <w:b/>
                      <w:color w:val="auto"/>
                      <w:szCs w:val="21"/>
                    </w:rPr>
                  </w:pPr>
                  <w:r>
                    <w:rPr>
                      <w:b/>
                      <w:color w:val="auto"/>
                      <w:szCs w:val="21"/>
                    </w:rPr>
                    <w:t>工程分类及项目名称</w:t>
                  </w:r>
                </w:p>
              </w:tc>
              <w:tc>
                <w:tcPr>
                  <w:tcW w:w="4332" w:type="dxa"/>
                  <w:tcBorders>
                    <w:tl2br w:val="nil"/>
                    <w:tr2bl w:val="nil"/>
                  </w:tcBorders>
                  <w:vAlign w:val="center"/>
                </w:tcPr>
                <w:p>
                  <w:pPr>
                    <w:jc w:val="center"/>
                    <w:rPr>
                      <w:rFonts w:ascii="Times New Roman" w:hAnsi="Times New Roman" w:eastAsia="宋体" w:cs="Times New Roman"/>
                      <w:b/>
                      <w:color w:val="auto"/>
                      <w:szCs w:val="21"/>
                    </w:rPr>
                  </w:pPr>
                  <w:r>
                    <w:rPr>
                      <w:rFonts w:ascii="Times New Roman" w:hAnsi="Times New Roman" w:eastAsia="宋体" w:cs="Times New Roman"/>
                      <w:b/>
                      <w:color w:val="auto"/>
                      <w:szCs w:val="21"/>
                    </w:rPr>
                    <w:t>工程内容</w:t>
                  </w:r>
                </w:p>
              </w:tc>
              <w:tc>
                <w:tcPr>
                  <w:tcW w:w="1496" w:type="dxa"/>
                  <w:tcBorders>
                    <w:tl2br w:val="nil"/>
                    <w:tr2bl w:val="nil"/>
                  </w:tcBorders>
                  <w:vAlign w:val="center"/>
                </w:tcPr>
                <w:p>
                  <w:pPr>
                    <w:jc w:val="center"/>
                    <w:rPr>
                      <w:rFonts w:ascii="Times New Roman" w:hAnsi="Times New Roman" w:eastAsia="宋体" w:cs="Times New Roman"/>
                      <w:b/>
                      <w:color w:val="auto"/>
                      <w:szCs w:val="21"/>
                    </w:rPr>
                  </w:pPr>
                  <w:r>
                    <w:rPr>
                      <w:rFonts w:hint="eastAsia" w:ascii="Times New Roman" w:hAnsi="Times New Roman" w:eastAsia="宋体" w:cs="Times New Roman"/>
                      <w:b/>
                      <w:color w:val="auto"/>
                      <w:szCs w:val="21"/>
                      <w:u w:val="wave"/>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768" w:hRule="atLeast"/>
                <w:jc w:val="center"/>
              </w:trPr>
              <w:tc>
                <w:tcPr>
                  <w:tcW w:w="662" w:type="dxa"/>
                  <w:tcBorders>
                    <w:tl2br w:val="nil"/>
                    <w:tr2bl w:val="nil"/>
                  </w:tcBorders>
                  <w:vAlign w:val="center"/>
                </w:tcPr>
                <w:p>
                  <w:pPr>
                    <w:jc w:val="center"/>
                    <w:rPr>
                      <w:color w:val="auto"/>
                      <w:szCs w:val="21"/>
                    </w:rPr>
                  </w:pPr>
                  <w:r>
                    <w:rPr>
                      <w:color w:val="auto"/>
                      <w:szCs w:val="21"/>
                    </w:rPr>
                    <w:t>主体工程</w:t>
                  </w:r>
                </w:p>
              </w:tc>
              <w:tc>
                <w:tcPr>
                  <w:tcW w:w="1567" w:type="dxa"/>
                  <w:gridSpan w:val="2"/>
                  <w:tcBorders>
                    <w:tl2br w:val="nil"/>
                    <w:tr2bl w:val="nil"/>
                  </w:tcBorders>
                  <w:vAlign w:val="center"/>
                </w:tcPr>
                <w:p>
                  <w:pPr>
                    <w:jc w:val="center"/>
                    <w:rPr>
                      <w:color w:val="auto"/>
                      <w:szCs w:val="21"/>
                    </w:rPr>
                  </w:pPr>
                  <w:r>
                    <w:rPr>
                      <w:rFonts w:hint="eastAsia"/>
                      <w:color w:val="auto"/>
                      <w:szCs w:val="21"/>
                    </w:rPr>
                    <w:t>生产厂房</w:t>
                  </w:r>
                </w:p>
              </w:tc>
              <w:tc>
                <w:tcPr>
                  <w:tcW w:w="4332" w:type="dxa"/>
                  <w:tcBorders>
                    <w:tl2br w:val="nil"/>
                    <w:tr2bl w:val="nil"/>
                  </w:tcBorders>
                  <w:vAlign w:val="center"/>
                </w:tcPr>
                <w:p>
                  <w:pPr>
                    <w:jc w:val="left"/>
                    <w:rPr>
                      <w:color w:val="auto"/>
                      <w:szCs w:val="21"/>
                    </w:rPr>
                  </w:pPr>
                  <w:r>
                    <w:rPr>
                      <w:rFonts w:hint="eastAsia"/>
                      <w:color w:val="auto"/>
                      <w:szCs w:val="21"/>
                    </w:rPr>
                    <w:t>厂房总建筑面积约3000m</w:t>
                  </w:r>
                  <w:r>
                    <w:rPr>
                      <w:rFonts w:hint="eastAsia"/>
                      <w:color w:val="auto"/>
                      <w:szCs w:val="21"/>
                      <w:vertAlign w:val="superscript"/>
                    </w:rPr>
                    <w:t>2</w:t>
                  </w:r>
                  <w:r>
                    <w:rPr>
                      <w:rFonts w:hint="eastAsia"/>
                      <w:color w:val="auto"/>
                      <w:szCs w:val="21"/>
                    </w:rPr>
                    <w:t>，一层，主要划分为模压生产车间、原材料区、混合料区、破碎区、危险废物暂存间、成品区等</w:t>
                  </w:r>
                </w:p>
              </w:tc>
              <w:tc>
                <w:tcPr>
                  <w:tcW w:w="1496" w:type="dxa"/>
                  <w:vMerge w:val="restart"/>
                  <w:tcBorders>
                    <w:tl2br w:val="nil"/>
                    <w:tr2bl w:val="nil"/>
                  </w:tcBorders>
                  <w:vAlign w:val="center"/>
                </w:tcPr>
                <w:p>
                  <w:pPr>
                    <w:jc w:val="center"/>
                    <w:rPr>
                      <w:color w:val="auto"/>
                      <w:szCs w:val="21"/>
                      <w:u w:val="wave"/>
                    </w:rPr>
                  </w:pPr>
                  <w:r>
                    <w:rPr>
                      <w:color w:val="auto"/>
                      <w:szCs w:val="21"/>
                      <w:u w:val="wave"/>
                    </w:rPr>
                    <w:t>依托现有空置厂房规划布局改建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235" w:hRule="atLeast"/>
                <w:jc w:val="center"/>
              </w:trPr>
              <w:tc>
                <w:tcPr>
                  <w:tcW w:w="662" w:type="dxa"/>
                  <w:vMerge w:val="restart"/>
                  <w:tcBorders>
                    <w:tl2br w:val="nil"/>
                    <w:tr2bl w:val="nil"/>
                  </w:tcBorders>
                  <w:vAlign w:val="center"/>
                </w:tcPr>
                <w:p>
                  <w:pPr>
                    <w:jc w:val="center"/>
                    <w:rPr>
                      <w:color w:val="auto"/>
                      <w:szCs w:val="21"/>
                    </w:rPr>
                  </w:pPr>
                  <w:r>
                    <w:rPr>
                      <w:color w:val="auto"/>
                      <w:szCs w:val="21"/>
                    </w:rPr>
                    <w:t>辅助工程</w:t>
                  </w:r>
                </w:p>
              </w:tc>
              <w:tc>
                <w:tcPr>
                  <w:tcW w:w="1567" w:type="dxa"/>
                  <w:gridSpan w:val="2"/>
                  <w:tcBorders>
                    <w:tl2br w:val="nil"/>
                    <w:tr2bl w:val="nil"/>
                  </w:tcBorders>
                  <w:vAlign w:val="center"/>
                </w:tcPr>
                <w:p>
                  <w:pPr>
                    <w:jc w:val="center"/>
                    <w:rPr>
                      <w:color w:val="auto"/>
                      <w:szCs w:val="21"/>
                    </w:rPr>
                  </w:pPr>
                  <w:r>
                    <w:rPr>
                      <w:rFonts w:hint="eastAsia"/>
                      <w:color w:val="auto"/>
                      <w:szCs w:val="21"/>
                    </w:rPr>
                    <w:t>办公室</w:t>
                  </w:r>
                </w:p>
              </w:tc>
              <w:tc>
                <w:tcPr>
                  <w:tcW w:w="4332" w:type="dxa"/>
                  <w:tcBorders>
                    <w:tl2br w:val="nil"/>
                    <w:tr2bl w:val="nil"/>
                  </w:tcBorders>
                  <w:vAlign w:val="center"/>
                </w:tcPr>
                <w:p>
                  <w:pPr>
                    <w:jc w:val="left"/>
                    <w:rPr>
                      <w:color w:val="auto"/>
                      <w:szCs w:val="21"/>
                    </w:rPr>
                  </w:pPr>
                  <w:r>
                    <w:rPr>
                      <w:rFonts w:hint="eastAsia"/>
                      <w:color w:val="auto"/>
                      <w:szCs w:val="21"/>
                    </w:rPr>
                    <w:t>位于生产车间内，主要用于日常办公</w:t>
                  </w:r>
                </w:p>
              </w:tc>
              <w:tc>
                <w:tcPr>
                  <w:tcW w:w="1496" w:type="dxa"/>
                  <w:vMerge w:val="continue"/>
                  <w:tcBorders>
                    <w:tl2br w:val="nil"/>
                    <w:tr2bl w:val="nil"/>
                  </w:tcBorders>
                  <w:vAlign w:val="center"/>
                </w:tcPr>
                <w:p>
                  <w:pPr>
                    <w:jc w:val="center"/>
                    <w:rPr>
                      <w:color w:val="auto"/>
                      <w:szCs w:val="21"/>
                      <w:u w:val="wav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235" w:hRule="atLeast"/>
                <w:jc w:val="center"/>
              </w:trPr>
              <w:tc>
                <w:tcPr>
                  <w:tcW w:w="662" w:type="dxa"/>
                  <w:vMerge w:val="continue"/>
                  <w:tcBorders>
                    <w:tl2br w:val="nil"/>
                    <w:tr2bl w:val="nil"/>
                  </w:tcBorders>
                  <w:vAlign w:val="center"/>
                </w:tcPr>
                <w:p>
                  <w:pPr>
                    <w:jc w:val="center"/>
                    <w:rPr>
                      <w:color w:val="auto"/>
                    </w:rPr>
                  </w:pPr>
                </w:p>
              </w:tc>
              <w:tc>
                <w:tcPr>
                  <w:tcW w:w="1567" w:type="dxa"/>
                  <w:gridSpan w:val="2"/>
                  <w:tcBorders>
                    <w:tl2br w:val="nil"/>
                    <w:tr2bl w:val="nil"/>
                  </w:tcBorders>
                  <w:vAlign w:val="center"/>
                </w:tcPr>
                <w:p>
                  <w:pPr>
                    <w:jc w:val="center"/>
                    <w:rPr>
                      <w:color w:val="auto"/>
                      <w:szCs w:val="21"/>
                    </w:rPr>
                  </w:pPr>
                  <w:r>
                    <w:rPr>
                      <w:rFonts w:hint="eastAsia"/>
                      <w:color w:val="auto"/>
                      <w:szCs w:val="21"/>
                    </w:rPr>
                    <w:t>食堂食宿</w:t>
                  </w:r>
                </w:p>
              </w:tc>
              <w:tc>
                <w:tcPr>
                  <w:tcW w:w="4332" w:type="dxa"/>
                  <w:tcBorders>
                    <w:tl2br w:val="nil"/>
                    <w:tr2bl w:val="nil"/>
                  </w:tcBorders>
                  <w:vAlign w:val="center"/>
                </w:tcPr>
                <w:p>
                  <w:pPr>
                    <w:jc w:val="left"/>
                    <w:rPr>
                      <w:color w:val="auto"/>
                      <w:szCs w:val="21"/>
                    </w:rPr>
                  </w:pPr>
                  <w:r>
                    <w:rPr>
                      <w:rFonts w:hint="eastAsia"/>
                      <w:color w:val="auto"/>
                      <w:szCs w:val="21"/>
                    </w:rPr>
                    <w:t>不在厂内食宿，厂内不设生活区</w:t>
                  </w:r>
                </w:p>
              </w:tc>
              <w:tc>
                <w:tcPr>
                  <w:tcW w:w="1496" w:type="dxa"/>
                  <w:tcBorders>
                    <w:tl2br w:val="nil"/>
                    <w:tr2bl w:val="nil"/>
                  </w:tcBorders>
                  <w:vAlign w:val="center"/>
                </w:tcPr>
                <w:p>
                  <w:pPr>
                    <w:jc w:val="center"/>
                    <w:rPr>
                      <w:color w:val="auto"/>
                      <w:szCs w:val="21"/>
                      <w:u w:val="wave"/>
                    </w:rPr>
                  </w:pPr>
                  <w:r>
                    <w:rPr>
                      <w:rFonts w:hint="eastAsia"/>
                      <w:color w:val="auto"/>
                      <w:szCs w:val="21"/>
                      <w:u w:val="wav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918" w:hRule="atLeast"/>
                <w:jc w:val="center"/>
              </w:trPr>
              <w:tc>
                <w:tcPr>
                  <w:tcW w:w="662" w:type="dxa"/>
                  <w:vMerge w:val="continue"/>
                  <w:tcBorders>
                    <w:tl2br w:val="nil"/>
                    <w:tr2bl w:val="nil"/>
                  </w:tcBorders>
                  <w:vAlign w:val="center"/>
                </w:tcPr>
                <w:p>
                  <w:pPr>
                    <w:jc w:val="center"/>
                    <w:rPr>
                      <w:color w:val="auto"/>
                    </w:rPr>
                  </w:pPr>
                </w:p>
              </w:tc>
              <w:tc>
                <w:tcPr>
                  <w:tcW w:w="1567" w:type="dxa"/>
                  <w:gridSpan w:val="2"/>
                  <w:tcBorders>
                    <w:tl2br w:val="nil"/>
                    <w:tr2bl w:val="nil"/>
                  </w:tcBorders>
                  <w:vAlign w:val="center"/>
                </w:tcPr>
                <w:p>
                  <w:pPr>
                    <w:jc w:val="center"/>
                    <w:rPr>
                      <w:color w:val="auto"/>
                      <w:szCs w:val="21"/>
                    </w:rPr>
                  </w:pPr>
                  <w:r>
                    <w:rPr>
                      <w:rFonts w:hint="eastAsia"/>
                      <w:color w:val="auto"/>
                      <w:szCs w:val="21"/>
                    </w:rPr>
                    <w:t>配套锅炉</w:t>
                  </w:r>
                </w:p>
              </w:tc>
              <w:tc>
                <w:tcPr>
                  <w:tcW w:w="4332" w:type="dxa"/>
                  <w:tcBorders>
                    <w:tl2br w:val="nil"/>
                    <w:tr2bl w:val="nil"/>
                  </w:tcBorders>
                  <w:vAlign w:val="center"/>
                </w:tcPr>
                <w:p>
                  <w:pPr>
                    <w:jc w:val="left"/>
                    <w:rPr>
                      <w:color w:val="auto"/>
                      <w:szCs w:val="21"/>
                    </w:rPr>
                  </w:pPr>
                  <w:r>
                    <w:rPr>
                      <w:rFonts w:hint="eastAsia"/>
                      <w:color w:val="auto"/>
                      <w:szCs w:val="21"/>
                    </w:rPr>
                    <w:t>锅炉房1间</w:t>
                  </w:r>
                  <w:r>
                    <w:rPr>
                      <w:rFonts w:hint="eastAsia"/>
                      <w:color w:val="auto"/>
                      <w:szCs w:val="21"/>
                      <w:u w:val="wave"/>
                    </w:rPr>
                    <w:t>（建设导热油锅炉一个，热功率为3MW，约4.3t/h）</w:t>
                  </w:r>
                  <w:r>
                    <w:rPr>
                      <w:rFonts w:hint="eastAsia"/>
                      <w:color w:val="auto"/>
                      <w:szCs w:val="21"/>
                    </w:rPr>
                    <w:t>。配套</w:t>
                  </w:r>
                  <w:r>
                    <w:rPr>
                      <w:rFonts w:hint="eastAsia" w:ascii="Times New Roman" w:hAnsi="Times New Roman" w:eastAsia="宋体" w:cs="Times New Roman"/>
                      <w:color w:val="auto"/>
                      <w:szCs w:val="21"/>
                      <w:u w:val="wave"/>
                      <w:lang w:val="en-US" w:eastAsia="zh-CN"/>
                    </w:rPr>
                    <w:t>多管</w:t>
                  </w:r>
                  <w:r>
                    <w:rPr>
                      <w:rFonts w:hint="eastAsia" w:ascii="Times New Roman" w:hAnsi="Times New Roman" w:eastAsia="宋体" w:cs="Times New Roman"/>
                      <w:color w:val="auto"/>
                      <w:szCs w:val="21"/>
                      <w:u w:val="wave"/>
                    </w:rPr>
                    <w:t>除尘+</w:t>
                  </w:r>
                  <w:r>
                    <w:rPr>
                      <w:rFonts w:hint="eastAsia" w:ascii="Times New Roman" w:hAnsi="Times New Roman" w:eastAsia="宋体" w:cs="Times New Roman"/>
                      <w:color w:val="auto"/>
                      <w:szCs w:val="21"/>
                      <w:u w:val="wave"/>
                      <w:lang w:val="en-US" w:eastAsia="zh-CN"/>
                    </w:rPr>
                    <w:t>布袋除尘</w:t>
                  </w:r>
                  <w:r>
                    <w:rPr>
                      <w:rFonts w:hint="eastAsia"/>
                      <w:color w:val="auto"/>
                      <w:szCs w:val="21"/>
                    </w:rPr>
                    <w:t>烟气处理设施，烟气处理后经35m高排气简高空排放），建筑面积约200m²。</w:t>
                  </w:r>
                </w:p>
              </w:tc>
              <w:tc>
                <w:tcPr>
                  <w:tcW w:w="1496" w:type="dxa"/>
                  <w:vMerge w:val="restart"/>
                  <w:tcBorders>
                    <w:tl2br w:val="nil"/>
                    <w:tr2bl w:val="nil"/>
                  </w:tcBorders>
                  <w:vAlign w:val="center"/>
                </w:tcPr>
                <w:p>
                  <w:pPr>
                    <w:jc w:val="center"/>
                    <w:rPr>
                      <w:color w:val="auto"/>
                      <w:szCs w:val="21"/>
                      <w:u w:val="wave"/>
                    </w:rPr>
                  </w:pPr>
                  <w:r>
                    <w:rPr>
                      <w:color w:val="auto"/>
                      <w:szCs w:val="21"/>
                      <w:u w:val="wave"/>
                    </w:rPr>
                    <w:t>依托现有空置厂房规划布局改建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235" w:hRule="atLeast"/>
                <w:jc w:val="center"/>
              </w:trPr>
              <w:tc>
                <w:tcPr>
                  <w:tcW w:w="662" w:type="dxa"/>
                  <w:vMerge w:val="restart"/>
                  <w:tcBorders>
                    <w:tl2br w:val="nil"/>
                    <w:tr2bl w:val="nil"/>
                  </w:tcBorders>
                  <w:vAlign w:val="center"/>
                </w:tcPr>
                <w:p>
                  <w:pPr>
                    <w:jc w:val="center"/>
                    <w:rPr>
                      <w:color w:val="auto"/>
                    </w:rPr>
                  </w:pPr>
                  <w:r>
                    <w:rPr>
                      <w:rFonts w:hint="eastAsia"/>
                      <w:color w:val="auto"/>
                    </w:rPr>
                    <w:t>储运工程</w:t>
                  </w:r>
                </w:p>
              </w:tc>
              <w:tc>
                <w:tcPr>
                  <w:tcW w:w="1567" w:type="dxa"/>
                  <w:gridSpan w:val="2"/>
                  <w:tcBorders>
                    <w:tl2br w:val="nil"/>
                    <w:tr2bl w:val="nil"/>
                  </w:tcBorders>
                  <w:vAlign w:val="center"/>
                </w:tcPr>
                <w:p>
                  <w:pPr>
                    <w:jc w:val="center"/>
                    <w:rPr>
                      <w:color w:val="auto"/>
                      <w:szCs w:val="21"/>
                    </w:rPr>
                  </w:pPr>
                  <w:r>
                    <w:rPr>
                      <w:rFonts w:hint="eastAsia"/>
                      <w:color w:val="auto"/>
                      <w:szCs w:val="21"/>
                    </w:rPr>
                    <w:t>原材料区</w:t>
                  </w:r>
                </w:p>
              </w:tc>
              <w:tc>
                <w:tcPr>
                  <w:tcW w:w="4332" w:type="dxa"/>
                  <w:tcBorders>
                    <w:tl2br w:val="nil"/>
                    <w:tr2bl w:val="nil"/>
                  </w:tcBorders>
                  <w:vAlign w:val="center"/>
                </w:tcPr>
                <w:p>
                  <w:pPr>
                    <w:jc w:val="left"/>
                    <w:rPr>
                      <w:color w:val="auto"/>
                      <w:szCs w:val="21"/>
                    </w:rPr>
                  </w:pPr>
                  <w:r>
                    <w:rPr>
                      <w:rFonts w:hint="eastAsia"/>
                      <w:color w:val="auto"/>
                      <w:szCs w:val="21"/>
                    </w:rPr>
                    <w:t>位于生产车间内，用于原材料的储存</w:t>
                  </w:r>
                </w:p>
              </w:tc>
              <w:tc>
                <w:tcPr>
                  <w:tcW w:w="1496" w:type="dxa"/>
                  <w:vMerge w:val="continue"/>
                  <w:tcBorders>
                    <w:tl2br w:val="nil"/>
                    <w:tr2bl w:val="nil"/>
                  </w:tcBorders>
                  <w:vAlign w:val="center"/>
                </w:tcPr>
                <w:p>
                  <w:pPr>
                    <w:jc w:val="center"/>
                    <w:rPr>
                      <w:color w:val="auto"/>
                      <w:szCs w:val="21"/>
                      <w:u w:val="wav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683" w:hRule="atLeast"/>
                <w:jc w:val="center"/>
              </w:trPr>
              <w:tc>
                <w:tcPr>
                  <w:tcW w:w="662" w:type="dxa"/>
                  <w:vMerge w:val="continue"/>
                  <w:tcBorders>
                    <w:tl2br w:val="nil"/>
                    <w:tr2bl w:val="nil"/>
                  </w:tcBorders>
                  <w:vAlign w:val="center"/>
                </w:tcPr>
                <w:p>
                  <w:pPr>
                    <w:jc w:val="center"/>
                    <w:rPr>
                      <w:color w:val="auto"/>
                      <w:szCs w:val="21"/>
                    </w:rPr>
                  </w:pPr>
                </w:p>
              </w:tc>
              <w:tc>
                <w:tcPr>
                  <w:tcW w:w="1567" w:type="dxa"/>
                  <w:gridSpan w:val="2"/>
                  <w:tcBorders>
                    <w:tl2br w:val="nil"/>
                    <w:tr2bl w:val="nil"/>
                  </w:tcBorders>
                  <w:vAlign w:val="center"/>
                </w:tcPr>
                <w:p>
                  <w:pPr>
                    <w:jc w:val="center"/>
                    <w:rPr>
                      <w:color w:val="auto"/>
                      <w:szCs w:val="21"/>
                    </w:rPr>
                  </w:pPr>
                  <w:r>
                    <w:rPr>
                      <w:rFonts w:hint="eastAsia"/>
                      <w:color w:val="auto"/>
                      <w:szCs w:val="21"/>
                    </w:rPr>
                    <w:t>成品区</w:t>
                  </w:r>
                </w:p>
              </w:tc>
              <w:tc>
                <w:tcPr>
                  <w:tcW w:w="4332" w:type="dxa"/>
                  <w:tcBorders>
                    <w:tl2br w:val="nil"/>
                    <w:tr2bl w:val="nil"/>
                  </w:tcBorders>
                  <w:vAlign w:val="center"/>
                </w:tcPr>
                <w:p>
                  <w:pPr>
                    <w:jc w:val="left"/>
                    <w:rPr>
                      <w:color w:val="auto"/>
                      <w:szCs w:val="21"/>
                    </w:rPr>
                  </w:pPr>
                  <w:r>
                    <w:rPr>
                      <w:rFonts w:hint="eastAsia"/>
                      <w:color w:val="auto"/>
                      <w:szCs w:val="21"/>
                    </w:rPr>
                    <w:t>位于生产车间内，用于成品的储存</w:t>
                  </w:r>
                </w:p>
              </w:tc>
              <w:tc>
                <w:tcPr>
                  <w:tcW w:w="1496" w:type="dxa"/>
                  <w:vMerge w:val="continue"/>
                  <w:tcBorders>
                    <w:tl2br w:val="nil"/>
                    <w:tr2bl w:val="nil"/>
                  </w:tcBorders>
                  <w:vAlign w:val="center"/>
                </w:tcPr>
                <w:p>
                  <w:pPr>
                    <w:jc w:val="center"/>
                    <w:rPr>
                      <w:color w:val="auto"/>
                      <w:szCs w:val="21"/>
                      <w:u w:val="wav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690" w:hRule="atLeast"/>
                <w:jc w:val="center"/>
              </w:trPr>
              <w:tc>
                <w:tcPr>
                  <w:tcW w:w="662" w:type="dxa"/>
                  <w:vMerge w:val="restart"/>
                  <w:tcBorders>
                    <w:tl2br w:val="nil"/>
                    <w:tr2bl w:val="nil"/>
                  </w:tcBorders>
                  <w:vAlign w:val="center"/>
                </w:tcPr>
                <w:p>
                  <w:pPr>
                    <w:jc w:val="center"/>
                    <w:rPr>
                      <w:color w:val="auto"/>
                      <w:szCs w:val="21"/>
                    </w:rPr>
                  </w:pPr>
                  <w:r>
                    <w:rPr>
                      <w:color w:val="auto"/>
                      <w:szCs w:val="21"/>
                    </w:rPr>
                    <w:t>公用工程</w:t>
                  </w:r>
                </w:p>
              </w:tc>
              <w:tc>
                <w:tcPr>
                  <w:tcW w:w="1567" w:type="dxa"/>
                  <w:gridSpan w:val="2"/>
                  <w:tcBorders>
                    <w:tl2br w:val="nil"/>
                    <w:tr2bl w:val="nil"/>
                  </w:tcBorders>
                  <w:vAlign w:val="center"/>
                </w:tcPr>
                <w:p>
                  <w:pPr>
                    <w:jc w:val="center"/>
                    <w:rPr>
                      <w:color w:val="auto"/>
                      <w:szCs w:val="21"/>
                    </w:rPr>
                  </w:pPr>
                  <w:r>
                    <w:rPr>
                      <w:color w:val="auto"/>
                      <w:szCs w:val="21"/>
                    </w:rPr>
                    <w:t>供电</w:t>
                  </w:r>
                </w:p>
              </w:tc>
              <w:tc>
                <w:tcPr>
                  <w:tcW w:w="4332" w:type="dxa"/>
                  <w:tcBorders>
                    <w:tl2br w:val="nil"/>
                    <w:tr2bl w:val="nil"/>
                  </w:tcBorders>
                  <w:vAlign w:val="center"/>
                </w:tcPr>
                <w:p>
                  <w:pPr>
                    <w:jc w:val="left"/>
                    <w:rPr>
                      <w:color w:val="auto"/>
                      <w:szCs w:val="21"/>
                    </w:rPr>
                  </w:pPr>
                  <w:r>
                    <w:rPr>
                      <w:rFonts w:hint="eastAsia"/>
                      <w:color w:val="auto"/>
                      <w:szCs w:val="21"/>
                    </w:rPr>
                    <w:t>厂区内建供电配电系统，项目用电由市政电网供给，通过配电间直接向用电设备、照明供电使用，能够满足厂区供电需要</w:t>
                  </w:r>
                </w:p>
              </w:tc>
              <w:tc>
                <w:tcPr>
                  <w:tcW w:w="1496" w:type="dxa"/>
                  <w:tcBorders>
                    <w:tl2br w:val="nil"/>
                    <w:tr2bl w:val="nil"/>
                  </w:tcBorders>
                  <w:vAlign w:val="center"/>
                </w:tcPr>
                <w:p>
                  <w:pPr>
                    <w:jc w:val="center"/>
                    <w:rPr>
                      <w:color w:val="auto"/>
                      <w:szCs w:val="21"/>
                      <w:u w:val="wave"/>
                    </w:rPr>
                  </w:pPr>
                  <w:r>
                    <w:rPr>
                      <w:rFonts w:hint="eastAsia"/>
                      <w:color w:val="auto"/>
                      <w:szCs w:val="21"/>
                      <w:u w:val="wave"/>
                    </w:rPr>
                    <w:t>依托</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181" w:hRule="atLeast"/>
                <w:jc w:val="center"/>
              </w:trPr>
              <w:tc>
                <w:tcPr>
                  <w:tcW w:w="662" w:type="dxa"/>
                  <w:vMerge w:val="continue"/>
                  <w:tcBorders>
                    <w:tl2br w:val="nil"/>
                    <w:tr2bl w:val="nil"/>
                  </w:tcBorders>
                  <w:vAlign w:val="center"/>
                </w:tcPr>
                <w:p>
                  <w:pPr>
                    <w:jc w:val="center"/>
                    <w:rPr>
                      <w:color w:val="auto"/>
                      <w:szCs w:val="21"/>
                    </w:rPr>
                  </w:pPr>
                </w:p>
              </w:tc>
              <w:tc>
                <w:tcPr>
                  <w:tcW w:w="1567" w:type="dxa"/>
                  <w:gridSpan w:val="2"/>
                  <w:tcBorders>
                    <w:tl2br w:val="nil"/>
                    <w:tr2bl w:val="nil"/>
                  </w:tcBorders>
                  <w:vAlign w:val="center"/>
                </w:tcPr>
                <w:p>
                  <w:pPr>
                    <w:jc w:val="center"/>
                    <w:rPr>
                      <w:color w:val="auto"/>
                      <w:szCs w:val="21"/>
                    </w:rPr>
                  </w:pPr>
                  <w:r>
                    <w:rPr>
                      <w:color w:val="auto"/>
                      <w:szCs w:val="21"/>
                    </w:rPr>
                    <w:t>供水</w:t>
                  </w:r>
                </w:p>
              </w:tc>
              <w:tc>
                <w:tcPr>
                  <w:tcW w:w="4332" w:type="dxa"/>
                  <w:tcBorders>
                    <w:tl2br w:val="nil"/>
                    <w:tr2bl w:val="nil"/>
                  </w:tcBorders>
                  <w:vAlign w:val="center"/>
                </w:tcPr>
                <w:p>
                  <w:pPr>
                    <w:jc w:val="left"/>
                    <w:rPr>
                      <w:color w:val="auto"/>
                      <w:szCs w:val="21"/>
                    </w:rPr>
                  </w:pPr>
                  <w:r>
                    <w:rPr>
                      <w:rFonts w:hint="eastAsia"/>
                      <w:color w:val="auto"/>
                      <w:szCs w:val="21"/>
                    </w:rPr>
                    <w:t>当地供水管网供给</w:t>
                  </w:r>
                </w:p>
              </w:tc>
              <w:tc>
                <w:tcPr>
                  <w:tcW w:w="1496" w:type="dxa"/>
                  <w:tcBorders>
                    <w:tl2br w:val="nil"/>
                    <w:tr2bl w:val="nil"/>
                  </w:tcBorders>
                  <w:vAlign w:val="center"/>
                </w:tcPr>
                <w:p>
                  <w:pPr>
                    <w:jc w:val="center"/>
                    <w:rPr>
                      <w:color w:val="auto"/>
                      <w:szCs w:val="21"/>
                      <w:u w:val="wave"/>
                    </w:rPr>
                  </w:pPr>
                  <w:r>
                    <w:rPr>
                      <w:rFonts w:hint="eastAsia"/>
                      <w:color w:val="auto"/>
                      <w:szCs w:val="21"/>
                      <w:u w:val="wave"/>
                    </w:rPr>
                    <w:t>依托</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463" w:hRule="atLeast"/>
                <w:jc w:val="center"/>
              </w:trPr>
              <w:tc>
                <w:tcPr>
                  <w:tcW w:w="662" w:type="dxa"/>
                  <w:vMerge w:val="restart"/>
                  <w:tcBorders>
                    <w:tl2br w:val="nil"/>
                    <w:tr2bl w:val="nil"/>
                  </w:tcBorders>
                  <w:vAlign w:val="center"/>
                </w:tcPr>
                <w:p>
                  <w:pPr>
                    <w:jc w:val="center"/>
                    <w:rPr>
                      <w:color w:val="auto"/>
                      <w:szCs w:val="21"/>
                    </w:rPr>
                  </w:pPr>
                  <w:r>
                    <w:rPr>
                      <w:color w:val="auto"/>
                      <w:szCs w:val="21"/>
                    </w:rPr>
                    <w:t>环保工程</w:t>
                  </w:r>
                </w:p>
              </w:tc>
              <w:tc>
                <w:tcPr>
                  <w:tcW w:w="445" w:type="dxa"/>
                  <w:tcBorders>
                    <w:tl2br w:val="nil"/>
                    <w:tr2bl w:val="nil"/>
                  </w:tcBorders>
                  <w:vAlign w:val="center"/>
                </w:tcPr>
                <w:p>
                  <w:pPr>
                    <w:jc w:val="center"/>
                    <w:rPr>
                      <w:color w:val="auto"/>
                      <w:szCs w:val="21"/>
                    </w:rPr>
                  </w:pPr>
                  <w:r>
                    <w:rPr>
                      <w:rFonts w:hint="eastAsia"/>
                      <w:color w:val="auto"/>
                      <w:szCs w:val="21"/>
                    </w:rPr>
                    <w:t>废水</w:t>
                  </w:r>
                  <w:r>
                    <w:rPr>
                      <w:color w:val="auto"/>
                      <w:szCs w:val="21"/>
                    </w:rPr>
                    <w:t>处理</w:t>
                  </w:r>
                </w:p>
              </w:tc>
              <w:tc>
                <w:tcPr>
                  <w:tcW w:w="1122" w:type="dxa"/>
                  <w:tcBorders>
                    <w:tl2br w:val="nil"/>
                    <w:tr2bl w:val="nil"/>
                  </w:tcBorders>
                  <w:vAlign w:val="center"/>
                </w:tcPr>
                <w:p>
                  <w:pPr>
                    <w:jc w:val="center"/>
                    <w:rPr>
                      <w:color w:val="auto"/>
                      <w:szCs w:val="21"/>
                    </w:rPr>
                  </w:pPr>
                  <w:r>
                    <w:rPr>
                      <w:rFonts w:hint="eastAsia"/>
                      <w:color w:val="auto"/>
                      <w:szCs w:val="21"/>
                    </w:rPr>
                    <w:t>生活污水</w:t>
                  </w:r>
                </w:p>
              </w:tc>
              <w:tc>
                <w:tcPr>
                  <w:tcW w:w="4332" w:type="dxa"/>
                  <w:tcBorders>
                    <w:tl2br w:val="nil"/>
                    <w:tr2bl w:val="nil"/>
                  </w:tcBorders>
                  <w:vAlign w:val="center"/>
                </w:tcPr>
                <w:p>
                  <w:pPr>
                    <w:jc w:val="left"/>
                    <w:rPr>
                      <w:color w:val="auto"/>
                      <w:szCs w:val="21"/>
                    </w:rPr>
                  </w:pPr>
                  <w:r>
                    <w:rPr>
                      <w:rFonts w:hint="eastAsia"/>
                      <w:color w:val="auto"/>
                      <w:szCs w:val="21"/>
                    </w:rPr>
                    <w:t>依托现有生活设施（化粪池）处理后，用于厂区周边农田林地绿化施肥，不外排</w:t>
                  </w:r>
                </w:p>
              </w:tc>
              <w:tc>
                <w:tcPr>
                  <w:tcW w:w="1496" w:type="dxa"/>
                  <w:tcBorders>
                    <w:tl2br w:val="nil"/>
                    <w:tr2bl w:val="nil"/>
                  </w:tcBorders>
                  <w:vAlign w:val="center"/>
                </w:tcPr>
                <w:p>
                  <w:pPr>
                    <w:jc w:val="center"/>
                    <w:rPr>
                      <w:color w:val="auto"/>
                      <w:szCs w:val="21"/>
                      <w:u w:val="wave"/>
                    </w:rPr>
                  </w:pPr>
                  <w:r>
                    <w:rPr>
                      <w:rFonts w:hint="eastAsia"/>
                      <w:color w:val="auto"/>
                      <w:szCs w:val="21"/>
                      <w:u w:val="wave"/>
                    </w:rPr>
                    <w:t>依托</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507" w:hRule="atLeast"/>
                <w:jc w:val="center"/>
              </w:trPr>
              <w:tc>
                <w:tcPr>
                  <w:tcW w:w="662" w:type="dxa"/>
                  <w:vMerge w:val="continue"/>
                  <w:tcBorders>
                    <w:tl2br w:val="nil"/>
                    <w:tr2bl w:val="nil"/>
                  </w:tcBorders>
                  <w:vAlign w:val="center"/>
                </w:tcPr>
                <w:p>
                  <w:pPr>
                    <w:jc w:val="center"/>
                    <w:rPr>
                      <w:color w:val="auto"/>
                      <w:szCs w:val="21"/>
                    </w:rPr>
                  </w:pPr>
                </w:p>
              </w:tc>
              <w:tc>
                <w:tcPr>
                  <w:tcW w:w="445" w:type="dxa"/>
                  <w:vMerge w:val="restart"/>
                  <w:tcBorders>
                    <w:tl2br w:val="nil"/>
                    <w:tr2bl w:val="nil"/>
                  </w:tcBorders>
                  <w:vAlign w:val="center"/>
                </w:tcPr>
                <w:p>
                  <w:pPr>
                    <w:jc w:val="center"/>
                    <w:rPr>
                      <w:color w:val="auto"/>
                      <w:szCs w:val="21"/>
                    </w:rPr>
                  </w:pPr>
                  <w:r>
                    <w:rPr>
                      <w:color w:val="auto"/>
                      <w:szCs w:val="21"/>
                    </w:rPr>
                    <w:t>废气处理</w:t>
                  </w:r>
                </w:p>
              </w:tc>
              <w:tc>
                <w:tcPr>
                  <w:tcW w:w="1122" w:type="dxa"/>
                  <w:tcBorders>
                    <w:tl2br w:val="nil"/>
                    <w:tr2bl w:val="nil"/>
                  </w:tcBorders>
                  <w:vAlign w:val="center"/>
                </w:tcPr>
                <w:p>
                  <w:pPr>
                    <w:jc w:val="center"/>
                    <w:rPr>
                      <w:color w:val="auto"/>
                      <w:szCs w:val="21"/>
                    </w:rPr>
                  </w:pPr>
                  <w:r>
                    <w:rPr>
                      <w:rFonts w:hint="eastAsia"/>
                      <w:color w:val="auto"/>
                      <w:szCs w:val="21"/>
                    </w:rPr>
                    <w:t>破碎工序粉尘</w:t>
                  </w:r>
                </w:p>
              </w:tc>
              <w:tc>
                <w:tcPr>
                  <w:tcW w:w="4332" w:type="dxa"/>
                  <w:tcBorders>
                    <w:tl2br w:val="nil"/>
                    <w:tr2bl w:val="nil"/>
                  </w:tcBorders>
                  <w:vAlign w:val="center"/>
                </w:tcPr>
                <w:p>
                  <w:pPr>
                    <w:jc w:val="left"/>
                    <w:rPr>
                      <w:color w:val="auto"/>
                      <w:szCs w:val="21"/>
                    </w:rPr>
                  </w:pPr>
                  <w:r>
                    <w:rPr>
                      <w:rFonts w:hint="eastAsia"/>
                      <w:color w:val="auto"/>
                      <w:szCs w:val="21"/>
                    </w:rPr>
                    <w:t>碎纸工序处设封闭式车间经布袋除尘器收集后粉尘作为原材料回用与生产线</w:t>
                  </w:r>
                </w:p>
              </w:tc>
              <w:tc>
                <w:tcPr>
                  <w:tcW w:w="1496" w:type="dxa"/>
                  <w:tcBorders>
                    <w:tl2br w:val="nil"/>
                    <w:tr2bl w:val="nil"/>
                  </w:tcBorders>
                  <w:vAlign w:val="center"/>
                </w:tcPr>
                <w:p>
                  <w:pPr>
                    <w:jc w:val="center"/>
                    <w:rPr>
                      <w:color w:val="auto"/>
                      <w:szCs w:val="21"/>
                      <w:u w:val="wave"/>
                    </w:rPr>
                  </w:pPr>
                  <w:r>
                    <w:rPr>
                      <w:rFonts w:hint="eastAsia"/>
                      <w:color w:val="auto"/>
                      <w:szCs w:val="21"/>
                      <w:u w:val="wave"/>
                    </w:rPr>
                    <w:t>新建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488" w:hRule="atLeast"/>
                <w:jc w:val="center"/>
              </w:trPr>
              <w:tc>
                <w:tcPr>
                  <w:tcW w:w="662" w:type="dxa"/>
                  <w:vMerge w:val="continue"/>
                  <w:tcBorders>
                    <w:tl2br w:val="nil"/>
                    <w:tr2bl w:val="nil"/>
                  </w:tcBorders>
                  <w:vAlign w:val="center"/>
                </w:tcPr>
                <w:p>
                  <w:pPr>
                    <w:jc w:val="center"/>
                    <w:rPr>
                      <w:color w:val="auto"/>
                      <w:szCs w:val="21"/>
                    </w:rPr>
                  </w:pPr>
                </w:p>
              </w:tc>
              <w:tc>
                <w:tcPr>
                  <w:tcW w:w="445" w:type="dxa"/>
                  <w:vMerge w:val="continue"/>
                  <w:tcBorders>
                    <w:tl2br w:val="nil"/>
                    <w:tr2bl w:val="nil"/>
                  </w:tcBorders>
                  <w:vAlign w:val="center"/>
                </w:tcPr>
                <w:p>
                  <w:pPr>
                    <w:jc w:val="center"/>
                    <w:rPr>
                      <w:color w:val="auto"/>
                      <w:szCs w:val="21"/>
                    </w:rPr>
                  </w:pPr>
                </w:p>
              </w:tc>
              <w:tc>
                <w:tcPr>
                  <w:tcW w:w="1122" w:type="dxa"/>
                  <w:tcBorders>
                    <w:tl2br w:val="nil"/>
                    <w:tr2bl w:val="nil"/>
                  </w:tcBorders>
                  <w:vAlign w:val="center"/>
                </w:tcPr>
                <w:p>
                  <w:pPr>
                    <w:jc w:val="center"/>
                    <w:rPr>
                      <w:color w:val="auto"/>
                      <w:szCs w:val="21"/>
                    </w:rPr>
                  </w:pPr>
                  <w:r>
                    <w:rPr>
                      <w:rFonts w:hint="eastAsia"/>
                      <w:color w:val="auto"/>
                      <w:szCs w:val="21"/>
                    </w:rPr>
                    <w:t>混料工序粉尘</w:t>
                  </w:r>
                </w:p>
              </w:tc>
              <w:tc>
                <w:tcPr>
                  <w:tcW w:w="4332" w:type="dxa"/>
                  <w:tcBorders>
                    <w:tl2br w:val="nil"/>
                    <w:tr2bl w:val="nil"/>
                  </w:tcBorders>
                  <w:vAlign w:val="center"/>
                </w:tcPr>
                <w:p>
                  <w:pPr>
                    <w:jc w:val="left"/>
                    <w:rPr>
                      <w:color w:val="auto"/>
                      <w:szCs w:val="21"/>
                    </w:rPr>
                  </w:pPr>
                  <w:r>
                    <w:rPr>
                      <w:rFonts w:hint="eastAsia"/>
                      <w:color w:val="auto"/>
                      <w:szCs w:val="21"/>
                    </w:rPr>
                    <w:t>采用封闭式混料间，采用罐体管道输送粉料，极大程度上降低了混料粉尘的产生和逸散</w:t>
                  </w:r>
                </w:p>
              </w:tc>
              <w:tc>
                <w:tcPr>
                  <w:tcW w:w="1496" w:type="dxa"/>
                  <w:tcBorders>
                    <w:tl2br w:val="nil"/>
                    <w:tr2bl w:val="nil"/>
                  </w:tcBorders>
                  <w:vAlign w:val="center"/>
                </w:tcPr>
                <w:p>
                  <w:pPr>
                    <w:jc w:val="center"/>
                    <w:rPr>
                      <w:color w:val="auto"/>
                      <w:szCs w:val="21"/>
                      <w:u w:val="wave"/>
                    </w:rPr>
                  </w:pPr>
                  <w:r>
                    <w:rPr>
                      <w:rFonts w:hint="eastAsia"/>
                      <w:color w:val="auto"/>
                      <w:szCs w:val="21"/>
                      <w:u w:val="wave"/>
                    </w:rPr>
                    <w:t>新建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690" w:hRule="atLeast"/>
                <w:jc w:val="center"/>
              </w:trPr>
              <w:tc>
                <w:tcPr>
                  <w:tcW w:w="662" w:type="dxa"/>
                  <w:vMerge w:val="continue"/>
                  <w:tcBorders>
                    <w:tl2br w:val="nil"/>
                    <w:tr2bl w:val="nil"/>
                  </w:tcBorders>
                  <w:vAlign w:val="center"/>
                </w:tcPr>
                <w:p>
                  <w:pPr>
                    <w:jc w:val="center"/>
                    <w:rPr>
                      <w:color w:val="auto"/>
                      <w:szCs w:val="21"/>
                    </w:rPr>
                  </w:pPr>
                </w:p>
              </w:tc>
              <w:tc>
                <w:tcPr>
                  <w:tcW w:w="445" w:type="dxa"/>
                  <w:vMerge w:val="continue"/>
                  <w:tcBorders>
                    <w:tl2br w:val="nil"/>
                    <w:tr2bl w:val="nil"/>
                  </w:tcBorders>
                  <w:vAlign w:val="center"/>
                </w:tcPr>
                <w:p>
                  <w:pPr>
                    <w:jc w:val="center"/>
                    <w:rPr>
                      <w:color w:val="auto"/>
                      <w:szCs w:val="21"/>
                    </w:rPr>
                  </w:pPr>
                </w:p>
              </w:tc>
              <w:tc>
                <w:tcPr>
                  <w:tcW w:w="1122" w:type="dxa"/>
                  <w:tcBorders>
                    <w:tl2br w:val="nil"/>
                    <w:tr2bl w:val="nil"/>
                  </w:tcBorders>
                  <w:vAlign w:val="center"/>
                </w:tcPr>
                <w:p>
                  <w:pPr>
                    <w:jc w:val="center"/>
                    <w:rPr>
                      <w:color w:val="auto"/>
                      <w:szCs w:val="21"/>
                    </w:rPr>
                  </w:pPr>
                  <w:r>
                    <w:rPr>
                      <w:rFonts w:hint="eastAsia"/>
                      <w:color w:val="auto"/>
                      <w:szCs w:val="21"/>
                    </w:rPr>
                    <w:t>模压废气</w:t>
                  </w:r>
                </w:p>
              </w:tc>
              <w:tc>
                <w:tcPr>
                  <w:tcW w:w="4332" w:type="dxa"/>
                  <w:tcBorders>
                    <w:tl2br w:val="nil"/>
                    <w:tr2bl w:val="nil"/>
                  </w:tcBorders>
                  <w:vAlign w:val="center"/>
                </w:tcPr>
                <w:p>
                  <w:pPr>
                    <w:jc w:val="left"/>
                    <w:rPr>
                      <w:color w:val="auto"/>
                      <w:szCs w:val="21"/>
                    </w:rPr>
                  </w:pPr>
                  <w:r>
                    <w:rPr>
                      <w:color w:val="auto"/>
                      <w:szCs w:val="21"/>
                    </w:rPr>
                    <w:t>对模压机设置集气罩收集模压废气后经管道抽风至生物酶水喷淋洗涤塔处理后经15m排气筒</w:t>
                  </w:r>
                  <w:r>
                    <w:rPr>
                      <w:rFonts w:hint="eastAsia"/>
                      <w:color w:val="auto"/>
                      <w:szCs w:val="21"/>
                    </w:rPr>
                    <w:t>（1#）</w:t>
                  </w:r>
                  <w:r>
                    <w:rPr>
                      <w:color w:val="auto"/>
                      <w:szCs w:val="21"/>
                    </w:rPr>
                    <w:t>排放</w:t>
                  </w:r>
                </w:p>
              </w:tc>
              <w:tc>
                <w:tcPr>
                  <w:tcW w:w="1496" w:type="dxa"/>
                  <w:tcBorders>
                    <w:tl2br w:val="nil"/>
                    <w:tr2bl w:val="nil"/>
                  </w:tcBorders>
                  <w:vAlign w:val="center"/>
                </w:tcPr>
                <w:p>
                  <w:pPr>
                    <w:jc w:val="center"/>
                    <w:rPr>
                      <w:color w:val="auto"/>
                      <w:szCs w:val="21"/>
                      <w:u w:val="wave"/>
                    </w:rPr>
                  </w:pPr>
                  <w:r>
                    <w:rPr>
                      <w:rFonts w:hint="eastAsia"/>
                      <w:color w:val="auto"/>
                      <w:szCs w:val="21"/>
                      <w:u w:val="wave"/>
                    </w:rPr>
                    <w:t>新建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690" w:hRule="atLeast"/>
                <w:jc w:val="center"/>
              </w:trPr>
              <w:tc>
                <w:tcPr>
                  <w:tcW w:w="662" w:type="dxa"/>
                  <w:vMerge w:val="continue"/>
                  <w:tcBorders>
                    <w:tl2br w:val="nil"/>
                    <w:tr2bl w:val="nil"/>
                  </w:tcBorders>
                  <w:vAlign w:val="center"/>
                </w:tcPr>
                <w:p>
                  <w:pPr>
                    <w:jc w:val="center"/>
                    <w:rPr>
                      <w:color w:val="auto"/>
                      <w:szCs w:val="21"/>
                    </w:rPr>
                  </w:pPr>
                </w:p>
              </w:tc>
              <w:tc>
                <w:tcPr>
                  <w:tcW w:w="445" w:type="dxa"/>
                  <w:vMerge w:val="continue"/>
                  <w:tcBorders>
                    <w:tl2br w:val="nil"/>
                    <w:tr2bl w:val="nil"/>
                  </w:tcBorders>
                  <w:vAlign w:val="center"/>
                </w:tcPr>
                <w:p>
                  <w:pPr>
                    <w:jc w:val="center"/>
                    <w:rPr>
                      <w:color w:val="auto"/>
                      <w:szCs w:val="21"/>
                    </w:rPr>
                  </w:pPr>
                </w:p>
              </w:tc>
              <w:tc>
                <w:tcPr>
                  <w:tcW w:w="1122" w:type="dxa"/>
                  <w:tcBorders>
                    <w:tl2br w:val="nil"/>
                    <w:tr2bl w:val="nil"/>
                  </w:tcBorders>
                  <w:vAlign w:val="center"/>
                </w:tcPr>
                <w:p>
                  <w:pPr>
                    <w:jc w:val="center"/>
                    <w:rPr>
                      <w:color w:val="auto"/>
                      <w:szCs w:val="21"/>
                    </w:rPr>
                  </w:pPr>
                  <w:r>
                    <w:rPr>
                      <w:rFonts w:hint="eastAsia"/>
                      <w:color w:val="auto"/>
                      <w:szCs w:val="21"/>
                    </w:rPr>
                    <w:t>导热油锅炉废气</w:t>
                  </w:r>
                </w:p>
              </w:tc>
              <w:tc>
                <w:tcPr>
                  <w:tcW w:w="4332" w:type="dxa"/>
                  <w:tcBorders>
                    <w:tl2br w:val="nil"/>
                    <w:tr2bl w:val="nil"/>
                  </w:tcBorders>
                  <w:vAlign w:val="center"/>
                </w:tcPr>
                <w:p>
                  <w:pPr>
                    <w:jc w:val="left"/>
                    <w:rPr>
                      <w:color w:val="auto"/>
                      <w:szCs w:val="21"/>
                    </w:rPr>
                  </w:pPr>
                  <w:r>
                    <w:rPr>
                      <w:rFonts w:hint="eastAsia" w:ascii="Times New Roman" w:hAnsi="Times New Roman" w:eastAsia="宋体" w:cs="Times New Roman"/>
                      <w:color w:val="auto"/>
                      <w:szCs w:val="21"/>
                    </w:rPr>
                    <w:t>设置</w:t>
                  </w:r>
                  <w:r>
                    <w:rPr>
                      <w:rFonts w:hint="eastAsia" w:ascii="Times New Roman" w:hAnsi="Times New Roman" w:eastAsia="宋体" w:cs="Times New Roman"/>
                      <w:color w:val="auto"/>
                      <w:szCs w:val="21"/>
                      <w:u w:val="wave"/>
                    </w:rPr>
                    <w:t>多管除尘+布袋除尘</w:t>
                  </w:r>
                  <w:r>
                    <w:rPr>
                      <w:rFonts w:hint="eastAsia" w:ascii="Times New Roman" w:hAnsi="Times New Roman" w:eastAsia="宋体" w:cs="Times New Roman"/>
                      <w:color w:val="auto"/>
                      <w:szCs w:val="21"/>
                      <w:u w:val="wave"/>
                      <w:lang w:val="en-US" w:eastAsia="zh-CN"/>
                    </w:rPr>
                    <w:t>设施</w:t>
                  </w:r>
                  <w:r>
                    <w:rPr>
                      <w:rFonts w:hint="eastAsia" w:ascii="Times New Roman" w:hAnsi="Times New Roman" w:eastAsia="宋体" w:cs="Times New Roman"/>
                      <w:color w:val="auto"/>
                      <w:szCs w:val="21"/>
                    </w:rPr>
                    <w:t>对导热油锅炉废气进行处理后，经35m高排气筒（2#）高空排放</w:t>
                  </w:r>
                </w:p>
              </w:tc>
              <w:tc>
                <w:tcPr>
                  <w:tcW w:w="1496" w:type="dxa"/>
                  <w:tcBorders>
                    <w:tl2br w:val="nil"/>
                    <w:tr2bl w:val="nil"/>
                  </w:tcBorders>
                  <w:vAlign w:val="center"/>
                </w:tcPr>
                <w:p>
                  <w:pPr>
                    <w:jc w:val="center"/>
                    <w:rPr>
                      <w:color w:val="auto"/>
                      <w:szCs w:val="21"/>
                      <w:u w:val="wave"/>
                    </w:rPr>
                  </w:pPr>
                  <w:r>
                    <w:rPr>
                      <w:rFonts w:hint="eastAsia"/>
                      <w:color w:val="auto"/>
                      <w:szCs w:val="21"/>
                      <w:u w:val="wave"/>
                    </w:rPr>
                    <w:t>新建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1601" w:hRule="atLeast"/>
                <w:jc w:val="center"/>
              </w:trPr>
              <w:tc>
                <w:tcPr>
                  <w:tcW w:w="662" w:type="dxa"/>
                  <w:vMerge w:val="continue"/>
                  <w:tcBorders>
                    <w:tl2br w:val="nil"/>
                    <w:tr2bl w:val="nil"/>
                  </w:tcBorders>
                  <w:vAlign w:val="center"/>
                </w:tcPr>
                <w:p>
                  <w:pPr>
                    <w:jc w:val="center"/>
                    <w:rPr>
                      <w:color w:val="auto"/>
                      <w:szCs w:val="21"/>
                      <w:highlight w:val="yellow"/>
                    </w:rPr>
                  </w:pPr>
                </w:p>
              </w:tc>
              <w:tc>
                <w:tcPr>
                  <w:tcW w:w="445" w:type="dxa"/>
                  <w:vMerge w:val="restart"/>
                  <w:tcBorders>
                    <w:tl2br w:val="nil"/>
                    <w:tr2bl w:val="nil"/>
                  </w:tcBorders>
                  <w:vAlign w:val="center"/>
                </w:tcPr>
                <w:p>
                  <w:pPr>
                    <w:adjustRightInd w:val="0"/>
                    <w:snapToGrid w:val="0"/>
                    <w:jc w:val="center"/>
                    <w:rPr>
                      <w:color w:val="auto"/>
                      <w:szCs w:val="21"/>
                    </w:rPr>
                  </w:pPr>
                  <w:r>
                    <w:rPr>
                      <w:rFonts w:hint="eastAsia"/>
                      <w:color w:val="auto"/>
                      <w:szCs w:val="21"/>
                    </w:rPr>
                    <w:t>固废处置</w:t>
                  </w:r>
                </w:p>
              </w:tc>
              <w:tc>
                <w:tcPr>
                  <w:tcW w:w="1122" w:type="dxa"/>
                  <w:tcBorders>
                    <w:tl2br w:val="nil"/>
                    <w:tr2bl w:val="nil"/>
                  </w:tcBorders>
                  <w:vAlign w:val="center"/>
                </w:tcPr>
                <w:p>
                  <w:pPr>
                    <w:jc w:val="center"/>
                    <w:rPr>
                      <w:color w:val="auto"/>
                      <w:szCs w:val="21"/>
                      <w:u w:val="wave"/>
                    </w:rPr>
                  </w:pPr>
                  <w:r>
                    <w:rPr>
                      <w:rFonts w:hint="eastAsia"/>
                      <w:color w:val="auto"/>
                      <w:szCs w:val="21"/>
                      <w:u w:val="wave"/>
                    </w:rPr>
                    <w:t>一般固废</w:t>
                  </w:r>
                </w:p>
              </w:tc>
              <w:tc>
                <w:tcPr>
                  <w:tcW w:w="4332" w:type="dxa"/>
                  <w:tcBorders>
                    <w:tl2br w:val="nil"/>
                    <w:tr2bl w:val="nil"/>
                  </w:tcBorders>
                  <w:vAlign w:val="center"/>
                </w:tcPr>
                <w:p>
                  <w:pPr>
                    <w:jc w:val="left"/>
                    <w:rPr>
                      <w:color w:val="auto"/>
                      <w:szCs w:val="21"/>
                      <w:u w:val="wave"/>
                    </w:rPr>
                  </w:pPr>
                  <w:r>
                    <w:rPr>
                      <w:rFonts w:hint="eastAsia"/>
                      <w:color w:val="auto"/>
                      <w:szCs w:val="21"/>
                      <w:u w:val="wave"/>
                    </w:rPr>
                    <w:t>项目废弃包装物（一般材料废包装物）经集中收集后定期送至废品收购站回收处理；锅炉灰渣集中收集后一同存放在一般固废暂存间</w:t>
                  </w:r>
                  <w:r>
                    <w:rPr>
                      <w:color w:val="auto"/>
                      <w:szCs w:val="21"/>
                      <w:u w:val="wave"/>
                    </w:rPr>
                    <w:t>（</w:t>
                  </w:r>
                  <w:r>
                    <w:rPr>
                      <w:rFonts w:hint="eastAsia"/>
                      <w:color w:val="auto"/>
                      <w:szCs w:val="21"/>
                      <w:u w:val="wave"/>
                    </w:rPr>
                    <w:t>2</w:t>
                  </w:r>
                  <w:r>
                    <w:rPr>
                      <w:color w:val="auto"/>
                      <w:szCs w:val="21"/>
                      <w:u w:val="wave"/>
                    </w:rPr>
                    <w:t>0m</w:t>
                  </w:r>
                  <w:r>
                    <w:rPr>
                      <w:rFonts w:hint="eastAsia"/>
                      <w:color w:val="auto"/>
                      <w:szCs w:val="21"/>
                      <w:u w:val="wave"/>
                      <w:vertAlign w:val="superscript"/>
                    </w:rPr>
                    <w:t>2</w:t>
                  </w:r>
                  <w:r>
                    <w:rPr>
                      <w:rFonts w:hint="eastAsia"/>
                      <w:color w:val="auto"/>
                      <w:szCs w:val="21"/>
                      <w:u w:val="wave"/>
                    </w:rPr>
                    <w:t>），定期外售综合利用；布袋收集粉尘、不合格的模压废筒统一收集后回用于生产线一般固废</w:t>
                  </w:r>
                  <w:r>
                    <w:rPr>
                      <w:color w:val="auto"/>
                      <w:szCs w:val="21"/>
                      <w:u w:val="wave"/>
                    </w:rPr>
                    <w:t>暂存间（</w:t>
                  </w:r>
                  <w:r>
                    <w:rPr>
                      <w:rFonts w:hint="eastAsia"/>
                      <w:color w:val="auto"/>
                      <w:szCs w:val="21"/>
                      <w:u w:val="wave"/>
                    </w:rPr>
                    <w:t>2</w:t>
                  </w:r>
                  <w:r>
                    <w:rPr>
                      <w:color w:val="auto"/>
                      <w:szCs w:val="21"/>
                      <w:u w:val="wave"/>
                    </w:rPr>
                    <w:t>0m</w:t>
                  </w:r>
                  <w:r>
                    <w:rPr>
                      <w:rFonts w:hint="eastAsia"/>
                      <w:color w:val="auto"/>
                      <w:szCs w:val="21"/>
                      <w:u w:val="wave"/>
                      <w:vertAlign w:val="superscript"/>
                    </w:rPr>
                    <w:t>2</w:t>
                  </w:r>
                  <w:r>
                    <w:rPr>
                      <w:rFonts w:hint="eastAsia"/>
                      <w:color w:val="auto"/>
                      <w:szCs w:val="21"/>
                      <w:u w:val="wave"/>
                    </w:rPr>
                    <w:t>），返回模压生产线作为生产原料</w:t>
                  </w:r>
                </w:p>
              </w:tc>
              <w:tc>
                <w:tcPr>
                  <w:tcW w:w="1496" w:type="dxa"/>
                  <w:tcBorders>
                    <w:tl2br w:val="nil"/>
                    <w:tr2bl w:val="nil"/>
                  </w:tcBorders>
                  <w:vAlign w:val="center"/>
                </w:tcPr>
                <w:p>
                  <w:pPr>
                    <w:jc w:val="center"/>
                    <w:rPr>
                      <w:color w:val="auto"/>
                      <w:szCs w:val="21"/>
                      <w:u w:val="wave"/>
                    </w:rPr>
                  </w:pPr>
                  <w:r>
                    <w:rPr>
                      <w:rFonts w:hint="eastAsia"/>
                      <w:color w:val="auto"/>
                      <w:szCs w:val="21"/>
                      <w:u w:val="wave"/>
                    </w:rPr>
                    <w:t>新建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488" w:hRule="atLeast"/>
                <w:jc w:val="center"/>
              </w:trPr>
              <w:tc>
                <w:tcPr>
                  <w:tcW w:w="662" w:type="dxa"/>
                  <w:vMerge w:val="continue"/>
                  <w:tcBorders>
                    <w:tl2br w:val="nil"/>
                    <w:tr2bl w:val="nil"/>
                  </w:tcBorders>
                  <w:vAlign w:val="center"/>
                </w:tcPr>
                <w:p>
                  <w:pPr>
                    <w:jc w:val="center"/>
                    <w:rPr>
                      <w:color w:val="auto"/>
                      <w:szCs w:val="21"/>
                      <w:highlight w:val="yellow"/>
                    </w:rPr>
                  </w:pPr>
                </w:p>
              </w:tc>
              <w:tc>
                <w:tcPr>
                  <w:tcW w:w="445" w:type="dxa"/>
                  <w:vMerge w:val="continue"/>
                  <w:tcBorders>
                    <w:tl2br w:val="nil"/>
                    <w:tr2bl w:val="nil"/>
                  </w:tcBorders>
                  <w:vAlign w:val="center"/>
                </w:tcPr>
                <w:p>
                  <w:pPr>
                    <w:adjustRightInd w:val="0"/>
                    <w:snapToGrid w:val="0"/>
                    <w:jc w:val="center"/>
                    <w:rPr>
                      <w:color w:val="auto"/>
                      <w:szCs w:val="21"/>
                    </w:rPr>
                  </w:pPr>
                </w:p>
              </w:tc>
              <w:tc>
                <w:tcPr>
                  <w:tcW w:w="1122" w:type="dxa"/>
                  <w:tcBorders>
                    <w:tl2br w:val="nil"/>
                    <w:tr2bl w:val="nil"/>
                  </w:tcBorders>
                  <w:vAlign w:val="center"/>
                </w:tcPr>
                <w:p>
                  <w:pPr>
                    <w:jc w:val="center"/>
                    <w:rPr>
                      <w:color w:val="auto"/>
                      <w:szCs w:val="21"/>
                      <w:u w:val="wave"/>
                    </w:rPr>
                  </w:pPr>
                  <w:r>
                    <w:rPr>
                      <w:rFonts w:hint="eastAsia"/>
                      <w:color w:val="auto"/>
                      <w:szCs w:val="21"/>
                      <w:u w:val="wave"/>
                    </w:rPr>
                    <w:t>危险废物</w:t>
                  </w:r>
                </w:p>
              </w:tc>
              <w:tc>
                <w:tcPr>
                  <w:tcW w:w="4332" w:type="dxa"/>
                  <w:tcBorders>
                    <w:tl2br w:val="nil"/>
                    <w:tr2bl w:val="nil"/>
                  </w:tcBorders>
                  <w:vAlign w:val="center"/>
                </w:tcPr>
                <w:p>
                  <w:pPr>
                    <w:jc w:val="left"/>
                    <w:rPr>
                      <w:color w:val="auto"/>
                      <w:szCs w:val="21"/>
                      <w:u w:val="wave"/>
                    </w:rPr>
                  </w:pPr>
                  <w:r>
                    <w:rPr>
                      <w:rFonts w:hint="eastAsia"/>
                      <w:color w:val="auto"/>
                      <w:szCs w:val="21"/>
                      <w:u w:val="wave"/>
                    </w:rPr>
                    <w:t>废液压油分类贮存与项目设置的危废暂存间</w:t>
                  </w:r>
                  <w:r>
                    <w:rPr>
                      <w:color w:val="auto"/>
                      <w:szCs w:val="21"/>
                      <w:u w:val="wave"/>
                    </w:rPr>
                    <w:t>（</w:t>
                  </w:r>
                  <w:r>
                    <w:rPr>
                      <w:rFonts w:hint="eastAsia"/>
                      <w:color w:val="auto"/>
                      <w:szCs w:val="21"/>
                      <w:u w:val="wave"/>
                    </w:rPr>
                    <w:t>1</w:t>
                  </w:r>
                  <w:r>
                    <w:rPr>
                      <w:color w:val="auto"/>
                      <w:szCs w:val="21"/>
                      <w:u w:val="wave"/>
                    </w:rPr>
                    <w:t>0m</w:t>
                  </w:r>
                  <w:r>
                    <w:rPr>
                      <w:rFonts w:hint="eastAsia"/>
                      <w:color w:val="auto"/>
                      <w:szCs w:val="21"/>
                      <w:u w:val="wave"/>
                      <w:vertAlign w:val="superscript"/>
                    </w:rPr>
                    <w:t>2</w:t>
                  </w:r>
                  <w:r>
                    <w:rPr>
                      <w:rFonts w:hint="eastAsia"/>
                      <w:color w:val="auto"/>
                      <w:szCs w:val="21"/>
                      <w:u w:val="wave"/>
                    </w:rPr>
                    <w:t>），委托有资质单位处置。</w:t>
                  </w:r>
                </w:p>
              </w:tc>
              <w:tc>
                <w:tcPr>
                  <w:tcW w:w="1496" w:type="dxa"/>
                  <w:tcBorders>
                    <w:tl2br w:val="nil"/>
                    <w:tr2bl w:val="nil"/>
                  </w:tcBorders>
                  <w:vAlign w:val="center"/>
                </w:tcPr>
                <w:p>
                  <w:pPr>
                    <w:jc w:val="center"/>
                    <w:rPr>
                      <w:color w:val="auto"/>
                      <w:szCs w:val="21"/>
                      <w:u w:val="wave"/>
                    </w:rPr>
                  </w:pPr>
                  <w:r>
                    <w:rPr>
                      <w:rFonts w:hint="eastAsia"/>
                      <w:color w:val="auto"/>
                      <w:szCs w:val="21"/>
                      <w:u w:val="wave"/>
                    </w:rPr>
                    <w:t>新建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335" w:hRule="atLeast"/>
                <w:jc w:val="center"/>
              </w:trPr>
              <w:tc>
                <w:tcPr>
                  <w:tcW w:w="662" w:type="dxa"/>
                  <w:vMerge w:val="continue"/>
                  <w:tcBorders>
                    <w:tl2br w:val="nil"/>
                    <w:tr2bl w:val="nil"/>
                  </w:tcBorders>
                  <w:vAlign w:val="center"/>
                </w:tcPr>
                <w:p>
                  <w:pPr>
                    <w:jc w:val="center"/>
                    <w:rPr>
                      <w:color w:val="auto"/>
                      <w:szCs w:val="21"/>
                    </w:rPr>
                  </w:pPr>
                </w:p>
              </w:tc>
              <w:tc>
                <w:tcPr>
                  <w:tcW w:w="445" w:type="dxa"/>
                  <w:vMerge w:val="continue"/>
                  <w:tcBorders>
                    <w:tl2br w:val="nil"/>
                    <w:tr2bl w:val="nil"/>
                  </w:tcBorders>
                  <w:vAlign w:val="center"/>
                </w:tcPr>
                <w:p>
                  <w:pPr>
                    <w:jc w:val="center"/>
                    <w:rPr>
                      <w:color w:val="auto"/>
                      <w:szCs w:val="21"/>
                    </w:rPr>
                  </w:pPr>
                </w:p>
              </w:tc>
              <w:tc>
                <w:tcPr>
                  <w:tcW w:w="1122" w:type="dxa"/>
                  <w:tcBorders>
                    <w:tl2br w:val="nil"/>
                    <w:tr2bl w:val="nil"/>
                  </w:tcBorders>
                  <w:vAlign w:val="center"/>
                </w:tcPr>
                <w:p>
                  <w:pPr>
                    <w:jc w:val="center"/>
                    <w:rPr>
                      <w:color w:val="auto"/>
                      <w:szCs w:val="21"/>
                    </w:rPr>
                  </w:pPr>
                  <w:r>
                    <w:rPr>
                      <w:rFonts w:hint="eastAsia"/>
                      <w:color w:val="auto"/>
                      <w:szCs w:val="21"/>
                    </w:rPr>
                    <w:t>生活垃圾</w:t>
                  </w:r>
                </w:p>
              </w:tc>
              <w:tc>
                <w:tcPr>
                  <w:tcW w:w="4332" w:type="dxa"/>
                  <w:tcBorders>
                    <w:tl2br w:val="nil"/>
                    <w:tr2bl w:val="nil"/>
                  </w:tcBorders>
                  <w:vAlign w:val="center"/>
                </w:tcPr>
                <w:p>
                  <w:pPr>
                    <w:jc w:val="left"/>
                    <w:rPr>
                      <w:color w:val="auto"/>
                      <w:szCs w:val="21"/>
                    </w:rPr>
                  </w:pPr>
                  <w:r>
                    <w:rPr>
                      <w:rFonts w:hint="eastAsia"/>
                      <w:color w:val="auto"/>
                      <w:szCs w:val="21"/>
                    </w:rPr>
                    <w:t>统一收集后交由当地环卫部门清运处理</w:t>
                  </w:r>
                </w:p>
              </w:tc>
              <w:tc>
                <w:tcPr>
                  <w:tcW w:w="1496" w:type="dxa"/>
                  <w:tcBorders>
                    <w:tl2br w:val="nil"/>
                    <w:tr2bl w:val="nil"/>
                  </w:tcBorders>
                  <w:vAlign w:val="center"/>
                </w:tcPr>
                <w:p>
                  <w:pPr>
                    <w:jc w:val="center"/>
                    <w:rPr>
                      <w:color w:val="auto"/>
                      <w:szCs w:val="21"/>
                      <w:u w:val="wave"/>
                    </w:rPr>
                  </w:pPr>
                  <w:r>
                    <w:rPr>
                      <w:rFonts w:hint="eastAsia"/>
                      <w:color w:val="auto"/>
                      <w:szCs w:val="21"/>
                      <w:u w:val="wav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712" w:hRule="atLeast"/>
                <w:jc w:val="center"/>
              </w:trPr>
              <w:tc>
                <w:tcPr>
                  <w:tcW w:w="662" w:type="dxa"/>
                  <w:vMerge w:val="continue"/>
                  <w:tcBorders>
                    <w:tl2br w:val="nil"/>
                    <w:tr2bl w:val="nil"/>
                  </w:tcBorders>
                  <w:vAlign w:val="center"/>
                </w:tcPr>
                <w:p>
                  <w:pPr>
                    <w:jc w:val="center"/>
                    <w:rPr>
                      <w:color w:val="auto"/>
                      <w:szCs w:val="21"/>
                      <w:highlight w:val="yellow"/>
                    </w:rPr>
                  </w:pPr>
                </w:p>
              </w:tc>
              <w:tc>
                <w:tcPr>
                  <w:tcW w:w="1567" w:type="dxa"/>
                  <w:gridSpan w:val="2"/>
                  <w:tcBorders>
                    <w:tl2br w:val="nil"/>
                    <w:tr2bl w:val="nil"/>
                  </w:tcBorders>
                  <w:vAlign w:val="center"/>
                </w:tcPr>
                <w:p>
                  <w:pPr>
                    <w:adjustRightInd w:val="0"/>
                    <w:snapToGrid w:val="0"/>
                    <w:jc w:val="center"/>
                    <w:rPr>
                      <w:color w:val="auto"/>
                      <w:szCs w:val="21"/>
                    </w:rPr>
                  </w:pPr>
                  <w:r>
                    <w:rPr>
                      <w:color w:val="auto"/>
                      <w:szCs w:val="21"/>
                    </w:rPr>
                    <w:t>噪声</w:t>
                  </w:r>
                  <w:r>
                    <w:rPr>
                      <w:rFonts w:hint="eastAsia"/>
                      <w:color w:val="auto"/>
                      <w:szCs w:val="21"/>
                    </w:rPr>
                    <w:t>处理</w:t>
                  </w:r>
                </w:p>
              </w:tc>
              <w:tc>
                <w:tcPr>
                  <w:tcW w:w="4332" w:type="dxa"/>
                  <w:tcBorders>
                    <w:tl2br w:val="nil"/>
                    <w:tr2bl w:val="nil"/>
                  </w:tcBorders>
                  <w:vAlign w:val="center"/>
                </w:tcPr>
                <w:p>
                  <w:pPr>
                    <w:jc w:val="left"/>
                    <w:rPr>
                      <w:color w:val="auto"/>
                      <w:szCs w:val="21"/>
                    </w:rPr>
                  </w:pPr>
                  <w:r>
                    <w:rPr>
                      <w:rFonts w:hint="eastAsia"/>
                      <w:color w:val="auto"/>
                      <w:szCs w:val="21"/>
                    </w:rPr>
                    <w:t>项目设备运行噪声：项目拟通过墙体隔音、对设备安装基础减振、合理布局等综合降噪措施，削减噪声对周边环境的影响。</w:t>
                  </w:r>
                </w:p>
              </w:tc>
              <w:tc>
                <w:tcPr>
                  <w:tcW w:w="1496" w:type="dxa"/>
                  <w:tcBorders>
                    <w:tl2br w:val="nil"/>
                    <w:tr2bl w:val="nil"/>
                  </w:tcBorders>
                  <w:vAlign w:val="center"/>
                </w:tcPr>
                <w:p>
                  <w:pPr>
                    <w:jc w:val="center"/>
                    <w:rPr>
                      <w:color w:val="auto"/>
                      <w:szCs w:val="21"/>
                      <w:u w:val="wave"/>
                    </w:rPr>
                  </w:pPr>
                  <w:r>
                    <w:rPr>
                      <w:rFonts w:hint="eastAsia"/>
                      <w:color w:val="auto"/>
                      <w:szCs w:val="21"/>
                      <w:u w:val="wave"/>
                    </w:rPr>
                    <w:t>/</w:t>
                  </w:r>
                </w:p>
              </w:tc>
            </w:tr>
          </w:tbl>
          <w:p>
            <w:pPr>
              <w:pStyle w:val="42"/>
              <w:spacing w:line="360" w:lineRule="auto"/>
              <w:ind w:firstLine="482" w:firstLineChars="200"/>
              <w:jc w:val="left"/>
              <w:rPr>
                <w:rFonts w:hAnsi="宋体"/>
                <w:b/>
                <w:bCs/>
                <w:color w:val="auto"/>
              </w:rPr>
            </w:pPr>
            <w:r>
              <w:rPr>
                <w:rFonts w:hint="eastAsia" w:ascii="Times New Roman" w:hAnsi="Times New Roman" w:cs="Times New Roman"/>
                <w:b/>
                <w:bCs/>
                <w:color w:val="auto"/>
              </w:rPr>
              <w:t>2</w:t>
            </w:r>
            <w:r>
              <w:rPr>
                <w:rFonts w:ascii="Times New Roman" w:hAnsi="Times New Roman" w:cs="Times New Roman"/>
                <w:b/>
                <w:bCs/>
                <w:color w:val="auto"/>
              </w:rPr>
              <w:t>、</w:t>
            </w:r>
            <w:r>
              <w:rPr>
                <w:rFonts w:hint="eastAsia" w:hAnsi="宋体"/>
                <w:b/>
                <w:bCs/>
                <w:color w:val="auto"/>
              </w:rPr>
              <w:t>产品方案</w:t>
            </w:r>
          </w:p>
          <w:p>
            <w:pPr>
              <w:adjustRightInd w:val="0"/>
              <w:snapToGrid w:val="0"/>
              <w:spacing w:line="360" w:lineRule="auto"/>
              <w:ind w:firstLine="480" w:firstLineChars="200"/>
              <w:jc w:val="left"/>
              <w:rPr>
                <w:color w:val="auto"/>
                <w:sz w:val="24"/>
                <w:u w:val="wave"/>
              </w:rPr>
            </w:pPr>
            <w:r>
              <w:rPr>
                <w:rFonts w:hint="eastAsia" w:ascii="宋体" w:hAnsi="宋体" w:cs="宋体"/>
                <w:color w:val="auto"/>
                <w:sz w:val="24"/>
                <w:u w:val="wave"/>
              </w:rPr>
              <w:t>本项目改扩建后主要产品生产规模</w:t>
            </w:r>
            <w:r>
              <w:rPr>
                <w:color w:val="auto"/>
                <w:sz w:val="24"/>
                <w:u w:val="wave"/>
              </w:rPr>
              <w:t>如下表2-2所示。</w:t>
            </w:r>
          </w:p>
          <w:p>
            <w:pPr>
              <w:spacing w:after="78" w:afterLines="25"/>
              <w:ind w:firstLine="474"/>
              <w:jc w:val="center"/>
              <w:rPr>
                <w:rFonts w:eastAsia="黑体"/>
                <w:color w:val="auto"/>
                <w:sz w:val="24"/>
                <w:u w:val="wave"/>
              </w:rPr>
            </w:pPr>
            <w:r>
              <w:rPr>
                <w:b/>
                <w:bCs/>
                <w:color w:val="auto"/>
                <w:szCs w:val="21"/>
                <w:u w:val="wave"/>
              </w:rPr>
              <w:t>表2-2  本项目</w:t>
            </w:r>
            <w:r>
              <w:rPr>
                <w:rFonts w:hint="eastAsia"/>
                <w:b/>
                <w:bCs/>
                <w:color w:val="auto"/>
                <w:szCs w:val="21"/>
                <w:u w:val="wave"/>
              </w:rPr>
              <w:t>产品方案</w:t>
            </w:r>
            <w:r>
              <w:rPr>
                <w:b/>
                <w:bCs/>
                <w:color w:val="auto"/>
                <w:szCs w:val="21"/>
                <w:u w:val="wave"/>
              </w:rPr>
              <w:t>表</w:t>
            </w:r>
          </w:p>
          <w:tbl>
            <w:tblPr>
              <w:tblStyle w:val="35"/>
              <w:tblW w:w="7977"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22"/>
              <w:gridCol w:w="1654"/>
              <w:gridCol w:w="1216"/>
              <w:gridCol w:w="1132"/>
              <w:gridCol w:w="1097"/>
              <w:gridCol w:w="205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173" w:hRule="atLeast"/>
                <w:jc w:val="center"/>
              </w:trPr>
              <w:tc>
                <w:tcPr>
                  <w:tcW w:w="822" w:type="dxa"/>
                  <w:vMerge w:val="restart"/>
                  <w:tcBorders>
                    <w:tl2br w:val="nil"/>
                    <w:tr2bl w:val="nil"/>
                  </w:tcBorders>
                  <w:vAlign w:val="center"/>
                </w:tcPr>
                <w:p>
                  <w:pPr>
                    <w:jc w:val="center"/>
                    <w:rPr>
                      <w:b/>
                      <w:color w:val="auto"/>
                      <w:szCs w:val="21"/>
                      <w:u w:val="wave"/>
                    </w:rPr>
                  </w:pPr>
                  <w:r>
                    <w:rPr>
                      <w:b/>
                      <w:color w:val="auto"/>
                      <w:szCs w:val="21"/>
                      <w:u w:val="wave"/>
                    </w:rPr>
                    <w:t>序号</w:t>
                  </w:r>
                </w:p>
              </w:tc>
              <w:tc>
                <w:tcPr>
                  <w:tcW w:w="1654" w:type="dxa"/>
                  <w:vMerge w:val="restart"/>
                  <w:tcBorders>
                    <w:tl2br w:val="nil"/>
                    <w:tr2bl w:val="nil"/>
                  </w:tcBorders>
                  <w:vAlign w:val="center"/>
                </w:tcPr>
                <w:p>
                  <w:pPr>
                    <w:jc w:val="center"/>
                    <w:rPr>
                      <w:rFonts w:ascii="Times New Roman" w:hAnsi="Times New Roman" w:eastAsia="宋体" w:cs="Times New Roman"/>
                      <w:b/>
                      <w:color w:val="auto"/>
                      <w:szCs w:val="21"/>
                      <w:u w:val="wave"/>
                    </w:rPr>
                  </w:pPr>
                  <w:r>
                    <w:rPr>
                      <w:rFonts w:hint="eastAsia" w:ascii="Times New Roman" w:hAnsi="Times New Roman" w:eastAsia="宋体" w:cs="Times New Roman"/>
                      <w:b/>
                      <w:color w:val="auto"/>
                      <w:szCs w:val="21"/>
                      <w:u w:val="wave"/>
                    </w:rPr>
                    <w:t>产品</w:t>
                  </w:r>
                  <w:r>
                    <w:rPr>
                      <w:rFonts w:ascii="Times New Roman" w:hAnsi="Times New Roman" w:eastAsia="宋体" w:cs="Times New Roman"/>
                      <w:b/>
                      <w:color w:val="auto"/>
                      <w:szCs w:val="21"/>
                      <w:u w:val="wave"/>
                    </w:rPr>
                    <w:t>名称</w:t>
                  </w:r>
                </w:p>
              </w:tc>
              <w:tc>
                <w:tcPr>
                  <w:tcW w:w="3445" w:type="dxa"/>
                  <w:gridSpan w:val="3"/>
                  <w:tcBorders>
                    <w:tl2br w:val="nil"/>
                    <w:tr2bl w:val="nil"/>
                  </w:tcBorders>
                  <w:vAlign w:val="center"/>
                </w:tcPr>
                <w:p>
                  <w:pPr>
                    <w:jc w:val="center"/>
                    <w:rPr>
                      <w:rFonts w:ascii="Times New Roman" w:hAnsi="Times New Roman" w:eastAsia="宋体" w:cs="Times New Roman"/>
                      <w:b/>
                      <w:color w:val="auto"/>
                      <w:szCs w:val="21"/>
                      <w:u w:val="wave"/>
                    </w:rPr>
                  </w:pPr>
                  <w:r>
                    <w:rPr>
                      <w:rFonts w:hint="eastAsia" w:ascii="Times New Roman" w:hAnsi="Times New Roman" w:eastAsia="宋体" w:cs="Times New Roman"/>
                      <w:b/>
                      <w:color w:val="auto"/>
                      <w:szCs w:val="21"/>
                      <w:u w:val="wave"/>
                    </w:rPr>
                    <w:t>生产规模（t/a）</w:t>
                  </w:r>
                </w:p>
              </w:tc>
              <w:tc>
                <w:tcPr>
                  <w:tcW w:w="2056" w:type="dxa"/>
                  <w:vMerge w:val="restart"/>
                  <w:tcBorders>
                    <w:tl2br w:val="nil"/>
                    <w:tr2bl w:val="nil"/>
                  </w:tcBorders>
                  <w:vAlign w:val="center"/>
                </w:tcPr>
                <w:p>
                  <w:pPr>
                    <w:jc w:val="center"/>
                    <w:rPr>
                      <w:rFonts w:ascii="Times New Roman" w:hAnsi="Times New Roman" w:eastAsia="宋体" w:cs="Times New Roman"/>
                      <w:b/>
                      <w:color w:val="auto"/>
                      <w:szCs w:val="21"/>
                      <w:u w:val="wave"/>
                    </w:rPr>
                  </w:pPr>
                  <w:r>
                    <w:rPr>
                      <w:rFonts w:ascii="Times New Roman" w:hAnsi="Times New Roman" w:eastAsia="宋体" w:cs="Times New Roman"/>
                      <w:b/>
                      <w:color w:val="auto"/>
                      <w:szCs w:val="21"/>
                      <w:u w:val="wave"/>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173" w:hRule="atLeast"/>
                <w:jc w:val="center"/>
              </w:trPr>
              <w:tc>
                <w:tcPr>
                  <w:tcW w:w="822" w:type="dxa"/>
                  <w:vMerge w:val="continue"/>
                  <w:tcBorders>
                    <w:tl2br w:val="nil"/>
                    <w:tr2bl w:val="nil"/>
                  </w:tcBorders>
                  <w:vAlign w:val="center"/>
                </w:tcPr>
                <w:p>
                  <w:pPr>
                    <w:jc w:val="center"/>
                    <w:rPr>
                      <w:color w:val="auto"/>
                      <w:u w:val="wave"/>
                    </w:rPr>
                  </w:pPr>
                </w:p>
              </w:tc>
              <w:tc>
                <w:tcPr>
                  <w:tcW w:w="1654" w:type="dxa"/>
                  <w:vMerge w:val="continue"/>
                  <w:tcBorders>
                    <w:tl2br w:val="nil"/>
                    <w:tr2bl w:val="nil"/>
                  </w:tcBorders>
                  <w:vAlign w:val="center"/>
                </w:tcPr>
                <w:p>
                  <w:pPr>
                    <w:jc w:val="center"/>
                    <w:rPr>
                      <w:color w:val="auto"/>
                      <w:u w:val="wave"/>
                    </w:rPr>
                  </w:pPr>
                </w:p>
              </w:tc>
              <w:tc>
                <w:tcPr>
                  <w:tcW w:w="1216" w:type="dxa"/>
                  <w:tcBorders>
                    <w:tl2br w:val="nil"/>
                    <w:tr2bl w:val="nil"/>
                  </w:tcBorders>
                  <w:vAlign w:val="center"/>
                </w:tcPr>
                <w:p>
                  <w:pPr>
                    <w:jc w:val="center"/>
                    <w:rPr>
                      <w:rFonts w:hint="eastAsia" w:ascii="Times New Roman" w:hAnsi="Times New Roman" w:eastAsia="宋体" w:cs="Times New Roman"/>
                      <w:b/>
                      <w:color w:val="auto"/>
                      <w:szCs w:val="21"/>
                      <w:u w:val="wave"/>
                    </w:rPr>
                  </w:pPr>
                  <w:r>
                    <w:rPr>
                      <w:rFonts w:hint="eastAsia" w:ascii="Times New Roman" w:hAnsi="Times New Roman" w:eastAsia="宋体" w:cs="Times New Roman"/>
                      <w:b/>
                      <w:color w:val="auto"/>
                      <w:szCs w:val="21"/>
                      <w:u w:val="wave"/>
                    </w:rPr>
                    <w:t>改扩建前</w:t>
                  </w:r>
                </w:p>
              </w:tc>
              <w:tc>
                <w:tcPr>
                  <w:tcW w:w="1132" w:type="dxa"/>
                  <w:tcBorders>
                    <w:tl2br w:val="nil"/>
                    <w:tr2bl w:val="nil"/>
                  </w:tcBorders>
                  <w:vAlign w:val="center"/>
                </w:tcPr>
                <w:p>
                  <w:pPr>
                    <w:jc w:val="center"/>
                    <w:rPr>
                      <w:rFonts w:hint="eastAsia" w:ascii="Times New Roman" w:hAnsi="Times New Roman" w:eastAsia="宋体" w:cs="Times New Roman"/>
                      <w:b/>
                      <w:color w:val="auto"/>
                      <w:szCs w:val="21"/>
                      <w:u w:val="wave"/>
                    </w:rPr>
                  </w:pPr>
                  <w:r>
                    <w:rPr>
                      <w:rFonts w:hint="eastAsia" w:ascii="Times New Roman" w:hAnsi="Times New Roman" w:eastAsia="宋体" w:cs="Times New Roman"/>
                      <w:b/>
                      <w:color w:val="auto"/>
                      <w:szCs w:val="21"/>
                      <w:u w:val="wave"/>
                    </w:rPr>
                    <w:t>改扩建后</w:t>
                  </w:r>
                </w:p>
              </w:tc>
              <w:tc>
                <w:tcPr>
                  <w:tcW w:w="1097" w:type="dxa"/>
                  <w:tcBorders>
                    <w:tl2br w:val="nil"/>
                    <w:tr2bl w:val="nil"/>
                  </w:tcBorders>
                  <w:vAlign w:val="center"/>
                </w:tcPr>
                <w:p>
                  <w:pPr>
                    <w:jc w:val="center"/>
                    <w:rPr>
                      <w:rFonts w:hint="eastAsia" w:ascii="Times New Roman" w:hAnsi="Times New Roman" w:eastAsia="宋体" w:cs="Times New Roman"/>
                      <w:b/>
                      <w:color w:val="auto"/>
                      <w:szCs w:val="21"/>
                      <w:u w:val="wave"/>
                    </w:rPr>
                  </w:pPr>
                  <w:r>
                    <w:rPr>
                      <w:rFonts w:hint="eastAsia" w:ascii="Times New Roman" w:hAnsi="Times New Roman" w:eastAsia="宋体" w:cs="Times New Roman"/>
                      <w:b/>
                      <w:color w:val="auto"/>
                      <w:szCs w:val="21"/>
                      <w:u w:val="wave"/>
                    </w:rPr>
                    <w:t>增减量</w:t>
                  </w:r>
                </w:p>
              </w:tc>
              <w:tc>
                <w:tcPr>
                  <w:tcW w:w="2056" w:type="dxa"/>
                  <w:vMerge w:val="continue"/>
                  <w:tcBorders>
                    <w:tl2br w:val="nil"/>
                    <w:tr2bl w:val="nil"/>
                  </w:tcBorders>
                  <w:vAlign w:val="center"/>
                </w:tcPr>
                <w:p>
                  <w:pPr>
                    <w:ind w:firstLine="474"/>
                    <w:jc w:val="center"/>
                    <w:rPr>
                      <w:b/>
                      <w:color w:val="auto"/>
                      <w:szCs w:val="21"/>
                      <w:u w:val="wav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67" w:hRule="atLeast"/>
                <w:jc w:val="center"/>
              </w:trPr>
              <w:tc>
                <w:tcPr>
                  <w:tcW w:w="822" w:type="dxa"/>
                  <w:tcBorders>
                    <w:tl2br w:val="nil"/>
                    <w:tr2bl w:val="nil"/>
                  </w:tcBorders>
                  <w:vAlign w:val="center"/>
                </w:tcPr>
                <w:p>
                  <w:pPr>
                    <w:jc w:val="center"/>
                    <w:rPr>
                      <w:color w:val="auto"/>
                      <w:szCs w:val="21"/>
                      <w:u w:val="wave"/>
                    </w:rPr>
                  </w:pPr>
                  <w:r>
                    <w:rPr>
                      <w:color w:val="auto"/>
                      <w:szCs w:val="21"/>
                      <w:u w:val="wave"/>
                    </w:rPr>
                    <w:t>1</w:t>
                  </w:r>
                </w:p>
              </w:tc>
              <w:tc>
                <w:tcPr>
                  <w:tcW w:w="1654" w:type="dxa"/>
                  <w:tcBorders>
                    <w:tl2br w:val="nil"/>
                    <w:tr2bl w:val="nil"/>
                  </w:tcBorders>
                  <w:vAlign w:val="center"/>
                </w:tcPr>
                <w:p>
                  <w:pPr>
                    <w:widowControl/>
                    <w:jc w:val="center"/>
                    <w:textAlignment w:val="center"/>
                    <w:rPr>
                      <w:color w:val="auto"/>
                      <w:szCs w:val="21"/>
                      <w:u w:val="wave"/>
                    </w:rPr>
                  </w:pPr>
                  <w:r>
                    <w:rPr>
                      <w:rFonts w:hint="eastAsia"/>
                      <w:color w:val="auto"/>
                      <w:szCs w:val="21"/>
                      <w:u w:val="wave"/>
                    </w:rPr>
                    <w:t>再生纸</w:t>
                  </w:r>
                </w:p>
              </w:tc>
              <w:tc>
                <w:tcPr>
                  <w:tcW w:w="1216" w:type="dxa"/>
                  <w:tcBorders>
                    <w:tl2br w:val="nil"/>
                    <w:tr2bl w:val="nil"/>
                  </w:tcBorders>
                  <w:vAlign w:val="center"/>
                </w:tcPr>
                <w:p>
                  <w:pPr>
                    <w:widowControl/>
                    <w:jc w:val="center"/>
                    <w:textAlignment w:val="center"/>
                    <w:rPr>
                      <w:rFonts w:hint="default"/>
                      <w:color w:val="auto"/>
                      <w:szCs w:val="21"/>
                      <w:u w:val="wave"/>
                      <w:lang w:val="en-US"/>
                    </w:rPr>
                  </w:pPr>
                  <w:r>
                    <w:rPr>
                      <w:rFonts w:hint="eastAsia"/>
                      <w:color w:val="auto"/>
                      <w:szCs w:val="21"/>
                      <w:u w:val="wave"/>
                      <w:lang w:val="en-US" w:eastAsia="zh-CN"/>
                    </w:rPr>
                    <w:t>20000</w:t>
                  </w:r>
                </w:p>
              </w:tc>
              <w:tc>
                <w:tcPr>
                  <w:tcW w:w="1132" w:type="dxa"/>
                  <w:tcBorders>
                    <w:tl2br w:val="nil"/>
                    <w:tr2bl w:val="nil"/>
                  </w:tcBorders>
                  <w:vAlign w:val="center"/>
                </w:tcPr>
                <w:p>
                  <w:pPr>
                    <w:widowControl/>
                    <w:jc w:val="center"/>
                    <w:textAlignment w:val="center"/>
                    <w:rPr>
                      <w:color w:val="auto"/>
                      <w:szCs w:val="21"/>
                      <w:u w:val="wave"/>
                    </w:rPr>
                  </w:pPr>
                  <w:r>
                    <w:rPr>
                      <w:rFonts w:hint="eastAsia"/>
                      <w:color w:val="auto"/>
                      <w:szCs w:val="21"/>
                      <w:u w:val="wave"/>
                    </w:rPr>
                    <w:t>0</w:t>
                  </w:r>
                </w:p>
              </w:tc>
              <w:tc>
                <w:tcPr>
                  <w:tcW w:w="1097" w:type="dxa"/>
                  <w:tcBorders>
                    <w:tl2br w:val="nil"/>
                    <w:tr2bl w:val="nil"/>
                  </w:tcBorders>
                  <w:vAlign w:val="center"/>
                </w:tcPr>
                <w:p>
                  <w:pPr>
                    <w:widowControl/>
                    <w:jc w:val="center"/>
                    <w:textAlignment w:val="center"/>
                    <w:rPr>
                      <w:rFonts w:hint="eastAsia" w:eastAsia="宋体"/>
                      <w:color w:val="auto"/>
                      <w:szCs w:val="21"/>
                      <w:u w:val="wave"/>
                      <w:lang w:val="en-US" w:eastAsia="zh-CN"/>
                    </w:rPr>
                  </w:pPr>
                  <w:r>
                    <w:rPr>
                      <w:rFonts w:hint="eastAsia"/>
                      <w:color w:val="auto"/>
                      <w:szCs w:val="21"/>
                      <w:u w:val="wave"/>
                    </w:rPr>
                    <w:t>-2000</w:t>
                  </w:r>
                  <w:r>
                    <w:rPr>
                      <w:rStyle w:val="34"/>
                      <w:rFonts w:hint="eastAsia"/>
                      <w:color w:val="auto"/>
                      <w:lang w:val="en-US" w:eastAsia="zh-CN"/>
                    </w:rPr>
                    <w:t>0</w:t>
                  </w:r>
                </w:p>
              </w:tc>
              <w:tc>
                <w:tcPr>
                  <w:tcW w:w="2056" w:type="dxa"/>
                  <w:tcBorders>
                    <w:tl2br w:val="nil"/>
                    <w:tr2bl w:val="nil"/>
                  </w:tcBorders>
                  <w:vAlign w:val="center"/>
                </w:tcPr>
                <w:p>
                  <w:pPr>
                    <w:jc w:val="center"/>
                    <w:rPr>
                      <w:color w:val="auto"/>
                      <w:szCs w:val="21"/>
                      <w:u w:val="wave"/>
                    </w:rPr>
                  </w:pPr>
                  <w:r>
                    <w:rPr>
                      <w:rFonts w:hint="eastAsia"/>
                      <w:color w:val="auto"/>
                      <w:szCs w:val="21"/>
                      <w:u w:val="wave"/>
                    </w:rPr>
                    <w:t>已停产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67" w:hRule="atLeast"/>
                <w:jc w:val="center"/>
              </w:trPr>
              <w:tc>
                <w:tcPr>
                  <w:tcW w:w="822" w:type="dxa"/>
                  <w:tcBorders>
                    <w:tl2br w:val="nil"/>
                    <w:tr2bl w:val="nil"/>
                  </w:tcBorders>
                  <w:vAlign w:val="center"/>
                </w:tcPr>
                <w:p>
                  <w:pPr>
                    <w:jc w:val="center"/>
                    <w:rPr>
                      <w:color w:val="auto"/>
                      <w:szCs w:val="21"/>
                      <w:u w:val="wave"/>
                    </w:rPr>
                  </w:pPr>
                  <w:r>
                    <w:rPr>
                      <w:rFonts w:hint="eastAsia"/>
                      <w:color w:val="auto"/>
                      <w:szCs w:val="21"/>
                      <w:u w:val="wave"/>
                    </w:rPr>
                    <w:t>2</w:t>
                  </w:r>
                </w:p>
              </w:tc>
              <w:tc>
                <w:tcPr>
                  <w:tcW w:w="1654" w:type="dxa"/>
                  <w:tcBorders>
                    <w:tl2br w:val="nil"/>
                    <w:tr2bl w:val="nil"/>
                  </w:tcBorders>
                  <w:vAlign w:val="center"/>
                </w:tcPr>
                <w:p>
                  <w:pPr>
                    <w:widowControl/>
                    <w:jc w:val="center"/>
                    <w:textAlignment w:val="center"/>
                    <w:rPr>
                      <w:color w:val="auto"/>
                      <w:szCs w:val="21"/>
                      <w:u w:val="wave"/>
                    </w:rPr>
                  </w:pPr>
                  <w:r>
                    <w:rPr>
                      <w:rFonts w:hint="eastAsia"/>
                      <w:color w:val="auto"/>
                      <w:szCs w:val="21"/>
                      <w:u w:val="wave"/>
                    </w:rPr>
                    <w:t>模压花炮外筒</w:t>
                  </w:r>
                </w:p>
              </w:tc>
              <w:tc>
                <w:tcPr>
                  <w:tcW w:w="1216" w:type="dxa"/>
                  <w:tcBorders>
                    <w:tl2br w:val="nil"/>
                    <w:tr2bl w:val="nil"/>
                  </w:tcBorders>
                  <w:vAlign w:val="center"/>
                </w:tcPr>
                <w:p>
                  <w:pPr>
                    <w:widowControl/>
                    <w:jc w:val="center"/>
                    <w:textAlignment w:val="center"/>
                    <w:rPr>
                      <w:color w:val="auto"/>
                      <w:szCs w:val="21"/>
                      <w:u w:val="wave"/>
                    </w:rPr>
                  </w:pPr>
                  <w:r>
                    <w:rPr>
                      <w:rFonts w:hint="eastAsia"/>
                      <w:color w:val="auto"/>
                      <w:szCs w:val="21"/>
                      <w:u w:val="wave"/>
                    </w:rPr>
                    <w:t>0</w:t>
                  </w:r>
                </w:p>
              </w:tc>
              <w:tc>
                <w:tcPr>
                  <w:tcW w:w="1132" w:type="dxa"/>
                  <w:tcBorders>
                    <w:tl2br w:val="nil"/>
                    <w:tr2bl w:val="nil"/>
                  </w:tcBorders>
                  <w:vAlign w:val="center"/>
                </w:tcPr>
                <w:p>
                  <w:pPr>
                    <w:widowControl/>
                    <w:jc w:val="center"/>
                    <w:textAlignment w:val="center"/>
                    <w:rPr>
                      <w:color w:val="auto"/>
                      <w:szCs w:val="21"/>
                      <w:u w:val="wave"/>
                    </w:rPr>
                  </w:pPr>
                  <w:r>
                    <w:rPr>
                      <w:rFonts w:hint="eastAsia"/>
                      <w:color w:val="auto"/>
                      <w:szCs w:val="21"/>
                      <w:u w:val="wave"/>
                    </w:rPr>
                    <w:t>5000</w:t>
                  </w:r>
                </w:p>
              </w:tc>
              <w:tc>
                <w:tcPr>
                  <w:tcW w:w="1097" w:type="dxa"/>
                  <w:tcBorders>
                    <w:tl2br w:val="nil"/>
                    <w:tr2bl w:val="nil"/>
                  </w:tcBorders>
                  <w:vAlign w:val="center"/>
                </w:tcPr>
                <w:p>
                  <w:pPr>
                    <w:widowControl/>
                    <w:jc w:val="center"/>
                    <w:textAlignment w:val="center"/>
                    <w:rPr>
                      <w:color w:val="auto"/>
                      <w:szCs w:val="21"/>
                      <w:u w:val="wave"/>
                    </w:rPr>
                  </w:pPr>
                  <w:r>
                    <w:rPr>
                      <w:rFonts w:hint="eastAsia"/>
                      <w:color w:val="auto"/>
                      <w:szCs w:val="21"/>
                      <w:u w:val="wave"/>
                    </w:rPr>
                    <w:t>+5000</w:t>
                  </w:r>
                </w:p>
              </w:tc>
              <w:tc>
                <w:tcPr>
                  <w:tcW w:w="2056" w:type="dxa"/>
                  <w:tcBorders>
                    <w:tl2br w:val="nil"/>
                    <w:tr2bl w:val="nil"/>
                  </w:tcBorders>
                  <w:vAlign w:val="center"/>
                </w:tcPr>
                <w:p>
                  <w:pPr>
                    <w:jc w:val="center"/>
                    <w:rPr>
                      <w:color w:val="auto"/>
                      <w:szCs w:val="21"/>
                      <w:u w:val="wave"/>
                    </w:rPr>
                  </w:pPr>
                  <w:r>
                    <w:rPr>
                      <w:rFonts w:hint="eastAsia"/>
                      <w:color w:val="auto"/>
                      <w:szCs w:val="21"/>
                      <w:u w:val="wave"/>
                    </w:rPr>
                    <w:t>根据采购单位的要求定制</w:t>
                  </w:r>
                </w:p>
              </w:tc>
            </w:tr>
          </w:tbl>
          <w:p>
            <w:pPr>
              <w:adjustRightInd w:val="0"/>
              <w:snapToGrid w:val="0"/>
              <w:spacing w:line="360" w:lineRule="auto"/>
              <w:ind w:firstLine="482" w:firstLineChars="200"/>
              <w:rPr>
                <w:b/>
                <w:bCs/>
                <w:color w:val="auto"/>
                <w:sz w:val="24"/>
              </w:rPr>
            </w:pPr>
            <w:r>
              <w:rPr>
                <w:rFonts w:hint="eastAsia"/>
                <w:b/>
                <w:bCs/>
                <w:color w:val="auto"/>
                <w:sz w:val="24"/>
              </w:rPr>
              <w:t>3</w:t>
            </w:r>
            <w:r>
              <w:rPr>
                <w:b/>
                <w:bCs/>
                <w:color w:val="auto"/>
                <w:sz w:val="24"/>
              </w:rPr>
              <w:t>、主要生产设备</w:t>
            </w:r>
          </w:p>
          <w:p>
            <w:pPr>
              <w:adjustRightInd w:val="0"/>
              <w:snapToGrid w:val="0"/>
              <w:spacing w:line="360" w:lineRule="auto"/>
              <w:ind w:firstLine="480" w:firstLineChars="200"/>
              <w:rPr>
                <w:bCs/>
                <w:color w:val="auto"/>
                <w:sz w:val="24"/>
              </w:rPr>
            </w:pPr>
            <w:r>
              <w:rPr>
                <w:color w:val="auto"/>
                <w:sz w:val="24"/>
              </w:rPr>
              <w:t>项目主要生产设备见表2-</w:t>
            </w:r>
            <w:r>
              <w:rPr>
                <w:rFonts w:hint="eastAsia"/>
                <w:color w:val="auto"/>
                <w:sz w:val="24"/>
              </w:rPr>
              <w:t>3。</w:t>
            </w:r>
          </w:p>
          <w:p>
            <w:pPr>
              <w:ind w:firstLine="474"/>
              <w:jc w:val="center"/>
              <w:rPr>
                <w:b/>
                <w:bCs/>
                <w:color w:val="auto"/>
                <w:szCs w:val="21"/>
              </w:rPr>
            </w:pPr>
            <w:r>
              <w:rPr>
                <w:b/>
                <w:bCs/>
                <w:color w:val="auto"/>
                <w:szCs w:val="21"/>
              </w:rPr>
              <w:t>表</w:t>
            </w:r>
            <w:r>
              <w:rPr>
                <w:rFonts w:hint="eastAsia"/>
                <w:b/>
                <w:bCs/>
                <w:color w:val="auto"/>
                <w:szCs w:val="21"/>
              </w:rPr>
              <w:t>2</w:t>
            </w:r>
            <w:r>
              <w:rPr>
                <w:b/>
                <w:bCs/>
                <w:color w:val="auto"/>
                <w:szCs w:val="21"/>
              </w:rPr>
              <w:t>-</w:t>
            </w:r>
            <w:r>
              <w:rPr>
                <w:rFonts w:hint="eastAsia"/>
                <w:b/>
                <w:bCs/>
                <w:color w:val="auto"/>
                <w:szCs w:val="21"/>
              </w:rPr>
              <w:t>3</w:t>
            </w:r>
            <w:r>
              <w:rPr>
                <w:b/>
                <w:bCs/>
                <w:color w:val="auto"/>
                <w:szCs w:val="21"/>
              </w:rPr>
              <w:t xml:space="preserve">  本项目主要设备一览表</w:t>
            </w:r>
          </w:p>
          <w:tbl>
            <w:tblPr>
              <w:tblStyle w:val="35"/>
              <w:tblW w:w="7937"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71"/>
              <w:gridCol w:w="1268"/>
              <w:gridCol w:w="674"/>
              <w:gridCol w:w="1036"/>
              <w:gridCol w:w="1961"/>
              <w:gridCol w:w="222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71" w:hRule="atLeast"/>
              </w:trPr>
              <w:tc>
                <w:tcPr>
                  <w:tcW w:w="771" w:type="dxa"/>
                  <w:tcBorders>
                    <w:tl2br w:val="nil"/>
                    <w:tr2bl w:val="nil"/>
                  </w:tcBorders>
                  <w:vAlign w:val="center"/>
                </w:tcPr>
                <w:p>
                  <w:pPr>
                    <w:spacing w:line="280" w:lineRule="exact"/>
                    <w:jc w:val="center"/>
                    <w:rPr>
                      <w:b/>
                      <w:bCs/>
                      <w:color w:val="auto"/>
                      <w:kern w:val="0"/>
                      <w:szCs w:val="21"/>
                      <w:u w:val="wave"/>
                    </w:rPr>
                  </w:pPr>
                  <w:r>
                    <w:rPr>
                      <w:b/>
                      <w:bCs/>
                      <w:color w:val="auto"/>
                      <w:kern w:val="0"/>
                      <w:szCs w:val="21"/>
                      <w:u w:val="wave"/>
                    </w:rPr>
                    <w:t>序号</w:t>
                  </w:r>
                </w:p>
              </w:tc>
              <w:tc>
                <w:tcPr>
                  <w:tcW w:w="1268" w:type="dxa"/>
                  <w:tcBorders>
                    <w:tl2br w:val="nil"/>
                    <w:tr2bl w:val="nil"/>
                  </w:tcBorders>
                  <w:vAlign w:val="center"/>
                </w:tcPr>
                <w:p>
                  <w:pPr>
                    <w:spacing w:line="280" w:lineRule="exact"/>
                    <w:jc w:val="center"/>
                    <w:rPr>
                      <w:rFonts w:ascii="Times New Roman" w:hAnsi="Times New Roman" w:eastAsia="宋体" w:cs="Times New Roman"/>
                      <w:b/>
                      <w:bCs/>
                      <w:color w:val="auto"/>
                      <w:kern w:val="0"/>
                      <w:szCs w:val="21"/>
                      <w:u w:val="wave"/>
                    </w:rPr>
                  </w:pPr>
                  <w:r>
                    <w:rPr>
                      <w:rFonts w:ascii="Times New Roman" w:hAnsi="Times New Roman" w:eastAsia="宋体" w:cs="Times New Roman"/>
                      <w:b/>
                      <w:bCs/>
                      <w:color w:val="auto"/>
                      <w:kern w:val="0"/>
                      <w:szCs w:val="21"/>
                      <w:u w:val="wave"/>
                    </w:rPr>
                    <w:t>设备名称</w:t>
                  </w:r>
                </w:p>
              </w:tc>
              <w:tc>
                <w:tcPr>
                  <w:tcW w:w="674" w:type="dxa"/>
                  <w:tcBorders>
                    <w:tl2br w:val="nil"/>
                    <w:tr2bl w:val="nil"/>
                  </w:tcBorders>
                  <w:vAlign w:val="center"/>
                </w:tcPr>
                <w:p>
                  <w:pPr>
                    <w:spacing w:line="280" w:lineRule="exact"/>
                    <w:jc w:val="center"/>
                    <w:rPr>
                      <w:rFonts w:ascii="Times New Roman" w:hAnsi="Times New Roman" w:eastAsia="宋体" w:cs="Times New Roman"/>
                      <w:b/>
                      <w:bCs/>
                      <w:color w:val="auto"/>
                      <w:kern w:val="0"/>
                      <w:szCs w:val="21"/>
                      <w:u w:val="wave"/>
                    </w:rPr>
                  </w:pPr>
                  <w:r>
                    <w:rPr>
                      <w:rFonts w:ascii="Times New Roman" w:hAnsi="Times New Roman" w:eastAsia="宋体" w:cs="Times New Roman"/>
                      <w:b/>
                      <w:bCs/>
                      <w:color w:val="auto"/>
                      <w:kern w:val="0"/>
                      <w:szCs w:val="21"/>
                      <w:u w:val="wave"/>
                    </w:rPr>
                    <w:t>单位</w:t>
                  </w:r>
                </w:p>
              </w:tc>
              <w:tc>
                <w:tcPr>
                  <w:tcW w:w="1036" w:type="dxa"/>
                  <w:tcBorders>
                    <w:tl2br w:val="nil"/>
                    <w:tr2bl w:val="nil"/>
                  </w:tcBorders>
                  <w:vAlign w:val="center"/>
                </w:tcPr>
                <w:p>
                  <w:pPr>
                    <w:spacing w:line="280" w:lineRule="exact"/>
                    <w:jc w:val="center"/>
                    <w:rPr>
                      <w:rFonts w:ascii="Times New Roman" w:hAnsi="Times New Roman" w:eastAsia="宋体" w:cs="Times New Roman"/>
                      <w:b/>
                      <w:bCs/>
                      <w:color w:val="auto"/>
                      <w:kern w:val="0"/>
                      <w:szCs w:val="21"/>
                      <w:u w:val="wave"/>
                    </w:rPr>
                  </w:pPr>
                  <w:r>
                    <w:rPr>
                      <w:rFonts w:ascii="Times New Roman" w:hAnsi="Times New Roman" w:eastAsia="宋体" w:cs="Times New Roman"/>
                      <w:b/>
                      <w:bCs/>
                      <w:color w:val="auto"/>
                      <w:kern w:val="0"/>
                      <w:szCs w:val="21"/>
                      <w:u w:val="wave"/>
                    </w:rPr>
                    <w:t>数量</w:t>
                  </w:r>
                </w:p>
              </w:tc>
              <w:tc>
                <w:tcPr>
                  <w:tcW w:w="1961" w:type="dxa"/>
                  <w:tcBorders>
                    <w:tl2br w:val="nil"/>
                    <w:tr2bl w:val="nil"/>
                  </w:tcBorders>
                  <w:vAlign w:val="center"/>
                </w:tcPr>
                <w:p>
                  <w:pPr>
                    <w:spacing w:line="280" w:lineRule="exact"/>
                    <w:jc w:val="center"/>
                    <w:rPr>
                      <w:rFonts w:ascii="Times New Roman" w:hAnsi="Times New Roman" w:eastAsia="宋体" w:cs="Times New Roman"/>
                      <w:b/>
                      <w:bCs/>
                      <w:color w:val="auto"/>
                      <w:kern w:val="0"/>
                      <w:szCs w:val="21"/>
                      <w:u w:val="wave"/>
                    </w:rPr>
                  </w:pPr>
                  <w:r>
                    <w:rPr>
                      <w:rFonts w:hint="eastAsia" w:ascii="Times New Roman" w:hAnsi="Times New Roman" w:eastAsia="宋体" w:cs="Times New Roman"/>
                      <w:b/>
                      <w:bCs/>
                      <w:color w:val="auto"/>
                      <w:kern w:val="0"/>
                      <w:szCs w:val="21"/>
                      <w:u w:val="wave"/>
                    </w:rPr>
                    <w:t>机械标准</w:t>
                  </w:r>
                </w:p>
              </w:tc>
              <w:tc>
                <w:tcPr>
                  <w:tcW w:w="2227" w:type="dxa"/>
                  <w:tcBorders>
                    <w:tl2br w:val="nil"/>
                    <w:tr2bl w:val="nil"/>
                  </w:tcBorders>
                  <w:vAlign w:val="center"/>
                </w:tcPr>
                <w:p>
                  <w:pPr>
                    <w:spacing w:line="280" w:lineRule="exact"/>
                    <w:jc w:val="center"/>
                    <w:rPr>
                      <w:rFonts w:ascii="Times New Roman" w:hAnsi="Times New Roman" w:eastAsia="宋体" w:cs="Times New Roman"/>
                      <w:b/>
                      <w:bCs/>
                      <w:color w:val="auto"/>
                      <w:kern w:val="0"/>
                      <w:szCs w:val="21"/>
                      <w:u w:val="wave"/>
                    </w:rPr>
                  </w:pPr>
                  <w:r>
                    <w:rPr>
                      <w:rFonts w:hint="eastAsia" w:ascii="Times New Roman" w:hAnsi="Times New Roman" w:eastAsia="宋体" w:cs="Times New Roman"/>
                      <w:b/>
                      <w:bCs/>
                      <w:color w:val="auto"/>
                      <w:kern w:val="0"/>
                      <w:szCs w:val="21"/>
                      <w:u w:val="wave"/>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25" w:hRule="atLeast"/>
              </w:trPr>
              <w:tc>
                <w:tcPr>
                  <w:tcW w:w="771" w:type="dxa"/>
                  <w:tcBorders>
                    <w:tl2br w:val="nil"/>
                    <w:tr2bl w:val="nil"/>
                  </w:tcBorders>
                  <w:vAlign w:val="center"/>
                </w:tcPr>
                <w:p>
                  <w:pPr>
                    <w:widowControl/>
                    <w:adjustRightInd w:val="0"/>
                    <w:snapToGrid w:val="0"/>
                    <w:spacing w:line="280" w:lineRule="exact"/>
                    <w:jc w:val="center"/>
                    <w:rPr>
                      <w:color w:val="auto"/>
                      <w:kern w:val="0"/>
                      <w:szCs w:val="21"/>
                      <w:u w:val="wave"/>
                    </w:rPr>
                  </w:pPr>
                  <w:r>
                    <w:rPr>
                      <w:color w:val="auto"/>
                      <w:kern w:val="0"/>
                      <w:szCs w:val="21"/>
                      <w:u w:val="wave"/>
                    </w:rPr>
                    <w:t>1</w:t>
                  </w:r>
                </w:p>
              </w:tc>
              <w:tc>
                <w:tcPr>
                  <w:tcW w:w="1268" w:type="dxa"/>
                  <w:tcBorders>
                    <w:tl2br w:val="nil"/>
                    <w:tr2bl w:val="nil"/>
                  </w:tcBorders>
                  <w:vAlign w:val="center"/>
                </w:tcPr>
                <w:p>
                  <w:pPr>
                    <w:widowControl/>
                    <w:adjustRightInd w:val="0"/>
                    <w:snapToGrid w:val="0"/>
                    <w:spacing w:line="280" w:lineRule="exact"/>
                    <w:jc w:val="center"/>
                    <w:rPr>
                      <w:color w:val="auto"/>
                      <w:szCs w:val="21"/>
                      <w:u w:val="wave"/>
                    </w:rPr>
                  </w:pPr>
                  <w:r>
                    <w:rPr>
                      <w:rFonts w:hint="eastAsia"/>
                      <w:color w:val="auto"/>
                      <w:szCs w:val="21"/>
                      <w:u w:val="wave"/>
                    </w:rPr>
                    <w:t>压型机</w:t>
                  </w:r>
                </w:p>
              </w:tc>
              <w:tc>
                <w:tcPr>
                  <w:tcW w:w="674" w:type="dxa"/>
                  <w:tcBorders>
                    <w:tl2br w:val="nil"/>
                    <w:tr2bl w:val="nil"/>
                  </w:tcBorders>
                  <w:vAlign w:val="center"/>
                </w:tcPr>
                <w:p>
                  <w:pPr>
                    <w:widowControl/>
                    <w:adjustRightInd w:val="0"/>
                    <w:snapToGrid w:val="0"/>
                    <w:spacing w:line="280" w:lineRule="exact"/>
                    <w:jc w:val="center"/>
                    <w:rPr>
                      <w:color w:val="auto"/>
                      <w:kern w:val="0"/>
                      <w:szCs w:val="21"/>
                      <w:u w:val="wave"/>
                    </w:rPr>
                  </w:pPr>
                  <w:r>
                    <w:rPr>
                      <w:rFonts w:hint="eastAsia"/>
                      <w:color w:val="auto"/>
                      <w:kern w:val="0"/>
                      <w:szCs w:val="21"/>
                      <w:u w:val="wave"/>
                    </w:rPr>
                    <w:t>台</w:t>
                  </w:r>
                </w:p>
              </w:tc>
              <w:tc>
                <w:tcPr>
                  <w:tcW w:w="1036" w:type="dxa"/>
                  <w:tcBorders>
                    <w:tl2br w:val="nil"/>
                    <w:tr2bl w:val="nil"/>
                  </w:tcBorders>
                  <w:vAlign w:val="center"/>
                </w:tcPr>
                <w:p>
                  <w:pPr>
                    <w:widowControl/>
                    <w:adjustRightInd w:val="0"/>
                    <w:snapToGrid w:val="0"/>
                    <w:spacing w:line="280" w:lineRule="exact"/>
                    <w:jc w:val="center"/>
                    <w:rPr>
                      <w:color w:val="auto"/>
                      <w:kern w:val="0"/>
                      <w:szCs w:val="21"/>
                      <w:u w:val="wave"/>
                    </w:rPr>
                  </w:pPr>
                  <w:r>
                    <w:rPr>
                      <w:rFonts w:hint="eastAsia"/>
                      <w:color w:val="auto"/>
                      <w:kern w:val="0"/>
                      <w:szCs w:val="21"/>
                      <w:u w:val="wave"/>
                    </w:rPr>
                    <w:t>20</w:t>
                  </w:r>
                </w:p>
              </w:tc>
              <w:tc>
                <w:tcPr>
                  <w:tcW w:w="1961" w:type="dxa"/>
                  <w:tcBorders>
                    <w:tl2br w:val="nil"/>
                    <w:tr2bl w:val="nil"/>
                  </w:tcBorders>
                  <w:vAlign w:val="center"/>
                </w:tcPr>
                <w:p>
                  <w:pPr>
                    <w:spacing w:line="280" w:lineRule="exact"/>
                    <w:jc w:val="center"/>
                    <w:rPr>
                      <w:color w:val="auto"/>
                      <w:kern w:val="0"/>
                      <w:szCs w:val="21"/>
                      <w:u w:val="wave"/>
                    </w:rPr>
                  </w:pPr>
                  <w:r>
                    <w:rPr>
                      <w:rFonts w:hint="eastAsia"/>
                      <w:color w:val="auto"/>
                      <w:kern w:val="0"/>
                      <w:szCs w:val="21"/>
                      <w:u w:val="wave"/>
                    </w:rPr>
                    <w:t>钢压型</w:t>
                  </w:r>
                </w:p>
              </w:tc>
              <w:tc>
                <w:tcPr>
                  <w:tcW w:w="2227" w:type="dxa"/>
                  <w:tcBorders>
                    <w:tl2br w:val="nil"/>
                    <w:tr2bl w:val="nil"/>
                  </w:tcBorders>
                  <w:vAlign w:val="center"/>
                </w:tcPr>
                <w:p>
                  <w:pPr>
                    <w:spacing w:line="280" w:lineRule="exact"/>
                    <w:jc w:val="center"/>
                    <w:rPr>
                      <w:color w:val="auto"/>
                      <w:kern w:val="0"/>
                      <w:szCs w:val="21"/>
                      <w:u w:val="wave"/>
                    </w:rPr>
                  </w:pPr>
                  <w:r>
                    <w:rPr>
                      <w:rFonts w:hint="eastAsia"/>
                      <w:color w:val="auto"/>
                      <w:kern w:val="0"/>
                      <w:szCs w:val="21"/>
                      <w:u w:val="wave"/>
                    </w:rPr>
                    <w:t>单机单模具小型机械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686" w:hRule="atLeast"/>
              </w:trPr>
              <w:tc>
                <w:tcPr>
                  <w:tcW w:w="771" w:type="dxa"/>
                  <w:tcBorders>
                    <w:tl2br w:val="nil"/>
                    <w:tr2bl w:val="nil"/>
                  </w:tcBorders>
                  <w:vAlign w:val="center"/>
                </w:tcPr>
                <w:p>
                  <w:pPr>
                    <w:widowControl/>
                    <w:adjustRightInd w:val="0"/>
                    <w:snapToGrid w:val="0"/>
                    <w:spacing w:line="280" w:lineRule="exact"/>
                    <w:jc w:val="center"/>
                    <w:rPr>
                      <w:color w:val="auto"/>
                      <w:kern w:val="0"/>
                      <w:szCs w:val="21"/>
                      <w:u w:val="wave"/>
                    </w:rPr>
                  </w:pPr>
                  <w:r>
                    <w:rPr>
                      <w:color w:val="auto"/>
                      <w:kern w:val="0"/>
                      <w:szCs w:val="21"/>
                      <w:u w:val="wave"/>
                    </w:rPr>
                    <w:t>2</w:t>
                  </w:r>
                </w:p>
              </w:tc>
              <w:tc>
                <w:tcPr>
                  <w:tcW w:w="1268" w:type="dxa"/>
                  <w:tcBorders>
                    <w:tl2br w:val="nil"/>
                    <w:tr2bl w:val="nil"/>
                  </w:tcBorders>
                  <w:vAlign w:val="center"/>
                </w:tcPr>
                <w:p>
                  <w:pPr>
                    <w:widowControl/>
                    <w:adjustRightInd w:val="0"/>
                    <w:snapToGrid w:val="0"/>
                    <w:spacing w:line="280" w:lineRule="exact"/>
                    <w:jc w:val="center"/>
                    <w:rPr>
                      <w:color w:val="auto"/>
                      <w:szCs w:val="21"/>
                      <w:u w:val="wave"/>
                    </w:rPr>
                  </w:pPr>
                  <w:r>
                    <w:rPr>
                      <w:rFonts w:hint="eastAsia"/>
                      <w:color w:val="auto"/>
                      <w:szCs w:val="21"/>
                      <w:u w:val="wave"/>
                    </w:rPr>
                    <w:t>破碎机</w:t>
                  </w:r>
                </w:p>
              </w:tc>
              <w:tc>
                <w:tcPr>
                  <w:tcW w:w="674" w:type="dxa"/>
                  <w:tcBorders>
                    <w:tl2br w:val="nil"/>
                    <w:tr2bl w:val="nil"/>
                  </w:tcBorders>
                  <w:vAlign w:val="center"/>
                </w:tcPr>
                <w:p>
                  <w:pPr>
                    <w:widowControl/>
                    <w:adjustRightInd w:val="0"/>
                    <w:snapToGrid w:val="0"/>
                    <w:spacing w:line="280" w:lineRule="exact"/>
                    <w:jc w:val="center"/>
                    <w:rPr>
                      <w:color w:val="auto"/>
                      <w:kern w:val="0"/>
                      <w:szCs w:val="21"/>
                      <w:u w:val="wave"/>
                    </w:rPr>
                  </w:pPr>
                  <w:r>
                    <w:rPr>
                      <w:rFonts w:hint="eastAsia"/>
                      <w:color w:val="auto"/>
                      <w:kern w:val="0"/>
                      <w:szCs w:val="21"/>
                      <w:u w:val="wave"/>
                    </w:rPr>
                    <w:t>台</w:t>
                  </w:r>
                </w:p>
              </w:tc>
              <w:tc>
                <w:tcPr>
                  <w:tcW w:w="1036" w:type="dxa"/>
                  <w:tcBorders>
                    <w:tl2br w:val="nil"/>
                    <w:tr2bl w:val="nil"/>
                  </w:tcBorders>
                  <w:vAlign w:val="center"/>
                </w:tcPr>
                <w:p>
                  <w:pPr>
                    <w:widowControl/>
                    <w:adjustRightInd w:val="0"/>
                    <w:snapToGrid w:val="0"/>
                    <w:spacing w:line="280" w:lineRule="exact"/>
                    <w:jc w:val="center"/>
                    <w:rPr>
                      <w:color w:val="auto"/>
                      <w:kern w:val="0"/>
                      <w:szCs w:val="21"/>
                      <w:u w:val="wave"/>
                    </w:rPr>
                  </w:pPr>
                  <w:r>
                    <w:rPr>
                      <w:rFonts w:hint="eastAsia"/>
                      <w:color w:val="auto"/>
                      <w:kern w:val="0"/>
                      <w:szCs w:val="21"/>
                      <w:u w:val="wave"/>
                    </w:rPr>
                    <w:t>1</w:t>
                  </w:r>
                </w:p>
              </w:tc>
              <w:tc>
                <w:tcPr>
                  <w:tcW w:w="1961" w:type="dxa"/>
                  <w:tcBorders>
                    <w:tl2br w:val="nil"/>
                    <w:tr2bl w:val="nil"/>
                  </w:tcBorders>
                  <w:vAlign w:val="center"/>
                </w:tcPr>
                <w:p>
                  <w:pPr>
                    <w:spacing w:line="280" w:lineRule="exact"/>
                    <w:jc w:val="center"/>
                    <w:rPr>
                      <w:color w:val="auto"/>
                      <w:kern w:val="0"/>
                      <w:szCs w:val="21"/>
                      <w:u w:val="wave"/>
                    </w:rPr>
                  </w:pPr>
                  <w:r>
                    <w:rPr>
                      <w:rFonts w:hint="eastAsia"/>
                      <w:color w:val="auto"/>
                      <w:kern w:val="0"/>
                      <w:szCs w:val="21"/>
                      <w:u w:val="wave"/>
                    </w:rPr>
                    <w:t>9L40-35A型粉碎多用机</w:t>
                  </w:r>
                </w:p>
              </w:tc>
              <w:tc>
                <w:tcPr>
                  <w:tcW w:w="2227" w:type="dxa"/>
                  <w:tcBorders>
                    <w:tl2br w:val="nil"/>
                    <w:tr2bl w:val="nil"/>
                  </w:tcBorders>
                  <w:vAlign w:val="center"/>
                </w:tcPr>
                <w:p>
                  <w:pPr>
                    <w:spacing w:line="280" w:lineRule="exact"/>
                    <w:jc w:val="center"/>
                    <w:rPr>
                      <w:color w:val="auto"/>
                      <w:kern w:val="0"/>
                      <w:szCs w:val="21"/>
                      <w:u w:val="wave"/>
                    </w:rPr>
                  </w:pPr>
                  <w:r>
                    <w:rPr>
                      <w:rFonts w:hint="eastAsia"/>
                      <w:color w:val="auto"/>
                      <w:kern w:val="0"/>
                      <w:szCs w:val="21"/>
                      <w:u w:val="wav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25" w:hRule="atLeast"/>
              </w:trPr>
              <w:tc>
                <w:tcPr>
                  <w:tcW w:w="771" w:type="dxa"/>
                  <w:tcBorders>
                    <w:tl2br w:val="nil"/>
                    <w:tr2bl w:val="nil"/>
                  </w:tcBorders>
                  <w:vAlign w:val="center"/>
                </w:tcPr>
                <w:p>
                  <w:pPr>
                    <w:widowControl/>
                    <w:adjustRightInd w:val="0"/>
                    <w:snapToGrid w:val="0"/>
                    <w:spacing w:line="280" w:lineRule="exact"/>
                    <w:jc w:val="center"/>
                    <w:rPr>
                      <w:color w:val="auto"/>
                      <w:kern w:val="0"/>
                      <w:szCs w:val="21"/>
                      <w:u w:val="wave"/>
                    </w:rPr>
                  </w:pPr>
                  <w:r>
                    <w:rPr>
                      <w:color w:val="auto"/>
                      <w:kern w:val="0"/>
                      <w:szCs w:val="21"/>
                      <w:u w:val="wave"/>
                    </w:rPr>
                    <w:t>3</w:t>
                  </w:r>
                </w:p>
              </w:tc>
              <w:tc>
                <w:tcPr>
                  <w:tcW w:w="1268" w:type="dxa"/>
                  <w:tcBorders>
                    <w:tl2br w:val="nil"/>
                    <w:tr2bl w:val="nil"/>
                  </w:tcBorders>
                  <w:vAlign w:val="center"/>
                </w:tcPr>
                <w:p>
                  <w:pPr>
                    <w:widowControl/>
                    <w:adjustRightInd w:val="0"/>
                    <w:snapToGrid w:val="0"/>
                    <w:spacing w:line="280" w:lineRule="exact"/>
                    <w:jc w:val="center"/>
                    <w:rPr>
                      <w:color w:val="auto"/>
                      <w:szCs w:val="21"/>
                      <w:u w:val="wave"/>
                    </w:rPr>
                  </w:pPr>
                  <w:r>
                    <w:rPr>
                      <w:rFonts w:hint="eastAsia"/>
                      <w:color w:val="auto"/>
                      <w:szCs w:val="21"/>
                      <w:u w:val="wave"/>
                    </w:rPr>
                    <w:t>搅拌机</w:t>
                  </w:r>
                </w:p>
              </w:tc>
              <w:tc>
                <w:tcPr>
                  <w:tcW w:w="674" w:type="dxa"/>
                  <w:tcBorders>
                    <w:tl2br w:val="nil"/>
                    <w:tr2bl w:val="nil"/>
                  </w:tcBorders>
                  <w:vAlign w:val="center"/>
                </w:tcPr>
                <w:p>
                  <w:pPr>
                    <w:widowControl/>
                    <w:adjustRightInd w:val="0"/>
                    <w:snapToGrid w:val="0"/>
                    <w:spacing w:line="280" w:lineRule="exact"/>
                    <w:jc w:val="center"/>
                    <w:rPr>
                      <w:color w:val="auto"/>
                      <w:kern w:val="0"/>
                      <w:szCs w:val="21"/>
                      <w:u w:val="wave"/>
                    </w:rPr>
                  </w:pPr>
                  <w:r>
                    <w:rPr>
                      <w:rFonts w:hint="eastAsia"/>
                      <w:color w:val="auto"/>
                      <w:kern w:val="0"/>
                      <w:szCs w:val="21"/>
                      <w:u w:val="wave"/>
                    </w:rPr>
                    <w:t>台</w:t>
                  </w:r>
                </w:p>
              </w:tc>
              <w:tc>
                <w:tcPr>
                  <w:tcW w:w="1036" w:type="dxa"/>
                  <w:tcBorders>
                    <w:tl2br w:val="nil"/>
                    <w:tr2bl w:val="nil"/>
                  </w:tcBorders>
                  <w:vAlign w:val="center"/>
                </w:tcPr>
                <w:p>
                  <w:pPr>
                    <w:widowControl/>
                    <w:adjustRightInd w:val="0"/>
                    <w:snapToGrid w:val="0"/>
                    <w:spacing w:line="280" w:lineRule="exact"/>
                    <w:jc w:val="center"/>
                    <w:rPr>
                      <w:color w:val="auto"/>
                      <w:kern w:val="0"/>
                      <w:szCs w:val="21"/>
                      <w:u w:val="wave"/>
                    </w:rPr>
                  </w:pPr>
                  <w:r>
                    <w:rPr>
                      <w:rFonts w:hint="eastAsia"/>
                      <w:color w:val="auto"/>
                      <w:kern w:val="0"/>
                      <w:szCs w:val="21"/>
                      <w:u w:val="wave"/>
                    </w:rPr>
                    <w:t>2</w:t>
                  </w:r>
                </w:p>
              </w:tc>
              <w:tc>
                <w:tcPr>
                  <w:tcW w:w="1961" w:type="dxa"/>
                  <w:tcBorders>
                    <w:tl2br w:val="nil"/>
                    <w:tr2bl w:val="nil"/>
                  </w:tcBorders>
                  <w:vAlign w:val="center"/>
                </w:tcPr>
                <w:p>
                  <w:pPr>
                    <w:spacing w:line="280" w:lineRule="exact"/>
                    <w:jc w:val="center"/>
                    <w:rPr>
                      <w:color w:val="auto"/>
                      <w:kern w:val="0"/>
                      <w:szCs w:val="21"/>
                      <w:u w:val="wave"/>
                    </w:rPr>
                  </w:pPr>
                  <w:r>
                    <w:rPr>
                      <w:rFonts w:hint="eastAsia"/>
                      <w:color w:val="auto"/>
                      <w:kern w:val="0"/>
                      <w:szCs w:val="21"/>
                      <w:u w:val="wave"/>
                    </w:rPr>
                    <w:t>220型</w:t>
                  </w:r>
                </w:p>
              </w:tc>
              <w:tc>
                <w:tcPr>
                  <w:tcW w:w="2227" w:type="dxa"/>
                  <w:tcBorders>
                    <w:tl2br w:val="nil"/>
                    <w:tr2bl w:val="nil"/>
                  </w:tcBorders>
                  <w:vAlign w:val="center"/>
                </w:tcPr>
                <w:p>
                  <w:pPr>
                    <w:spacing w:line="280" w:lineRule="exact"/>
                    <w:jc w:val="center"/>
                    <w:rPr>
                      <w:color w:val="auto"/>
                      <w:kern w:val="0"/>
                      <w:szCs w:val="21"/>
                      <w:u w:val="wave"/>
                    </w:rPr>
                  </w:pPr>
                  <w:r>
                    <w:rPr>
                      <w:rFonts w:hint="eastAsia"/>
                      <w:color w:val="auto"/>
                      <w:kern w:val="0"/>
                      <w:szCs w:val="21"/>
                      <w:u w:val="wave"/>
                    </w:rPr>
                    <w:t>简单小型机械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49" w:hRule="atLeast"/>
              </w:trPr>
              <w:tc>
                <w:tcPr>
                  <w:tcW w:w="771" w:type="dxa"/>
                  <w:tcBorders>
                    <w:tl2br w:val="nil"/>
                    <w:tr2bl w:val="nil"/>
                  </w:tcBorders>
                  <w:vAlign w:val="center"/>
                </w:tcPr>
                <w:p>
                  <w:pPr>
                    <w:widowControl/>
                    <w:adjustRightInd w:val="0"/>
                    <w:snapToGrid w:val="0"/>
                    <w:spacing w:line="280" w:lineRule="exact"/>
                    <w:jc w:val="center"/>
                    <w:rPr>
                      <w:color w:val="auto"/>
                      <w:kern w:val="0"/>
                      <w:szCs w:val="21"/>
                      <w:u w:val="wave"/>
                    </w:rPr>
                  </w:pPr>
                  <w:r>
                    <w:rPr>
                      <w:color w:val="auto"/>
                      <w:kern w:val="0"/>
                      <w:szCs w:val="21"/>
                      <w:u w:val="wave"/>
                    </w:rPr>
                    <w:t>4</w:t>
                  </w:r>
                </w:p>
              </w:tc>
              <w:tc>
                <w:tcPr>
                  <w:tcW w:w="1268" w:type="dxa"/>
                  <w:tcBorders>
                    <w:tl2br w:val="nil"/>
                    <w:tr2bl w:val="nil"/>
                  </w:tcBorders>
                  <w:vAlign w:val="center"/>
                </w:tcPr>
                <w:p>
                  <w:pPr>
                    <w:widowControl/>
                    <w:adjustRightInd w:val="0"/>
                    <w:snapToGrid w:val="0"/>
                    <w:spacing w:line="280" w:lineRule="exact"/>
                    <w:jc w:val="center"/>
                    <w:rPr>
                      <w:color w:val="auto"/>
                      <w:szCs w:val="21"/>
                      <w:u w:val="wave"/>
                    </w:rPr>
                  </w:pPr>
                  <w:r>
                    <w:rPr>
                      <w:rFonts w:hint="eastAsia"/>
                      <w:color w:val="auto"/>
                      <w:szCs w:val="21"/>
                      <w:u w:val="wave"/>
                    </w:rPr>
                    <w:t>分料机</w:t>
                  </w:r>
                </w:p>
              </w:tc>
              <w:tc>
                <w:tcPr>
                  <w:tcW w:w="674" w:type="dxa"/>
                  <w:tcBorders>
                    <w:tl2br w:val="nil"/>
                    <w:tr2bl w:val="nil"/>
                  </w:tcBorders>
                  <w:vAlign w:val="center"/>
                </w:tcPr>
                <w:p>
                  <w:pPr>
                    <w:widowControl/>
                    <w:adjustRightInd w:val="0"/>
                    <w:snapToGrid w:val="0"/>
                    <w:spacing w:line="280" w:lineRule="exact"/>
                    <w:jc w:val="center"/>
                    <w:rPr>
                      <w:color w:val="auto"/>
                      <w:kern w:val="0"/>
                      <w:szCs w:val="21"/>
                      <w:u w:val="wave"/>
                    </w:rPr>
                  </w:pPr>
                  <w:r>
                    <w:rPr>
                      <w:color w:val="auto"/>
                      <w:kern w:val="0"/>
                      <w:szCs w:val="21"/>
                      <w:u w:val="wave"/>
                    </w:rPr>
                    <w:t>台</w:t>
                  </w:r>
                </w:p>
              </w:tc>
              <w:tc>
                <w:tcPr>
                  <w:tcW w:w="1036" w:type="dxa"/>
                  <w:tcBorders>
                    <w:tl2br w:val="nil"/>
                    <w:tr2bl w:val="nil"/>
                  </w:tcBorders>
                  <w:vAlign w:val="center"/>
                </w:tcPr>
                <w:p>
                  <w:pPr>
                    <w:widowControl/>
                    <w:adjustRightInd w:val="0"/>
                    <w:snapToGrid w:val="0"/>
                    <w:spacing w:line="280" w:lineRule="exact"/>
                    <w:jc w:val="center"/>
                    <w:rPr>
                      <w:color w:val="auto"/>
                      <w:kern w:val="0"/>
                      <w:szCs w:val="21"/>
                      <w:u w:val="wave"/>
                    </w:rPr>
                  </w:pPr>
                  <w:r>
                    <w:rPr>
                      <w:rFonts w:hint="eastAsia"/>
                      <w:color w:val="auto"/>
                      <w:kern w:val="0"/>
                      <w:szCs w:val="21"/>
                      <w:u w:val="wave"/>
                    </w:rPr>
                    <w:t>2</w:t>
                  </w:r>
                </w:p>
              </w:tc>
              <w:tc>
                <w:tcPr>
                  <w:tcW w:w="1961" w:type="dxa"/>
                  <w:tcBorders>
                    <w:tl2br w:val="nil"/>
                    <w:tr2bl w:val="nil"/>
                  </w:tcBorders>
                  <w:vAlign w:val="center"/>
                </w:tcPr>
                <w:p>
                  <w:pPr>
                    <w:spacing w:line="280" w:lineRule="exact"/>
                    <w:jc w:val="center"/>
                    <w:rPr>
                      <w:color w:val="auto"/>
                      <w:kern w:val="0"/>
                      <w:szCs w:val="21"/>
                      <w:u w:val="wave"/>
                    </w:rPr>
                  </w:pPr>
                  <w:r>
                    <w:rPr>
                      <w:rFonts w:hint="eastAsia"/>
                      <w:color w:val="auto"/>
                      <w:kern w:val="0"/>
                      <w:szCs w:val="21"/>
                      <w:u w:val="wave"/>
                    </w:rPr>
                    <w:t>/</w:t>
                  </w:r>
                </w:p>
              </w:tc>
              <w:tc>
                <w:tcPr>
                  <w:tcW w:w="2227" w:type="dxa"/>
                  <w:tcBorders>
                    <w:tl2br w:val="nil"/>
                    <w:tr2bl w:val="nil"/>
                  </w:tcBorders>
                  <w:vAlign w:val="center"/>
                </w:tcPr>
                <w:p>
                  <w:pPr>
                    <w:spacing w:line="280" w:lineRule="exact"/>
                    <w:jc w:val="center"/>
                    <w:rPr>
                      <w:color w:val="auto"/>
                      <w:kern w:val="0"/>
                      <w:szCs w:val="21"/>
                      <w:u w:val="wave"/>
                    </w:rPr>
                  </w:pPr>
                  <w:r>
                    <w:rPr>
                      <w:rFonts w:hint="eastAsia"/>
                      <w:color w:val="auto"/>
                      <w:kern w:val="0"/>
                      <w:szCs w:val="21"/>
                      <w:u w:val="wave"/>
                    </w:rPr>
                    <w:t>简单小型机械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47" w:hRule="atLeast"/>
              </w:trPr>
              <w:tc>
                <w:tcPr>
                  <w:tcW w:w="771" w:type="dxa"/>
                  <w:tcBorders>
                    <w:tl2br w:val="nil"/>
                    <w:tr2bl w:val="nil"/>
                  </w:tcBorders>
                  <w:vAlign w:val="center"/>
                </w:tcPr>
                <w:p>
                  <w:pPr>
                    <w:widowControl/>
                    <w:adjustRightInd w:val="0"/>
                    <w:snapToGrid w:val="0"/>
                    <w:spacing w:line="280" w:lineRule="exact"/>
                    <w:jc w:val="center"/>
                    <w:rPr>
                      <w:color w:val="auto"/>
                      <w:kern w:val="0"/>
                      <w:szCs w:val="21"/>
                      <w:u w:val="wave"/>
                    </w:rPr>
                  </w:pPr>
                  <w:r>
                    <w:rPr>
                      <w:rFonts w:hint="eastAsia"/>
                      <w:color w:val="auto"/>
                      <w:kern w:val="0"/>
                      <w:szCs w:val="21"/>
                      <w:u w:val="wave"/>
                    </w:rPr>
                    <w:t>5</w:t>
                  </w:r>
                </w:p>
              </w:tc>
              <w:tc>
                <w:tcPr>
                  <w:tcW w:w="1268" w:type="dxa"/>
                  <w:tcBorders>
                    <w:tl2br w:val="nil"/>
                    <w:tr2bl w:val="nil"/>
                  </w:tcBorders>
                  <w:vAlign w:val="center"/>
                </w:tcPr>
                <w:p>
                  <w:pPr>
                    <w:widowControl/>
                    <w:adjustRightInd w:val="0"/>
                    <w:snapToGrid w:val="0"/>
                    <w:spacing w:line="280" w:lineRule="exact"/>
                    <w:jc w:val="center"/>
                    <w:rPr>
                      <w:color w:val="auto"/>
                      <w:kern w:val="0"/>
                      <w:szCs w:val="21"/>
                      <w:u w:val="wave"/>
                    </w:rPr>
                  </w:pPr>
                  <w:r>
                    <w:rPr>
                      <w:rFonts w:hint="eastAsia"/>
                      <w:color w:val="auto"/>
                      <w:kern w:val="0"/>
                      <w:szCs w:val="21"/>
                      <w:u w:val="wave"/>
                    </w:rPr>
                    <w:t>变压器</w:t>
                  </w:r>
                </w:p>
              </w:tc>
              <w:tc>
                <w:tcPr>
                  <w:tcW w:w="674" w:type="dxa"/>
                  <w:tcBorders>
                    <w:tl2br w:val="nil"/>
                    <w:tr2bl w:val="nil"/>
                  </w:tcBorders>
                  <w:vAlign w:val="center"/>
                </w:tcPr>
                <w:p>
                  <w:pPr>
                    <w:widowControl/>
                    <w:adjustRightInd w:val="0"/>
                    <w:snapToGrid w:val="0"/>
                    <w:spacing w:line="280" w:lineRule="exact"/>
                    <w:jc w:val="center"/>
                    <w:rPr>
                      <w:color w:val="auto"/>
                      <w:kern w:val="0"/>
                      <w:szCs w:val="21"/>
                      <w:u w:val="wave"/>
                    </w:rPr>
                  </w:pPr>
                  <w:r>
                    <w:rPr>
                      <w:color w:val="auto"/>
                      <w:kern w:val="0"/>
                      <w:szCs w:val="21"/>
                      <w:u w:val="wave"/>
                    </w:rPr>
                    <w:t>台</w:t>
                  </w:r>
                </w:p>
              </w:tc>
              <w:tc>
                <w:tcPr>
                  <w:tcW w:w="1036" w:type="dxa"/>
                  <w:tcBorders>
                    <w:tl2br w:val="nil"/>
                    <w:tr2bl w:val="nil"/>
                  </w:tcBorders>
                  <w:vAlign w:val="center"/>
                </w:tcPr>
                <w:p>
                  <w:pPr>
                    <w:widowControl/>
                    <w:adjustRightInd w:val="0"/>
                    <w:snapToGrid w:val="0"/>
                    <w:spacing w:line="280" w:lineRule="exact"/>
                    <w:jc w:val="center"/>
                    <w:rPr>
                      <w:color w:val="auto"/>
                      <w:kern w:val="0"/>
                      <w:szCs w:val="21"/>
                      <w:u w:val="wave"/>
                    </w:rPr>
                  </w:pPr>
                  <w:r>
                    <w:rPr>
                      <w:rFonts w:hint="eastAsia"/>
                      <w:color w:val="auto"/>
                      <w:kern w:val="0"/>
                      <w:szCs w:val="21"/>
                      <w:u w:val="wave"/>
                    </w:rPr>
                    <w:t>3</w:t>
                  </w:r>
                </w:p>
              </w:tc>
              <w:tc>
                <w:tcPr>
                  <w:tcW w:w="1961" w:type="dxa"/>
                  <w:tcBorders>
                    <w:tl2br w:val="nil"/>
                    <w:tr2bl w:val="nil"/>
                  </w:tcBorders>
                  <w:vAlign w:val="center"/>
                </w:tcPr>
                <w:p>
                  <w:pPr>
                    <w:spacing w:line="280" w:lineRule="exact"/>
                    <w:jc w:val="center"/>
                    <w:rPr>
                      <w:color w:val="auto"/>
                      <w:kern w:val="0"/>
                      <w:szCs w:val="21"/>
                      <w:u w:val="wave"/>
                    </w:rPr>
                  </w:pPr>
                  <w:r>
                    <w:rPr>
                      <w:rFonts w:hint="eastAsia"/>
                      <w:color w:val="auto"/>
                      <w:kern w:val="0"/>
                      <w:szCs w:val="21"/>
                      <w:u w:val="wave"/>
                    </w:rPr>
                    <w:t>220KVA</w:t>
                  </w:r>
                </w:p>
              </w:tc>
              <w:tc>
                <w:tcPr>
                  <w:tcW w:w="2227" w:type="dxa"/>
                  <w:tcBorders>
                    <w:tl2br w:val="nil"/>
                    <w:tr2bl w:val="nil"/>
                  </w:tcBorders>
                  <w:vAlign w:val="center"/>
                </w:tcPr>
                <w:p>
                  <w:pPr>
                    <w:spacing w:line="280" w:lineRule="exact"/>
                    <w:jc w:val="center"/>
                    <w:rPr>
                      <w:color w:val="auto"/>
                      <w:kern w:val="0"/>
                      <w:szCs w:val="21"/>
                      <w:u w:val="wave"/>
                    </w:rPr>
                  </w:pPr>
                  <w:r>
                    <w:rPr>
                      <w:rFonts w:hint="eastAsia"/>
                      <w:color w:val="auto"/>
                      <w:kern w:val="0"/>
                      <w:szCs w:val="21"/>
                      <w:u w:val="wav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686" w:hRule="atLeast"/>
              </w:trPr>
              <w:tc>
                <w:tcPr>
                  <w:tcW w:w="771" w:type="dxa"/>
                  <w:tcBorders>
                    <w:tl2br w:val="nil"/>
                    <w:tr2bl w:val="nil"/>
                  </w:tcBorders>
                  <w:vAlign w:val="center"/>
                </w:tcPr>
                <w:p>
                  <w:pPr>
                    <w:widowControl/>
                    <w:adjustRightInd w:val="0"/>
                    <w:snapToGrid w:val="0"/>
                    <w:spacing w:line="280" w:lineRule="exact"/>
                    <w:jc w:val="center"/>
                    <w:rPr>
                      <w:color w:val="auto"/>
                      <w:kern w:val="0"/>
                      <w:szCs w:val="21"/>
                      <w:u w:val="wave"/>
                    </w:rPr>
                  </w:pPr>
                  <w:r>
                    <w:rPr>
                      <w:rFonts w:hint="eastAsia"/>
                      <w:color w:val="auto"/>
                      <w:kern w:val="0"/>
                      <w:szCs w:val="21"/>
                      <w:u w:val="wave"/>
                    </w:rPr>
                    <w:t>6</w:t>
                  </w:r>
                </w:p>
              </w:tc>
              <w:tc>
                <w:tcPr>
                  <w:tcW w:w="1268" w:type="dxa"/>
                  <w:tcBorders>
                    <w:tl2br w:val="nil"/>
                    <w:tr2bl w:val="nil"/>
                  </w:tcBorders>
                  <w:vAlign w:val="center"/>
                </w:tcPr>
                <w:p>
                  <w:pPr>
                    <w:widowControl/>
                    <w:adjustRightInd w:val="0"/>
                    <w:snapToGrid w:val="0"/>
                    <w:spacing w:line="280" w:lineRule="exact"/>
                    <w:jc w:val="center"/>
                    <w:rPr>
                      <w:color w:val="auto"/>
                      <w:kern w:val="0"/>
                      <w:szCs w:val="21"/>
                      <w:u w:val="wave"/>
                    </w:rPr>
                  </w:pPr>
                  <w:r>
                    <w:rPr>
                      <w:rFonts w:hint="eastAsia"/>
                      <w:color w:val="auto"/>
                      <w:kern w:val="0"/>
                      <w:szCs w:val="21"/>
                      <w:u w:val="wave"/>
                    </w:rPr>
                    <w:t>导热油锅炉</w:t>
                  </w:r>
                </w:p>
              </w:tc>
              <w:tc>
                <w:tcPr>
                  <w:tcW w:w="674" w:type="dxa"/>
                  <w:tcBorders>
                    <w:tl2br w:val="nil"/>
                    <w:tr2bl w:val="nil"/>
                  </w:tcBorders>
                  <w:vAlign w:val="center"/>
                </w:tcPr>
                <w:p>
                  <w:pPr>
                    <w:widowControl/>
                    <w:adjustRightInd w:val="0"/>
                    <w:snapToGrid w:val="0"/>
                    <w:spacing w:line="280" w:lineRule="exact"/>
                    <w:jc w:val="center"/>
                    <w:rPr>
                      <w:color w:val="auto"/>
                      <w:kern w:val="0"/>
                      <w:szCs w:val="21"/>
                      <w:u w:val="wave"/>
                    </w:rPr>
                  </w:pPr>
                  <w:r>
                    <w:rPr>
                      <w:rFonts w:hint="eastAsia"/>
                      <w:color w:val="auto"/>
                      <w:kern w:val="0"/>
                      <w:szCs w:val="21"/>
                      <w:u w:val="wave"/>
                    </w:rPr>
                    <w:t>台</w:t>
                  </w:r>
                </w:p>
              </w:tc>
              <w:tc>
                <w:tcPr>
                  <w:tcW w:w="1036" w:type="dxa"/>
                  <w:tcBorders>
                    <w:tl2br w:val="nil"/>
                    <w:tr2bl w:val="nil"/>
                  </w:tcBorders>
                  <w:vAlign w:val="center"/>
                </w:tcPr>
                <w:p>
                  <w:pPr>
                    <w:widowControl/>
                    <w:adjustRightInd w:val="0"/>
                    <w:snapToGrid w:val="0"/>
                    <w:spacing w:line="280" w:lineRule="exact"/>
                    <w:jc w:val="center"/>
                    <w:rPr>
                      <w:color w:val="auto"/>
                      <w:kern w:val="0"/>
                      <w:szCs w:val="21"/>
                      <w:u w:val="wave"/>
                    </w:rPr>
                  </w:pPr>
                  <w:r>
                    <w:rPr>
                      <w:rFonts w:hint="eastAsia"/>
                      <w:color w:val="auto"/>
                      <w:kern w:val="0"/>
                      <w:szCs w:val="21"/>
                      <w:u w:val="wave"/>
                    </w:rPr>
                    <w:t>1</w:t>
                  </w:r>
                </w:p>
              </w:tc>
              <w:tc>
                <w:tcPr>
                  <w:tcW w:w="1961" w:type="dxa"/>
                  <w:tcBorders>
                    <w:tl2br w:val="nil"/>
                    <w:tr2bl w:val="nil"/>
                  </w:tcBorders>
                  <w:vAlign w:val="center"/>
                </w:tcPr>
                <w:p>
                  <w:pPr>
                    <w:spacing w:line="280" w:lineRule="exact"/>
                    <w:jc w:val="center"/>
                    <w:rPr>
                      <w:color w:val="auto"/>
                      <w:kern w:val="0"/>
                      <w:szCs w:val="21"/>
                      <w:u w:val="wave"/>
                    </w:rPr>
                  </w:pPr>
                  <w:r>
                    <w:rPr>
                      <w:rFonts w:hint="eastAsia"/>
                      <w:color w:val="auto"/>
                      <w:kern w:val="0"/>
                      <w:szCs w:val="21"/>
                      <w:u w:val="wave"/>
                    </w:rPr>
                    <w:t>常能3000kW（4.3t/h）</w:t>
                  </w:r>
                </w:p>
              </w:tc>
              <w:tc>
                <w:tcPr>
                  <w:tcW w:w="2227" w:type="dxa"/>
                  <w:tcBorders>
                    <w:tl2br w:val="nil"/>
                    <w:tr2bl w:val="nil"/>
                  </w:tcBorders>
                  <w:vAlign w:val="center"/>
                </w:tcPr>
                <w:p>
                  <w:pPr>
                    <w:spacing w:line="280" w:lineRule="exact"/>
                    <w:jc w:val="center"/>
                    <w:rPr>
                      <w:color w:val="auto"/>
                      <w:kern w:val="0"/>
                      <w:szCs w:val="21"/>
                      <w:u w:val="wave"/>
                    </w:rPr>
                  </w:pPr>
                  <w:r>
                    <w:rPr>
                      <w:rFonts w:hint="eastAsia"/>
                      <w:color w:val="auto"/>
                      <w:kern w:val="0"/>
                      <w:szCs w:val="21"/>
                      <w:u w:val="wav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94" w:hRule="atLeast"/>
              </w:trPr>
              <w:tc>
                <w:tcPr>
                  <w:tcW w:w="771" w:type="dxa"/>
                  <w:tcBorders>
                    <w:tl2br w:val="nil"/>
                    <w:tr2bl w:val="nil"/>
                  </w:tcBorders>
                  <w:vAlign w:val="center"/>
                </w:tcPr>
                <w:p>
                  <w:pPr>
                    <w:widowControl/>
                    <w:adjustRightInd w:val="0"/>
                    <w:snapToGrid w:val="0"/>
                    <w:spacing w:line="280" w:lineRule="exact"/>
                    <w:jc w:val="center"/>
                    <w:rPr>
                      <w:color w:val="auto"/>
                      <w:kern w:val="0"/>
                      <w:szCs w:val="21"/>
                      <w:u w:val="wave"/>
                    </w:rPr>
                  </w:pPr>
                  <w:r>
                    <w:rPr>
                      <w:rFonts w:hint="eastAsia"/>
                      <w:color w:val="auto"/>
                      <w:kern w:val="0"/>
                      <w:szCs w:val="21"/>
                      <w:u w:val="wave"/>
                    </w:rPr>
                    <w:t>7</w:t>
                  </w:r>
                </w:p>
              </w:tc>
              <w:tc>
                <w:tcPr>
                  <w:tcW w:w="1268" w:type="dxa"/>
                  <w:tcBorders>
                    <w:tl2br w:val="nil"/>
                    <w:tr2bl w:val="nil"/>
                  </w:tcBorders>
                  <w:vAlign w:val="center"/>
                </w:tcPr>
                <w:p>
                  <w:pPr>
                    <w:widowControl/>
                    <w:adjustRightInd w:val="0"/>
                    <w:snapToGrid w:val="0"/>
                    <w:spacing w:line="280" w:lineRule="exact"/>
                    <w:jc w:val="center"/>
                    <w:rPr>
                      <w:color w:val="auto"/>
                      <w:kern w:val="0"/>
                      <w:szCs w:val="21"/>
                      <w:u w:val="wave"/>
                    </w:rPr>
                  </w:pPr>
                  <w:r>
                    <w:rPr>
                      <w:rFonts w:hint="eastAsia"/>
                      <w:color w:val="auto"/>
                      <w:kern w:val="0"/>
                      <w:szCs w:val="21"/>
                      <w:u w:val="wave"/>
                    </w:rPr>
                    <w:t>模具</w:t>
                  </w:r>
                </w:p>
              </w:tc>
              <w:tc>
                <w:tcPr>
                  <w:tcW w:w="674" w:type="dxa"/>
                  <w:tcBorders>
                    <w:tl2br w:val="nil"/>
                    <w:tr2bl w:val="nil"/>
                  </w:tcBorders>
                  <w:vAlign w:val="center"/>
                </w:tcPr>
                <w:p>
                  <w:pPr>
                    <w:widowControl/>
                    <w:adjustRightInd w:val="0"/>
                    <w:snapToGrid w:val="0"/>
                    <w:spacing w:line="280" w:lineRule="exact"/>
                    <w:jc w:val="center"/>
                    <w:rPr>
                      <w:color w:val="auto"/>
                      <w:kern w:val="0"/>
                      <w:szCs w:val="21"/>
                      <w:u w:val="wave"/>
                    </w:rPr>
                  </w:pPr>
                  <w:r>
                    <w:rPr>
                      <w:rFonts w:hint="eastAsia"/>
                      <w:color w:val="auto"/>
                      <w:kern w:val="0"/>
                      <w:szCs w:val="21"/>
                      <w:u w:val="wave"/>
                    </w:rPr>
                    <w:t>个</w:t>
                  </w:r>
                </w:p>
              </w:tc>
              <w:tc>
                <w:tcPr>
                  <w:tcW w:w="1036" w:type="dxa"/>
                  <w:tcBorders>
                    <w:tl2br w:val="nil"/>
                    <w:tr2bl w:val="nil"/>
                  </w:tcBorders>
                  <w:vAlign w:val="center"/>
                </w:tcPr>
                <w:p>
                  <w:pPr>
                    <w:widowControl/>
                    <w:adjustRightInd w:val="0"/>
                    <w:snapToGrid w:val="0"/>
                    <w:spacing w:line="280" w:lineRule="exact"/>
                    <w:jc w:val="center"/>
                    <w:rPr>
                      <w:color w:val="auto"/>
                      <w:kern w:val="0"/>
                      <w:szCs w:val="21"/>
                      <w:u w:val="wave"/>
                    </w:rPr>
                  </w:pPr>
                  <w:r>
                    <w:rPr>
                      <w:rFonts w:hint="eastAsia"/>
                      <w:color w:val="auto"/>
                      <w:kern w:val="0"/>
                      <w:szCs w:val="21"/>
                      <w:u w:val="wave"/>
                    </w:rPr>
                    <w:t>20</w:t>
                  </w:r>
                </w:p>
              </w:tc>
              <w:tc>
                <w:tcPr>
                  <w:tcW w:w="1961" w:type="dxa"/>
                  <w:tcBorders>
                    <w:tl2br w:val="nil"/>
                    <w:tr2bl w:val="nil"/>
                  </w:tcBorders>
                  <w:vAlign w:val="center"/>
                </w:tcPr>
                <w:p>
                  <w:pPr>
                    <w:spacing w:line="280" w:lineRule="exact"/>
                    <w:jc w:val="center"/>
                    <w:rPr>
                      <w:color w:val="auto"/>
                      <w:kern w:val="0"/>
                      <w:szCs w:val="21"/>
                      <w:u w:val="wave"/>
                    </w:rPr>
                  </w:pPr>
                  <w:r>
                    <w:rPr>
                      <w:rFonts w:hint="eastAsia"/>
                      <w:color w:val="auto"/>
                      <w:kern w:val="0"/>
                      <w:szCs w:val="21"/>
                      <w:u w:val="wave"/>
                    </w:rPr>
                    <w:t>/</w:t>
                  </w:r>
                </w:p>
              </w:tc>
              <w:tc>
                <w:tcPr>
                  <w:tcW w:w="2227" w:type="dxa"/>
                  <w:tcBorders>
                    <w:tl2br w:val="nil"/>
                    <w:tr2bl w:val="nil"/>
                  </w:tcBorders>
                  <w:vAlign w:val="center"/>
                </w:tcPr>
                <w:p>
                  <w:pPr>
                    <w:spacing w:line="280" w:lineRule="exact"/>
                    <w:jc w:val="center"/>
                    <w:rPr>
                      <w:color w:val="auto"/>
                      <w:kern w:val="0"/>
                      <w:szCs w:val="21"/>
                      <w:u w:val="wave"/>
                    </w:rPr>
                  </w:pPr>
                  <w:r>
                    <w:rPr>
                      <w:rFonts w:hint="eastAsia"/>
                      <w:color w:val="auto"/>
                      <w:kern w:val="0"/>
                      <w:szCs w:val="21"/>
                      <w:u w:val="wave"/>
                    </w:rPr>
                    <w:t>/</w:t>
                  </w:r>
                </w:p>
              </w:tc>
            </w:tr>
          </w:tbl>
          <w:p>
            <w:pPr>
              <w:adjustRightInd w:val="0"/>
              <w:snapToGrid w:val="0"/>
              <w:spacing w:before="156" w:beforeLines="50" w:line="360" w:lineRule="auto"/>
              <w:ind w:firstLine="482" w:firstLineChars="200"/>
              <w:rPr>
                <w:color w:val="auto"/>
                <w:sz w:val="24"/>
              </w:rPr>
            </w:pPr>
            <w:r>
              <w:rPr>
                <w:rFonts w:hint="eastAsia"/>
                <w:b/>
                <w:bCs/>
                <w:color w:val="auto"/>
                <w:sz w:val="24"/>
              </w:rPr>
              <w:t>4</w:t>
            </w:r>
            <w:r>
              <w:rPr>
                <w:b/>
                <w:bCs/>
                <w:color w:val="auto"/>
                <w:sz w:val="24"/>
              </w:rPr>
              <w:t>、</w:t>
            </w:r>
            <w:r>
              <w:rPr>
                <w:rFonts w:hint="eastAsia"/>
                <w:b/>
                <w:bCs/>
                <w:color w:val="auto"/>
                <w:sz w:val="24"/>
              </w:rPr>
              <w:t>原辅材料及年消耗量</w:t>
            </w:r>
          </w:p>
          <w:p>
            <w:pPr>
              <w:adjustRightInd w:val="0"/>
              <w:snapToGrid w:val="0"/>
              <w:spacing w:line="360" w:lineRule="auto"/>
              <w:ind w:firstLine="480" w:firstLineChars="200"/>
              <w:jc w:val="left"/>
              <w:rPr>
                <w:bCs/>
                <w:color w:val="auto"/>
                <w:sz w:val="24"/>
              </w:rPr>
            </w:pPr>
            <w:r>
              <w:rPr>
                <w:rFonts w:hint="eastAsia"/>
                <w:bCs/>
                <w:color w:val="auto"/>
                <w:sz w:val="24"/>
              </w:rPr>
              <w:t>本项目改扩建后主要生产原辅材料及年消耗量见下表2-4。</w:t>
            </w:r>
          </w:p>
          <w:p>
            <w:pPr>
              <w:ind w:firstLine="474"/>
              <w:jc w:val="center"/>
              <w:rPr>
                <w:b/>
                <w:bCs/>
                <w:color w:val="auto"/>
                <w:szCs w:val="21"/>
                <w:u w:val="wave"/>
              </w:rPr>
            </w:pPr>
            <w:r>
              <w:rPr>
                <w:b/>
                <w:bCs/>
                <w:color w:val="auto"/>
                <w:szCs w:val="21"/>
                <w:u w:val="wave"/>
              </w:rPr>
              <w:t>表</w:t>
            </w:r>
            <w:r>
              <w:rPr>
                <w:rFonts w:hint="eastAsia"/>
                <w:b/>
                <w:bCs/>
                <w:color w:val="auto"/>
                <w:szCs w:val="21"/>
                <w:u w:val="wave"/>
              </w:rPr>
              <w:t>2</w:t>
            </w:r>
            <w:r>
              <w:rPr>
                <w:b/>
                <w:bCs/>
                <w:color w:val="auto"/>
                <w:szCs w:val="21"/>
                <w:u w:val="wave"/>
              </w:rPr>
              <w:t>-</w:t>
            </w:r>
            <w:r>
              <w:rPr>
                <w:rFonts w:hint="eastAsia"/>
                <w:b/>
                <w:bCs/>
                <w:color w:val="auto"/>
                <w:szCs w:val="21"/>
                <w:u w:val="wave"/>
              </w:rPr>
              <w:t>4</w:t>
            </w:r>
            <w:r>
              <w:rPr>
                <w:b/>
                <w:bCs/>
                <w:color w:val="auto"/>
                <w:szCs w:val="21"/>
                <w:u w:val="wave"/>
              </w:rPr>
              <w:t xml:space="preserve"> 本项目原辅材料表</w:t>
            </w:r>
          </w:p>
          <w:tbl>
            <w:tblPr>
              <w:tblStyle w:val="35"/>
              <w:tblW w:w="7977"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46"/>
              <w:gridCol w:w="1083"/>
              <w:gridCol w:w="620"/>
              <w:gridCol w:w="1157"/>
              <w:gridCol w:w="1169"/>
              <w:gridCol w:w="936"/>
              <w:gridCol w:w="236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50" w:hRule="atLeast"/>
                <w:tblHeader/>
                <w:jc w:val="center"/>
              </w:trPr>
              <w:tc>
                <w:tcPr>
                  <w:tcW w:w="646" w:type="dxa"/>
                  <w:vMerge w:val="restart"/>
                  <w:tcBorders>
                    <w:tl2br w:val="nil"/>
                    <w:tr2bl w:val="nil"/>
                  </w:tcBorders>
                  <w:vAlign w:val="center"/>
                </w:tcPr>
                <w:p>
                  <w:pPr>
                    <w:jc w:val="center"/>
                    <w:rPr>
                      <w:rFonts w:hint="eastAsia" w:ascii="Times New Roman" w:hAnsi="Times New Roman" w:eastAsia="宋体" w:cs="Times New Roman"/>
                      <w:b/>
                      <w:color w:val="auto"/>
                      <w:szCs w:val="21"/>
                      <w:u w:val="wave"/>
                    </w:rPr>
                  </w:pPr>
                  <w:r>
                    <w:rPr>
                      <w:rFonts w:hint="eastAsia" w:ascii="Times New Roman" w:hAnsi="Times New Roman" w:eastAsia="宋体" w:cs="Times New Roman"/>
                      <w:b/>
                      <w:color w:val="auto"/>
                      <w:szCs w:val="21"/>
                      <w:u w:val="wave"/>
                    </w:rPr>
                    <w:t>序号</w:t>
                  </w:r>
                </w:p>
              </w:tc>
              <w:tc>
                <w:tcPr>
                  <w:tcW w:w="1083" w:type="dxa"/>
                  <w:vMerge w:val="restart"/>
                  <w:tcBorders>
                    <w:tl2br w:val="nil"/>
                    <w:tr2bl w:val="nil"/>
                  </w:tcBorders>
                  <w:vAlign w:val="center"/>
                </w:tcPr>
                <w:p>
                  <w:pPr>
                    <w:jc w:val="center"/>
                    <w:rPr>
                      <w:rFonts w:hint="eastAsia" w:ascii="Times New Roman" w:hAnsi="Times New Roman" w:eastAsia="宋体" w:cs="Times New Roman"/>
                      <w:b/>
                      <w:color w:val="auto"/>
                      <w:szCs w:val="21"/>
                      <w:u w:val="wave"/>
                    </w:rPr>
                  </w:pPr>
                  <w:r>
                    <w:rPr>
                      <w:rFonts w:hint="eastAsia" w:ascii="Times New Roman" w:hAnsi="Times New Roman" w:eastAsia="宋体" w:cs="Times New Roman"/>
                      <w:b/>
                      <w:color w:val="auto"/>
                      <w:szCs w:val="21"/>
                      <w:u w:val="wave"/>
                    </w:rPr>
                    <w:t>名称</w:t>
                  </w:r>
                </w:p>
              </w:tc>
              <w:tc>
                <w:tcPr>
                  <w:tcW w:w="620" w:type="dxa"/>
                  <w:vMerge w:val="restart"/>
                  <w:tcBorders>
                    <w:tl2br w:val="nil"/>
                    <w:tr2bl w:val="nil"/>
                  </w:tcBorders>
                  <w:vAlign w:val="center"/>
                </w:tcPr>
                <w:p>
                  <w:pPr>
                    <w:jc w:val="center"/>
                    <w:rPr>
                      <w:rFonts w:hint="eastAsia" w:ascii="Times New Roman" w:hAnsi="Times New Roman" w:eastAsia="宋体" w:cs="Times New Roman"/>
                      <w:b/>
                      <w:color w:val="auto"/>
                      <w:szCs w:val="21"/>
                      <w:u w:val="wave"/>
                    </w:rPr>
                  </w:pPr>
                  <w:r>
                    <w:rPr>
                      <w:rFonts w:hint="eastAsia" w:ascii="Times New Roman" w:hAnsi="Times New Roman" w:eastAsia="宋体" w:cs="Times New Roman"/>
                      <w:b/>
                      <w:color w:val="auto"/>
                      <w:szCs w:val="21"/>
                      <w:u w:val="wave"/>
                    </w:rPr>
                    <w:t>单位</w:t>
                  </w:r>
                </w:p>
              </w:tc>
              <w:tc>
                <w:tcPr>
                  <w:tcW w:w="3262" w:type="dxa"/>
                  <w:gridSpan w:val="3"/>
                  <w:tcBorders>
                    <w:tl2br w:val="nil"/>
                    <w:tr2bl w:val="nil"/>
                  </w:tcBorders>
                  <w:vAlign w:val="center"/>
                </w:tcPr>
                <w:p>
                  <w:pPr>
                    <w:jc w:val="center"/>
                    <w:rPr>
                      <w:rFonts w:hint="eastAsia" w:ascii="Times New Roman" w:hAnsi="Times New Roman" w:eastAsia="宋体" w:cs="Times New Roman"/>
                      <w:b/>
                      <w:color w:val="auto"/>
                      <w:szCs w:val="21"/>
                      <w:u w:val="wave"/>
                    </w:rPr>
                  </w:pPr>
                  <w:r>
                    <w:rPr>
                      <w:rFonts w:hint="eastAsia" w:ascii="Times New Roman" w:hAnsi="Times New Roman" w:eastAsia="宋体" w:cs="Times New Roman"/>
                      <w:b/>
                      <w:color w:val="auto"/>
                      <w:szCs w:val="21"/>
                      <w:u w:val="wave"/>
                    </w:rPr>
                    <w:t>年消耗量</w:t>
                  </w:r>
                </w:p>
              </w:tc>
              <w:tc>
                <w:tcPr>
                  <w:tcW w:w="2366" w:type="dxa"/>
                  <w:vMerge w:val="restart"/>
                  <w:tcBorders>
                    <w:tl2br w:val="nil"/>
                    <w:tr2bl w:val="nil"/>
                  </w:tcBorders>
                  <w:vAlign w:val="center"/>
                </w:tcPr>
                <w:p>
                  <w:pPr>
                    <w:jc w:val="center"/>
                    <w:rPr>
                      <w:rFonts w:hint="eastAsia" w:ascii="Times New Roman" w:hAnsi="Times New Roman" w:eastAsia="宋体" w:cs="Times New Roman"/>
                      <w:b/>
                      <w:color w:val="auto"/>
                      <w:szCs w:val="21"/>
                      <w:u w:val="wave"/>
                    </w:rPr>
                  </w:pPr>
                  <w:r>
                    <w:rPr>
                      <w:rFonts w:hint="eastAsia" w:ascii="Times New Roman" w:hAnsi="Times New Roman" w:eastAsia="宋体" w:cs="Times New Roman"/>
                      <w:b/>
                      <w:color w:val="auto"/>
                      <w:szCs w:val="21"/>
                      <w:u w:val="wave"/>
                    </w:rPr>
                    <w:t>来源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29" w:hRule="atLeast"/>
                <w:tblHeader/>
                <w:jc w:val="center"/>
              </w:trPr>
              <w:tc>
                <w:tcPr>
                  <w:tcW w:w="646" w:type="dxa"/>
                  <w:vMerge w:val="continue"/>
                  <w:tcBorders>
                    <w:tl2br w:val="nil"/>
                    <w:tr2bl w:val="nil"/>
                  </w:tcBorders>
                  <w:vAlign w:val="center"/>
                </w:tcPr>
                <w:p>
                  <w:pPr>
                    <w:spacing w:line="280" w:lineRule="exact"/>
                    <w:jc w:val="center"/>
                    <w:rPr>
                      <w:color w:val="auto"/>
                      <w:u w:val="wave"/>
                    </w:rPr>
                  </w:pPr>
                </w:p>
              </w:tc>
              <w:tc>
                <w:tcPr>
                  <w:tcW w:w="1083" w:type="dxa"/>
                  <w:vMerge w:val="continue"/>
                  <w:tcBorders>
                    <w:tl2br w:val="nil"/>
                    <w:tr2bl w:val="nil"/>
                  </w:tcBorders>
                  <w:vAlign w:val="center"/>
                </w:tcPr>
                <w:p>
                  <w:pPr>
                    <w:spacing w:line="280" w:lineRule="exact"/>
                    <w:jc w:val="center"/>
                    <w:rPr>
                      <w:color w:val="auto"/>
                      <w:u w:val="wave"/>
                    </w:rPr>
                  </w:pPr>
                </w:p>
              </w:tc>
              <w:tc>
                <w:tcPr>
                  <w:tcW w:w="620" w:type="dxa"/>
                  <w:vMerge w:val="continue"/>
                  <w:tcBorders>
                    <w:tl2br w:val="nil"/>
                    <w:tr2bl w:val="nil"/>
                  </w:tcBorders>
                  <w:vAlign w:val="center"/>
                </w:tcPr>
                <w:p>
                  <w:pPr>
                    <w:spacing w:line="280" w:lineRule="exact"/>
                    <w:jc w:val="center"/>
                    <w:rPr>
                      <w:color w:val="auto"/>
                      <w:u w:val="wave"/>
                    </w:rPr>
                  </w:pPr>
                </w:p>
              </w:tc>
              <w:tc>
                <w:tcPr>
                  <w:tcW w:w="1157" w:type="dxa"/>
                  <w:tcBorders>
                    <w:tl2br w:val="nil"/>
                    <w:tr2bl w:val="nil"/>
                  </w:tcBorders>
                  <w:vAlign w:val="center"/>
                </w:tcPr>
                <w:p>
                  <w:pPr>
                    <w:jc w:val="center"/>
                    <w:rPr>
                      <w:rFonts w:hint="eastAsia" w:ascii="Times New Roman" w:hAnsi="Times New Roman" w:eastAsia="宋体" w:cs="Times New Roman"/>
                      <w:b/>
                      <w:color w:val="auto"/>
                      <w:szCs w:val="21"/>
                      <w:u w:val="wave"/>
                    </w:rPr>
                  </w:pPr>
                  <w:r>
                    <w:rPr>
                      <w:rFonts w:hint="eastAsia" w:ascii="Times New Roman" w:hAnsi="Times New Roman" w:eastAsia="宋体" w:cs="Times New Roman"/>
                      <w:b/>
                      <w:color w:val="auto"/>
                      <w:szCs w:val="21"/>
                      <w:u w:val="wave"/>
                    </w:rPr>
                    <w:t>改扩建前</w:t>
                  </w:r>
                </w:p>
              </w:tc>
              <w:tc>
                <w:tcPr>
                  <w:tcW w:w="1169" w:type="dxa"/>
                  <w:tcBorders>
                    <w:tl2br w:val="nil"/>
                    <w:tr2bl w:val="nil"/>
                  </w:tcBorders>
                  <w:vAlign w:val="center"/>
                </w:tcPr>
                <w:p>
                  <w:pPr>
                    <w:jc w:val="center"/>
                    <w:rPr>
                      <w:rFonts w:hint="eastAsia" w:ascii="Times New Roman" w:hAnsi="Times New Roman" w:eastAsia="宋体" w:cs="Times New Roman"/>
                      <w:b/>
                      <w:color w:val="auto"/>
                      <w:szCs w:val="21"/>
                      <w:u w:val="wave"/>
                    </w:rPr>
                  </w:pPr>
                  <w:r>
                    <w:rPr>
                      <w:rFonts w:hint="eastAsia" w:ascii="Times New Roman" w:hAnsi="Times New Roman" w:eastAsia="宋体" w:cs="Times New Roman"/>
                      <w:b/>
                      <w:color w:val="auto"/>
                      <w:szCs w:val="21"/>
                      <w:u w:val="wave"/>
                    </w:rPr>
                    <w:t>改扩建后</w:t>
                  </w:r>
                </w:p>
              </w:tc>
              <w:tc>
                <w:tcPr>
                  <w:tcW w:w="936" w:type="dxa"/>
                  <w:tcBorders>
                    <w:tl2br w:val="nil"/>
                    <w:tr2bl w:val="nil"/>
                  </w:tcBorders>
                  <w:vAlign w:val="center"/>
                </w:tcPr>
                <w:p>
                  <w:pPr>
                    <w:jc w:val="center"/>
                    <w:rPr>
                      <w:rFonts w:hint="eastAsia" w:ascii="Times New Roman" w:hAnsi="Times New Roman" w:eastAsia="宋体" w:cs="Times New Roman"/>
                      <w:b/>
                      <w:color w:val="auto"/>
                      <w:szCs w:val="21"/>
                      <w:u w:val="wave"/>
                    </w:rPr>
                  </w:pPr>
                  <w:r>
                    <w:rPr>
                      <w:rFonts w:hint="eastAsia" w:ascii="Times New Roman" w:hAnsi="Times New Roman" w:eastAsia="宋体" w:cs="Times New Roman"/>
                      <w:b/>
                      <w:color w:val="auto"/>
                      <w:szCs w:val="21"/>
                      <w:u w:val="wave"/>
                    </w:rPr>
                    <w:t>增减量</w:t>
                  </w:r>
                </w:p>
              </w:tc>
              <w:tc>
                <w:tcPr>
                  <w:tcW w:w="2366" w:type="dxa"/>
                  <w:vMerge w:val="continue"/>
                  <w:tcBorders>
                    <w:tl2br w:val="nil"/>
                    <w:tr2bl w:val="nil"/>
                  </w:tcBorders>
                  <w:vAlign w:val="center"/>
                </w:tcPr>
                <w:p>
                  <w:pPr>
                    <w:spacing w:line="280" w:lineRule="exact"/>
                    <w:ind w:firstLine="474"/>
                    <w:jc w:val="center"/>
                    <w:rPr>
                      <w:b/>
                      <w:bCs/>
                      <w:color w:val="auto"/>
                      <w:szCs w:val="21"/>
                      <w:u w:val="wav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68" w:hRule="atLeast"/>
                <w:jc w:val="center"/>
              </w:trPr>
              <w:tc>
                <w:tcPr>
                  <w:tcW w:w="646" w:type="dxa"/>
                  <w:tcBorders>
                    <w:tl2br w:val="nil"/>
                    <w:tr2bl w:val="nil"/>
                  </w:tcBorders>
                  <w:vAlign w:val="center"/>
                </w:tcPr>
                <w:p>
                  <w:pPr>
                    <w:spacing w:line="280" w:lineRule="exact"/>
                    <w:jc w:val="center"/>
                    <w:rPr>
                      <w:color w:val="auto"/>
                      <w:szCs w:val="21"/>
                      <w:u w:val="wave"/>
                    </w:rPr>
                  </w:pPr>
                  <w:r>
                    <w:rPr>
                      <w:color w:val="auto"/>
                      <w:szCs w:val="21"/>
                      <w:u w:val="wave"/>
                    </w:rPr>
                    <w:t>1</w:t>
                  </w:r>
                </w:p>
              </w:tc>
              <w:tc>
                <w:tcPr>
                  <w:tcW w:w="1083" w:type="dxa"/>
                  <w:tcBorders>
                    <w:tl2br w:val="nil"/>
                    <w:tr2bl w:val="nil"/>
                  </w:tcBorders>
                  <w:vAlign w:val="center"/>
                </w:tcPr>
                <w:p>
                  <w:pPr>
                    <w:spacing w:line="280" w:lineRule="exact"/>
                    <w:jc w:val="center"/>
                    <w:rPr>
                      <w:color w:val="auto"/>
                      <w:szCs w:val="21"/>
                      <w:u w:val="wave"/>
                    </w:rPr>
                  </w:pPr>
                  <w:r>
                    <w:rPr>
                      <w:rFonts w:hint="eastAsia"/>
                      <w:color w:val="auto"/>
                      <w:kern w:val="0"/>
                      <w:szCs w:val="21"/>
                      <w:u w:val="wave"/>
                    </w:rPr>
                    <w:t>废纸</w:t>
                  </w:r>
                </w:p>
              </w:tc>
              <w:tc>
                <w:tcPr>
                  <w:tcW w:w="620" w:type="dxa"/>
                  <w:tcBorders>
                    <w:tl2br w:val="nil"/>
                    <w:tr2bl w:val="nil"/>
                  </w:tcBorders>
                  <w:vAlign w:val="center"/>
                </w:tcPr>
                <w:p>
                  <w:pPr>
                    <w:spacing w:line="280" w:lineRule="exact"/>
                    <w:jc w:val="center"/>
                    <w:rPr>
                      <w:color w:val="auto"/>
                      <w:szCs w:val="21"/>
                      <w:u w:val="wave"/>
                    </w:rPr>
                  </w:pPr>
                  <w:r>
                    <w:rPr>
                      <w:rFonts w:hint="eastAsia"/>
                      <w:color w:val="auto"/>
                      <w:szCs w:val="21"/>
                      <w:u w:val="wave"/>
                    </w:rPr>
                    <w:t>t/a</w:t>
                  </w:r>
                </w:p>
              </w:tc>
              <w:tc>
                <w:tcPr>
                  <w:tcW w:w="1157" w:type="dxa"/>
                  <w:tcBorders>
                    <w:tl2br w:val="nil"/>
                    <w:tr2bl w:val="nil"/>
                  </w:tcBorders>
                </w:tcPr>
                <w:p>
                  <w:pPr>
                    <w:widowControl/>
                    <w:spacing w:line="280" w:lineRule="exact"/>
                    <w:jc w:val="center"/>
                    <w:rPr>
                      <w:color w:val="auto"/>
                      <w:kern w:val="0"/>
                      <w:szCs w:val="21"/>
                      <w:u w:val="wave"/>
                    </w:rPr>
                  </w:pPr>
                  <w:r>
                    <w:rPr>
                      <w:rFonts w:hint="eastAsia"/>
                      <w:color w:val="auto"/>
                      <w:kern w:val="0"/>
                      <w:szCs w:val="21"/>
                      <w:u w:val="wave"/>
                    </w:rPr>
                    <w:t>14400</w:t>
                  </w:r>
                </w:p>
              </w:tc>
              <w:tc>
                <w:tcPr>
                  <w:tcW w:w="1169" w:type="dxa"/>
                  <w:tcBorders>
                    <w:tl2br w:val="nil"/>
                    <w:tr2bl w:val="nil"/>
                  </w:tcBorders>
                </w:tcPr>
                <w:p>
                  <w:pPr>
                    <w:widowControl/>
                    <w:spacing w:line="280" w:lineRule="exact"/>
                    <w:jc w:val="center"/>
                    <w:rPr>
                      <w:color w:val="auto"/>
                      <w:kern w:val="0"/>
                      <w:szCs w:val="21"/>
                      <w:u w:val="wave"/>
                    </w:rPr>
                  </w:pPr>
                  <w:r>
                    <w:rPr>
                      <w:rFonts w:hint="eastAsia"/>
                      <w:color w:val="auto"/>
                      <w:kern w:val="0"/>
                      <w:szCs w:val="21"/>
                      <w:u w:val="wave"/>
                    </w:rPr>
                    <w:t>700</w:t>
                  </w:r>
                </w:p>
              </w:tc>
              <w:tc>
                <w:tcPr>
                  <w:tcW w:w="936" w:type="dxa"/>
                  <w:tcBorders>
                    <w:tl2br w:val="nil"/>
                    <w:tr2bl w:val="nil"/>
                  </w:tcBorders>
                </w:tcPr>
                <w:p>
                  <w:pPr>
                    <w:widowControl/>
                    <w:spacing w:line="280" w:lineRule="exact"/>
                    <w:jc w:val="center"/>
                    <w:rPr>
                      <w:color w:val="auto"/>
                      <w:kern w:val="0"/>
                      <w:szCs w:val="21"/>
                      <w:u w:val="wave"/>
                    </w:rPr>
                  </w:pPr>
                  <w:r>
                    <w:rPr>
                      <w:rFonts w:hint="eastAsia"/>
                      <w:color w:val="auto"/>
                      <w:kern w:val="0"/>
                      <w:szCs w:val="21"/>
                      <w:u w:val="wave"/>
                    </w:rPr>
                    <w:t>-13700</w:t>
                  </w:r>
                </w:p>
              </w:tc>
              <w:tc>
                <w:tcPr>
                  <w:tcW w:w="2366" w:type="dxa"/>
                  <w:tcBorders>
                    <w:tl2br w:val="nil"/>
                    <w:tr2bl w:val="nil"/>
                  </w:tcBorders>
                </w:tcPr>
                <w:p>
                  <w:pPr>
                    <w:spacing w:line="280" w:lineRule="exact"/>
                    <w:jc w:val="center"/>
                    <w:rPr>
                      <w:color w:val="auto"/>
                      <w:szCs w:val="21"/>
                      <w:u w:val="wave"/>
                    </w:rPr>
                  </w:pPr>
                  <w:r>
                    <w:rPr>
                      <w:rFonts w:hint="eastAsia"/>
                      <w:color w:val="auto"/>
                      <w:szCs w:val="21"/>
                      <w:u w:val="wave"/>
                    </w:rPr>
                    <w:t>外购</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68" w:hRule="atLeast"/>
                <w:jc w:val="center"/>
              </w:trPr>
              <w:tc>
                <w:tcPr>
                  <w:tcW w:w="646" w:type="dxa"/>
                  <w:tcBorders>
                    <w:tl2br w:val="nil"/>
                    <w:tr2bl w:val="nil"/>
                  </w:tcBorders>
                  <w:vAlign w:val="center"/>
                </w:tcPr>
                <w:p>
                  <w:pPr>
                    <w:spacing w:line="280" w:lineRule="exact"/>
                    <w:jc w:val="center"/>
                    <w:rPr>
                      <w:color w:val="auto"/>
                      <w:szCs w:val="21"/>
                      <w:u w:val="wave"/>
                    </w:rPr>
                  </w:pPr>
                  <w:r>
                    <w:rPr>
                      <w:rFonts w:hint="eastAsia"/>
                      <w:color w:val="auto"/>
                      <w:szCs w:val="21"/>
                      <w:u w:val="wave"/>
                    </w:rPr>
                    <w:t>2</w:t>
                  </w:r>
                </w:p>
              </w:tc>
              <w:tc>
                <w:tcPr>
                  <w:tcW w:w="1083" w:type="dxa"/>
                  <w:tcBorders>
                    <w:tl2br w:val="nil"/>
                    <w:tr2bl w:val="nil"/>
                  </w:tcBorders>
                  <w:vAlign w:val="center"/>
                </w:tcPr>
                <w:p>
                  <w:pPr>
                    <w:spacing w:line="280" w:lineRule="exact"/>
                    <w:jc w:val="center"/>
                    <w:rPr>
                      <w:color w:val="auto"/>
                      <w:szCs w:val="21"/>
                      <w:u w:val="wave"/>
                    </w:rPr>
                  </w:pPr>
                  <w:r>
                    <w:rPr>
                      <w:rFonts w:hint="eastAsia"/>
                      <w:color w:val="auto"/>
                      <w:szCs w:val="21"/>
                      <w:u w:val="wave"/>
                    </w:rPr>
                    <w:t>木粉</w:t>
                  </w:r>
                </w:p>
              </w:tc>
              <w:tc>
                <w:tcPr>
                  <w:tcW w:w="620" w:type="dxa"/>
                  <w:tcBorders>
                    <w:tl2br w:val="nil"/>
                    <w:tr2bl w:val="nil"/>
                  </w:tcBorders>
                  <w:vAlign w:val="center"/>
                </w:tcPr>
                <w:p>
                  <w:pPr>
                    <w:spacing w:line="280" w:lineRule="exact"/>
                    <w:jc w:val="center"/>
                    <w:rPr>
                      <w:color w:val="auto"/>
                      <w:szCs w:val="21"/>
                      <w:u w:val="wave"/>
                    </w:rPr>
                  </w:pPr>
                  <w:r>
                    <w:rPr>
                      <w:rFonts w:hint="eastAsia"/>
                      <w:color w:val="auto"/>
                      <w:szCs w:val="21"/>
                      <w:u w:val="wave"/>
                    </w:rPr>
                    <w:t>t/a</w:t>
                  </w:r>
                </w:p>
              </w:tc>
              <w:tc>
                <w:tcPr>
                  <w:tcW w:w="1157" w:type="dxa"/>
                  <w:tcBorders>
                    <w:tl2br w:val="nil"/>
                    <w:tr2bl w:val="nil"/>
                  </w:tcBorders>
                </w:tcPr>
                <w:p>
                  <w:pPr>
                    <w:spacing w:line="280" w:lineRule="exact"/>
                    <w:jc w:val="center"/>
                    <w:rPr>
                      <w:color w:val="auto"/>
                      <w:szCs w:val="21"/>
                      <w:u w:val="wave"/>
                    </w:rPr>
                  </w:pPr>
                  <w:r>
                    <w:rPr>
                      <w:rFonts w:hint="eastAsia"/>
                      <w:color w:val="auto"/>
                      <w:szCs w:val="21"/>
                      <w:u w:val="wave"/>
                    </w:rPr>
                    <w:t>1200</w:t>
                  </w:r>
                </w:p>
              </w:tc>
              <w:tc>
                <w:tcPr>
                  <w:tcW w:w="1169" w:type="dxa"/>
                  <w:tcBorders>
                    <w:tl2br w:val="nil"/>
                    <w:tr2bl w:val="nil"/>
                  </w:tcBorders>
                </w:tcPr>
                <w:p>
                  <w:pPr>
                    <w:spacing w:line="280" w:lineRule="exact"/>
                    <w:jc w:val="center"/>
                    <w:rPr>
                      <w:color w:val="auto"/>
                      <w:szCs w:val="21"/>
                      <w:u w:val="wave"/>
                    </w:rPr>
                  </w:pPr>
                  <w:r>
                    <w:rPr>
                      <w:rFonts w:hint="eastAsia"/>
                      <w:color w:val="auto"/>
                      <w:szCs w:val="21"/>
                      <w:u w:val="wave"/>
                    </w:rPr>
                    <w:t>0</w:t>
                  </w:r>
                </w:p>
              </w:tc>
              <w:tc>
                <w:tcPr>
                  <w:tcW w:w="936" w:type="dxa"/>
                  <w:tcBorders>
                    <w:tl2br w:val="nil"/>
                    <w:tr2bl w:val="nil"/>
                  </w:tcBorders>
                </w:tcPr>
                <w:p>
                  <w:pPr>
                    <w:spacing w:line="280" w:lineRule="exact"/>
                    <w:jc w:val="center"/>
                    <w:rPr>
                      <w:color w:val="auto"/>
                      <w:szCs w:val="21"/>
                      <w:u w:val="wave"/>
                    </w:rPr>
                  </w:pPr>
                  <w:r>
                    <w:rPr>
                      <w:rFonts w:hint="eastAsia"/>
                      <w:color w:val="auto"/>
                      <w:szCs w:val="21"/>
                      <w:u w:val="wave"/>
                    </w:rPr>
                    <w:t>-1200</w:t>
                  </w:r>
                </w:p>
              </w:tc>
              <w:tc>
                <w:tcPr>
                  <w:tcW w:w="2366" w:type="dxa"/>
                  <w:tcBorders>
                    <w:tl2br w:val="nil"/>
                    <w:tr2bl w:val="nil"/>
                  </w:tcBorders>
                </w:tcPr>
                <w:p>
                  <w:pPr>
                    <w:spacing w:line="280" w:lineRule="exact"/>
                    <w:jc w:val="center"/>
                    <w:rPr>
                      <w:color w:val="auto"/>
                      <w:szCs w:val="21"/>
                      <w:u w:val="wave"/>
                    </w:rPr>
                  </w:pPr>
                  <w:r>
                    <w:rPr>
                      <w:rFonts w:hint="eastAsia"/>
                      <w:color w:val="auto"/>
                      <w:szCs w:val="21"/>
                      <w:u w:val="wav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68" w:hRule="atLeast"/>
                <w:jc w:val="center"/>
              </w:trPr>
              <w:tc>
                <w:tcPr>
                  <w:tcW w:w="646" w:type="dxa"/>
                  <w:tcBorders>
                    <w:tl2br w:val="nil"/>
                    <w:tr2bl w:val="nil"/>
                  </w:tcBorders>
                  <w:vAlign w:val="center"/>
                </w:tcPr>
                <w:p>
                  <w:pPr>
                    <w:spacing w:line="280" w:lineRule="exact"/>
                    <w:jc w:val="center"/>
                    <w:rPr>
                      <w:color w:val="auto"/>
                      <w:szCs w:val="21"/>
                      <w:u w:val="wave"/>
                    </w:rPr>
                  </w:pPr>
                  <w:r>
                    <w:rPr>
                      <w:rFonts w:hint="eastAsia"/>
                      <w:color w:val="auto"/>
                      <w:szCs w:val="21"/>
                      <w:u w:val="wave"/>
                    </w:rPr>
                    <w:t>3</w:t>
                  </w:r>
                </w:p>
              </w:tc>
              <w:tc>
                <w:tcPr>
                  <w:tcW w:w="1083" w:type="dxa"/>
                  <w:tcBorders>
                    <w:tl2br w:val="nil"/>
                    <w:tr2bl w:val="nil"/>
                  </w:tcBorders>
                  <w:vAlign w:val="center"/>
                </w:tcPr>
                <w:p>
                  <w:pPr>
                    <w:spacing w:line="280" w:lineRule="exact"/>
                    <w:jc w:val="center"/>
                    <w:rPr>
                      <w:color w:val="auto"/>
                      <w:szCs w:val="21"/>
                      <w:u w:val="wave"/>
                    </w:rPr>
                  </w:pPr>
                  <w:r>
                    <w:rPr>
                      <w:rFonts w:hint="eastAsia"/>
                      <w:color w:val="auto"/>
                      <w:szCs w:val="21"/>
                      <w:u w:val="wave"/>
                    </w:rPr>
                    <w:t>红粉</w:t>
                  </w:r>
                </w:p>
              </w:tc>
              <w:tc>
                <w:tcPr>
                  <w:tcW w:w="620" w:type="dxa"/>
                  <w:tcBorders>
                    <w:tl2br w:val="nil"/>
                    <w:tr2bl w:val="nil"/>
                  </w:tcBorders>
                  <w:vAlign w:val="center"/>
                </w:tcPr>
                <w:p>
                  <w:pPr>
                    <w:spacing w:line="280" w:lineRule="exact"/>
                    <w:jc w:val="center"/>
                    <w:rPr>
                      <w:color w:val="auto"/>
                      <w:szCs w:val="21"/>
                      <w:u w:val="wave"/>
                    </w:rPr>
                  </w:pPr>
                  <w:r>
                    <w:rPr>
                      <w:rFonts w:hint="eastAsia"/>
                      <w:color w:val="auto"/>
                      <w:szCs w:val="21"/>
                      <w:u w:val="wave"/>
                    </w:rPr>
                    <w:t>t/a</w:t>
                  </w:r>
                </w:p>
              </w:tc>
              <w:tc>
                <w:tcPr>
                  <w:tcW w:w="1157" w:type="dxa"/>
                  <w:tcBorders>
                    <w:tl2br w:val="nil"/>
                    <w:tr2bl w:val="nil"/>
                  </w:tcBorders>
                </w:tcPr>
                <w:p>
                  <w:pPr>
                    <w:spacing w:line="280" w:lineRule="exact"/>
                    <w:jc w:val="center"/>
                    <w:rPr>
                      <w:color w:val="auto"/>
                      <w:szCs w:val="21"/>
                      <w:u w:val="wave"/>
                    </w:rPr>
                  </w:pPr>
                  <w:r>
                    <w:rPr>
                      <w:rFonts w:hint="eastAsia"/>
                      <w:color w:val="auto"/>
                      <w:szCs w:val="21"/>
                      <w:u w:val="wave"/>
                    </w:rPr>
                    <w:t>60</w:t>
                  </w:r>
                </w:p>
              </w:tc>
              <w:tc>
                <w:tcPr>
                  <w:tcW w:w="1169" w:type="dxa"/>
                  <w:tcBorders>
                    <w:tl2br w:val="nil"/>
                    <w:tr2bl w:val="nil"/>
                  </w:tcBorders>
                </w:tcPr>
                <w:p>
                  <w:pPr>
                    <w:spacing w:line="280" w:lineRule="exact"/>
                    <w:jc w:val="center"/>
                    <w:rPr>
                      <w:color w:val="auto"/>
                      <w:szCs w:val="21"/>
                      <w:u w:val="wave"/>
                    </w:rPr>
                  </w:pPr>
                  <w:r>
                    <w:rPr>
                      <w:rFonts w:hint="eastAsia"/>
                      <w:color w:val="auto"/>
                      <w:szCs w:val="21"/>
                      <w:u w:val="wave"/>
                    </w:rPr>
                    <w:t>0</w:t>
                  </w:r>
                </w:p>
              </w:tc>
              <w:tc>
                <w:tcPr>
                  <w:tcW w:w="936" w:type="dxa"/>
                  <w:tcBorders>
                    <w:tl2br w:val="nil"/>
                    <w:tr2bl w:val="nil"/>
                  </w:tcBorders>
                </w:tcPr>
                <w:p>
                  <w:pPr>
                    <w:spacing w:line="280" w:lineRule="exact"/>
                    <w:jc w:val="center"/>
                    <w:rPr>
                      <w:color w:val="auto"/>
                      <w:szCs w:val="21"/>
                      <w:u w:val="wave"/>
                    </w:rPr>
                  </w:pPr>
                  <w:r>
                    <w:rPr>
                      <w:rFonts w:hint="eastAsia"/>
                      <w:color w:val="auto"/>
                      <w:szCs w:val="21"/>
                      <w:u w:val="wave"/>
                    </w:rPr>
                    <w:t>-60</w:t>
                  </w:r>
                </w:p>
              </w:tc>
              <w:tc>
                <w:tcPr>
                  <w:tcW w:w="2366" w:type="dxa"/>
                  <w:tcBorders>
                    <w:tl2br w:val="nil"/>
                    <w:tr2bl w:val="nil"/>
                  </w:tcBorders>
                </w:tcPr>
                <w:p>
                  <w:pPr>
                    <w:spacing w:line="280" w:lineRule="exact"/>
                    <w:jc w:val="center"/>
                    <w:rPr>
                      <w:color w:val="auto"/>
                      <w:szCs w:val="21"/>
                      <w:u w:val="wave"/>
                    </w:rPr>
                  </w:pPr>
                  <w:r>
                    <w:rPr>
                      <w:rFonts w:hint="eastAsia"/>
                      <w:color w:val="auto"/>
                      <w:szCs w:val="21"/>
                      <w:u w:val="wav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68" w:hRule="atLeast"/>
                <w:jc w:val="center"/>
              </w:trPr>
              <w:tc>
                <w:tcPr>
                  <w:tcW w:w="646" w:type="dxa"/>
                  <w:tcBorders>
                    <w:tl2br w:val="nil"/>
                    <w:tr2bl w:val="nil"/>
                  </w:tcBorders>
                  <w:vAlign w:val="center"/>
                </w:tcPr>
                <w:p>
                  <w:pPr>
                    <w:spacing w:line="280" w:lineRule="exact"/>
                    <w:jc w:val="center"/>
                    <w:rPr>
                      <w:color w:val="auto"/>
                      <w:szCs w:val="21"/>
                      <w:u w:val="wave"/>
                    </w:rPr>
                  </w:pPr>
                  <w:r>
                    <w:rPr>
                      <w:rFonts w:hint="eastAsia"/>
                      <w:color w:val="auto"/>
                      <w:szCs w:val="21"/>
                      <w:u w:val="wave"/>
                    </w:rPr>
                    <w:t>4</w:t>
                  </w:r>
                </w:p>
              </w:tc>
              <w:tc>
                <w:tcPr>
                  <w:tcW w:w="1083" w:type="dxa"/>
                  <w:tcBorders>
                    <w:tl2br w:val="nil"/>
                    <w:tr2bl w:val="nil"/>
                  </w:tcBorders>
                  <w:vAlign w:val="center"/>
                </w:tcPr>
                <w:p>
                  <w:pPr>
                    <w:spacing w:line="280" w:lineRule="exact"/>
                    <w:jc w:val="center"/>
                    <w:rPr>
                      <w:color w:val="auto"/>
                      <w:szCs w:val="21"/>
                      <w:u w:val="wave"/>
                    </w:rPr>
                  </w:pPr>
                  <w:r>
                    <w:rPr>
                      <w:rFonts w:hint="eastAsia"/>
                      <w:color w:val="auto"/>
                      <w:szCs w:val="21"/>
                      <w:u w:val="wave"/>
                    </w:rPr>
                    <w:t>木薯粉</w:t>
                  </w:r>
                </w:p>
              </w:tc>
              <w:tc>
                <w:tcPr>
                  <w:tcW w:w="620" w:type="dxa"/>
                  <w:tcBorders>
                    <w:tl2br w:val="nil"/>
                    <w:tr2bl w:val="nil"/>
                  </w:tcBorders>
                  <w:vAlign w:val="center"/>
                </w:tcPr>
                <w:p>
                  <w:pPr>
                    <w:spacing w:line="280" w:lineRule="exact"/>
                    <w:jc w:val="center"/>
                    <w:rPr>
                      <w:color w:val="auto"/>
                      <w:szCs w:val="21"/>
                      <w:u w:val="wave"/>
                    </w:rPr>
                  </w:pPr>
                  <w:r>
                    <w:rPr>
                      <w:rFonts w:hint="eastAsia"/>
                      <w:color w:val="auto"/>
                      <w:szCs w:val="21"/>
                      <w:u w:val="wave"/>
                    </w:rPr>
                    <w:t>t/a</w:t>
                  </w:r>
                </w:p>
              </w:tc>
              <w:tc>
                <w:tcPr>
                  <w:tcW w:w="1157" w:type="dxa"/>
                  <w:tcBorders>
                    <w:tl2br w:val="nil"/>
                    <w:tr2bl w:val="nil"/>
                  </w:tcBorders>
                </w:tcPr>
                <w:p>
                  <w:pPr>
                    <w:spacing w:line="280" w:lineRule="exact"/>
                    <w:jc w:val="center"/>
                    <w:rPr>
                      <w:color w:val="auto"/>
                      <w:szCs w:val="21"/>
                      <w:u w:val="wave"/>
                    </w:rPr>
                  </w:pPr>
                  <w:r>
                    <w:rPr>
                      <w:rFonts w:hint="eastAsia"/>
                      <w:color w:val="auto"/>
                      <w:szCs w:val="21"/>
                      <w:u w:val="wave"/>
                    </w:rPr>
                    <w:t>0</w:t>
                  </w:r>
                </w:p>
              </w:tc>
              <w:tc>
                <w:tcPr>
                  <w:tcW w:w="1169" w:type="dxa"/>
                  <w:tcBorders>
                    <w:tl2br w:val="nil"/>
                    <w:tr2bl w:val="nil"/>
                  </w:tcBorders>
                </w:tcPr>
                <w:p>
                  <w:pPr>
                    <w:spacing w:line="280" w:lineRule="exact"/>
                    <w:jc w:val="center"/>
                    <w:rPr>
                      <w:color w:val="auto"/>
                      <w:szCs w:val="21"/>
                      <w:u w:val="wave"/>
                    </w:rPr>
                  </w:pPr>
                  <w:r>
                    <w:rPr>
                      <w:rFonts w:hint="eastAsia"/>
                      <w:color w:val="auto"/>
                      <w:szCs w:val="21"/>
                      <w:u w:val="wave"/>
                    </w:rPr>
                    <w:t>700</w:t>
                  </w:r>
                </w:p>
              </w:tc>
              <w:tc>
                <w:tcPr>
                  <w:tcW w:w="936" w:type="dxa"/>
                  <w:tcBorders>
                    <w:tl2br w:val="nil"/>
                    <w:tr2bl w:val="nil"/>
                  </w:tcBorders>
                </w:tcPr>
                <w:p>
                  <w:pPr>
                    <w:spacing w:line="280" w:lineRule="exact"/>
                    <w:jc w:val="center"/>
                    <w:rPr>
                      <w:color w:val="auto"/>
                      <w:szCs w:val="21"/>
                      <w:u w:val="wave"/>
                    </w:rPr>
                  </w:pPr>
                  <w:r>
                    <w:rPr>
                      <w:rFonts w:hint="eastAsia"/>
                      <w:color w:val="auto"/>
                      <w:szCs w:val="21"/>
                      <w:u w:val="wave"/>
                    </w:rPr>
                    <w:t>+700</w:t>
                  </w:r>
                </w:p>
              </w:tc>
              <w:tc>
                <w:tcPr>
                  <w:tcW w:w="2366" w:type="dxa"/>
                  <w:tcBorders>
                    <w:tl2br w:val="nil"/>
                    <w:tr2bl w:val="nil"/>
                  </w:tcBorders>
                </w:tcPr>
                <w:p>
                  <w:pPr>
                    <w:spacing w:line="280" w:lineRule="exact"/>
                    <w:jc w:val="center"/>
                    <w:rPr>
                      <w:color w:val="auto"/>
                      <w:szCs w:val="21"/>
                      <w:u w:val="wave"/>
                    </w:rPr>
                  </w:pPr>
                  <w:r>
                    <w:rPr>
                      <w:rFonts w:hint="eastAsia"/>
                      <w:color w:val="auto"/>
                      <w:szCs w:val="21"/>
                      <w:u w:val="wave"/>
                    </w:rPr>
                    <w:t>外购</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68" w:hRule="atLeast"/>
                <w:jc w:val="center"/>
              </w:trPr>
              <w:tc>
                <w:tcPr>
                  <w:tcW w:w="646" w:type="dxa"/>
                  <w:tcBorders>
                    <w:tl2br w:val="nil"/>
                    <w:tr2bl w:val="nil"/>
                  </w:tcBorders>
                  <w:vAlign w:val="center"/>
                </w:tcPr>
                <w:p>
                  <w:pPr>
                    <w:spacing w:line="280" w:lineRule="exact"/>
                    <w:jc w:val="center"/>
                    <w:rPr>
                      <w:color w:val="auto"/>
                      <w:szCs w:val="21"/>
                      <w:u w:val="wave"/>
                    </w:rPr>
                  </w:pPr>
                  <w:r>
                    <w:rPr>
                      <w:rFonts w:hint="eastAsia"/>
                      <w:color w:val="auto"/>
                      <w:szCs w:val="21"/>
                      <w:u w:val="wave"/>
                    </w:rPr>
                    <w:t>5</w:t>
                  </w:r>
                </w:p>
              </w:tc>
              <w:tc>
                <w:tcPr>
                  <w:tcW w:w="1083" w:type="dxa"/>
                  <w:tcBorders>
                    <w:tl2br w:val="nil"/>
                    <w:tr2bl w:val="nil"/>
                  </w:tcBorders>
                </w:tcPr>
                <w:p>
                  <w:pPr>
                    <w:spacing w:line="280" w:lineRule="exact"/>
                    <w:jc w:val="center"/>
                    <w:rPr>
                      <w:color w:val="auto"/>
                      <w:szCs w:val="21"/>
                      <w:u w:val="wave"/>
                    </w:rPr>
                  </w:pPr>
                  <w:r>
                    <w:rPr>
                      <w:rFonts w:hint="eastAsia"/>
                      <w:color w:val="auto"/>
                      <w:szCs w:val="21"/>
                      <w:u w:val="wave"/>
                    </w:rPr>
                    <w:t>双飞粉</w:t>
                  </w:r>
                </w:p>
              </w:tc>
              <w:tc>
                <w:tcPr>
                  <w:tcW w:w="620" w:type="dxa"/>
                  <w:tcBorders>
                    <w:tl2br w:val="nil"/>
                    <w:tr2bl w:val="nil"/>
                  </w:tcBorders>
                  <w:vAlign w:val="center"/>
                </w:tcPr>
                <w:p>
                  <w:pPr>
                    <w:spacing w:line="280" w:lineRule="exact"/>
                    <w:jc w:val="center"/>
                    <w:rPr>
                      <w:color w:val="auto"/>
                      <w:kern w:val="0"/>
                      <w:szCs w:val="21"/>
                      <w:u w:val="wave"/>
                    </w:rPr>
                  </w:pPr>
                  <w:r>
                    <w:rPr>
                      <w:rFonts w:hint="eastAsia"/>
                      <w:color w:val="auto"/>
                      <w:szCs w:val="21"/>
                      <w:u w:val="wave"/>
                    </w:rPr>
                    <w:t>t/a</w:t>
                  </w:r>
                </w:p>
              </w:tc>
              <w:tc>
                <w:tcPr>
                  <w:tcW w:w="1157" w:type="dxa"/>
                  <w:tcBorders>
                    <w:tl2br w:val="nil"/>
                    <w:tr2bl w:val="nil"/>
                  </w:tcBorders>
                </w:tcPr>
                <w:p>
                  <w:pPr>
                    <w:widowControl/>
                    <w:spacing w:line="280" w:lineRule="exact"/>
                    <w:jc w:val="center"/>
                    <w:rPr>
                      <w:color w:val="auto"/>
                      <w:kern w:val="0"/>
                      <w:szCs w:val="21"/>
                      <w:u w:val="wave"/>
                    </w:rPr>
                  </w:pPr>
                  <w:r>
                    <w:rPr>
                      <w:rFonts w:hint="eastAsia"/>
                      <w:color w:val="auto"/>
                      <w:kern w:val="0"/>
                      <w:szCs w:val="21"/>
                      <w:u w:val="wave"/>
                    </w:rPr>
                    <w:t>0</w:t>
                  </w:r>
                </w:p>
              </w:tc>
              <w:tc>
                <w:tcPr>
                  <w:tcW w:w="1169" w:type="dxa"/>
                  <w:tcBorders>
                    <w:tl2br w:val="nil"/>
                    <w:tr2bl w:val="nil"/>
                  </w:tcBorders>
                </w:tcPr>
                <w:p>
                  <w:pPr>
                    <w:widowControl/>
                    <w:spacing w:line="280" w:lineRule="exact"/>
                    <w:jc w:val="center"/>
                    <w:rPr>
                      <w:color w:val="auto"/>
                      <w:kern w:val="0"/>
                      <w:szCs w:val="21"/>
                      <w:u w:val="wave"/>
                    </w:rPr>
                  </w:pPr>
                  <w:r>
                    <w:rPr>
                      <w:rFonts w:hint="eastAsia"/>
                      <w:color w:val="auto"/>
                      <w:kern w:val="0"/>
                      <w:szCs w:val="21"/>
                      <w:u w:val="wave"/>
                    </w:rPr>
                    <w:t>3000</w:t>
                  </w:r>
                </w:p>
              </w:tc>
              <w:tc>
                <w:tcPr>
                  <w:tcW w:w="936" w:type="dxa"/>
                  <w:tcBorders>
                    <w:tl2br w:val="nil"/>
                    <w:tr2bl w:val="nil"/>
                  </w:tcBorders>
                </w:tcPr>
                <w:p>
                  <w:pPr>
                    <w:widowControl/>
                    <w:spacing w:line="280" w:lineRule="exact"/>
                    <w:jc w:val="center"/>
                    <w:rPr>
                      <w:color w:val="auto"/>
                      <w:kern w:val="0"/>
                      <w:szCs w:val="21"/>
                      <w:u w:val="wave"/>
                    </w:rPr>
                  </w:pPr>
                  <w:r>
                    <w:rPr>
                      <w:rFonts w:hint="eastAsia"/>
                      <w:color w:val="auto"/>
                      <w:szCs w:val="21"/>
                      <w:u w:val="wave"/>
                    </w:rPr>
                    <w:t>+</w:t>
                  </w:r>
                  <w:r>
                    <w:rPr>
                      <w:rFonts w:hint="eastAsia"/>
                      <w:color w:val="auto"/>
                      <w:kern w:val="0"/>
                      <w:szCs w:val="21"/>
                      <w:u w:val="wave"/>
                    </w:rPr>
                    <w:t>3000</w:t>
                  </w:r>
                </w:p>
              </w:tc>
              <w:tc>
                <w:tcPr>
                  <w:tcW w:w="2366" w:type="dxa"/>
                  <w:tcBorders>
                    <w:tl2br w:val="nil"/>
                    <w:tr2bl w:val="nil"/>
                  </w:tcBorders>
                </w:tcPr>
                <w:p>
                  <w:pPr>
                    <w:widowControl/>
                    <w:spacing w:line="280" w:lineRule="exact"/>
                    <w:jc w:val="center"/>
                    <w:rPr>
                      <w:color w:val="auto"/>
                      <w:kern w:val="0"/>
                      <w:szCs w:val="21"/>
                      <w:u w:val="wave"/>
                    </w:rPr>
                  </w:pPr>
                  <w:r>
                    <w:rPr>
                      <w:rFonts w:hint="eastAsia"/>
                      <w:color w:val="auto"/>
                      <w:szCs w:val="21"/>
                      <w:u w:val="wave"/>
                    </w:rPr>
                    <w:t>外购</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583" w:hRule="atLeast"/>
                <w:jc w:val="center"/>
              </w:trPr>
              <w:tc>
                <w:tcPr>
                  <w:tcW w:w="646" w:type="dxa"/>
                  <w:tcBorders>
                    <w:tl2br w:val="nil"/>
                    <w:tr2bl w:val="nil"/>
                  </w:tcBorders>
                  <w:vAlign w:val="center"/>
                </w:tcPr>
                <w:p>
                  <w:pPr>
                    <w:spacing w:line="280" w:lineRule="exact"/>
                    <w:jc w:val="center"/>
                    <w:rPr>
                      <w:color w:val="auto"/>
                      <w:szCs w:val="21"/>
                      <w:u w:val="wave"/>
                    </w:rPr>
                  </w:pPr>
                  <w:r>
                    <w:rPr>
                      <w:rFonts w:hint="eastAsia"/>
                      <w:color w:val="auto"/>
                      <w:szCs w:val="21"/>
                      <w:u w:val="wave"/>
                    </w:rPr>
                    <w:t>6</w:t>
                  </w:r>
                </w:p>
              </w:tc>
              <w:tc>
                <w:tcPr>
                  <w:tcW w:w="1083" w:type="dxa"/>
                  <w:tcBorders>
                    <w:tl2br w:val="nil"/>
                    <w:tr2bl w:val="nil"/>
                  </w:tcBorders>
                  <w:vAlign w:val="center"/>
                </w:tcPr>
                <w:p>
                  <w:pPr>
                    <w:spacing w:line="280" w:lineRule="exact"/>
                    <w:jc w:val="center"/>
                    <w:rPr>
                      <w:color w:val="auto"/>
                      <w:szCs w:val="21"/>
                      <w:u w:val="wave"/>
                    </w:rPr>
                  </w:pPr>
                  <w:r>
                    <w:rPr>
                      <w:rFonts w:hint="eastAsia"/>
                      <w:color w:val="auto"/>
                      <w:szCs w:val="21"/>
                      <w:u w:val="wave"/>
                    </w:rPr>
                    <w:t>轻质碳酸钙</w:t>
                  </w:r>
                </w:p>
              </w:tc>
              <w:tc>
                <w:tcPr>
                  <w:tcW w:w="620" w:type="dxa"/>
                  <w:tcBorders>
                    <w:tl2br w:val="nil"/>
                    <w:tr2bl w:val="nil"/>
                  </w:tcBorders>
                  <w:vAlign w:val="center"/>
                </w:tcPr>
                <w:p>
                  <w:pPr>
                    <w:spacing w:line="280" w:lineRule="exact"/>
                    <w:jc w:val="center"/>
                    <w:rPr>
                      <w:color w:val="auto"/>
                      <w:kern w:val="0"/>
                      <w:szCs w:val="21"/>
                      <w:u w:val="wave"/>
                    </w:rPr>
                  </w:pPr>
                  <w:r>
                    <w:rPr>
                      <w:rFonts w:hint="eastAsia"/>
                      <w:color w:val="auto"/>
                      <w:szCs w:val="21"/>
                      <w:u w:val="wave"/>
                    </w:rPr>
                    <w:t>t/a</w:t>
                  </w:r>
                </w:p>
              </w:tc>
              <w:tc>
                <w:tcPr>
                  <w:tcW w:w="1157" w:type="dxa"/>
                  <w:tcBorders>
                    <w:tl2br w:val="nil"/>
                    <w:tr2bl w:val="nil"/>
                  </w:tcBorders>
                  <w:vAlign w:val="center"/>
                </w:tcPr>
                <w:p>
                  <w:pPr>
                    <w:widowControl/>
                    <w:spacing w:line="280" w:lineRule="exact"/>
                    <w:jc w:val="center"/>
                    <w:rPr>
                      <w:color w:val="auto"/>
                      <w:kern w:val="0"/>
                      <w:szCs w:val="21"/>
                      <w:u w:val="wave"/>
                    </w:rPr>
                  </w:pPr>
                  <w:r>
                    <w:rPr>
                      <w:rFonts w:hint="eastAsia"/>
                      <w:color w:val="auto"/>
                      <w:kern w:val="0"/>
                      <w:szCs w:val="21"/>
                      <w:u w:val="wave"/>
                    </w:rPr>
                    <w:t>0</w:t>
                  </w:r>
                </w:p>
              </w:tc>
              <w:tc>
                <w:tcPr>
                  <w:tcW w:w="1169" w:type="dxa"/>
                  <w:tcBorders>
                    <w:tl2br w:val="nil"/>
                    <w:tr2bl w:val="nil"/>
                  </w:tcBorders>
                  <w:vAlign w:val="center"/>
                </w:tcPr>
                <w:p>
                  <w:pPr>
                    <w:widowControl/>
                    <w:spacing w:line="280" w:lineRule="exact"/>
                    <w:jc w:val="center"/>
                    <w:rPr>
                      <w:color w:val="auto"/>
                      <w:kern w:val="0"/>
                      <w:szCs w:val="21"/>
                      <w:u w:val="wave"/>
                    </w:rPr>
                  </w:pPr>
                  <w:r>
                    <w:rPr>
                      <w:rFonts w:hint="eastAsia"/>
                      <w:color w:val="auto"/>
                      <w:kern w:val="0"/>
                      <w:szCs w:val="21"/>
                      <w:u w:val="wave"/>
                    </w:rPr>
                    <w:t>550</w:t>
                  </w:r>
                </w:p>
              </w:tc>
              <w:tc>
                <w:tcPr>
                  <w:tcW w:w="936" w:type="dxa"/>
                  <w:tcBorders>
                    <w:tl2br w:val="nil"/>
                    <w:tr2bl w:val="nil"/>
                  </w:tcBorders>
                  <w:vAlign w:val="center"/>
                </w:tcPr>
                <w:p>
                  <w:pPr>
                    <w:widowControl/>
                    <w:spacing w:line="280" w:lineRule="exact"/>
                    <w:jc w:val="center"/>
                    <w:rPr>
                      <w:color w:val="auto"/>
                      <w:kern w:val="0"/>
                      <w:szCs w:val="21"/>
                      <w:u w:val="wave"/>
                    </w:rPr>
                  </w:pPr>
                  <w:r>
                    <w:rPr>
                      <w:rFonts w:hint="eastAsia"/>
                      <w:color w:val="auto"/>
                      <w:szCs w:val="21"/>
                      <w:u w:val="wave"/>
                    </w:rPr>
                    <w:t>+</w:t>
                  </w:r>
                  <w:r>
                    <w:rPr>
                      <w:rFonts w:hint="eastAsia"/>
                      <w:color w:val="auto"/>
                      <w:kern w:val="0"/>
                      <w:szCs w:val="21"/>
                      <w:u w:val="wave"/>
                    </w:rPr>
                    <w:t>550</w:t>
                  </w:r>
                </w:p>
              </w:tc>
              <w:tc>
                <w:tcPr>
                  <w:tcW w:w="2366" w:type="dxa"/>
                  <w:tcBorders>
                    <w:tl2br w:val="nil"/>
                    <w:tr2bl w:val="nil"/>
                  </w:tcBorders>
                  <w:vAlign w:val="center"/>
                </w:tcPr>
                <w:p>
                  <w:pPr>
                    <w:widowControl/>
                    <w:spacing w:line="280" w:lineRule="exact"/>
                    <w:jc w:val="center"/>
                    <w:rPr>
                      <w:color w:val="auto"/>
                      <w:kern w:val="0"/>
                      <w:szCs w:val="21"/>
                      <w:u w:val="wave"/>
                    </w:rPr>
                  </w:pPr>
                  <w:r>
                    <w:rPr>
                      <w:rFonts w:hint="eastAsia"/>
                      <w:color w:val="auto"/>
                      <w:szCs w:val="21"/>
                      <w:u w:val="wave"/>
                    </w:rPr>
                    <w:t>外购</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68" w:hRule="atLeast"/>
                <w:jc w:val="center"/>
              </w:trPr>
              <w:tc>
                <w:tcPr>
                  <w:tcW w:w="646" w:type="dxa"/>
                  <w:tcBorders>
                    <w:tl2br w:val="nil"/>
                    <w:tr2bl w:val="nil"/>
                  </w:tcBorders>
                  <w:vAlign w:val="center"/>
                </w:tcPr>
                <w:p>
                  <w:pPr>
                    <w:spacing w:line="280" w:lineRule="exact"/>
                    <w:jc w:val="center"/>
                    <w:rPr>
                      <w:color w:val="auto"/>
                      <w:szCs w:val="21"/>
                      <w:u w:val="wave"/>
                    </w:rPr>
                  </w:pPr>
                  <w:r>
                    <w:rPr>
                      <w:rFonts w:hint="eastAsia"/>
                      <w:color w:val="auto"/>
                      <w:szCs w:val="21"/>
                      <w:u w:val="wave"/>
                    </w:rPr>
                    <w:t>7</w:t>
                  </w:r>
                </w:p>
              </w:tc>
              <w:tc>
                <w:tcPr>
                  <w:tcW w:w="1083" w:type="dxa"/>
                  <w:tcBorders>
                    <w:tl2br w:val="nil"/>
                    <w:tr2bl w:val="nil"/>
                  </w:tcBorders>
                </w:tcPr>
                <w:p>
                  <w:pPr>
                    <w:widowControl/>
                    <w:spacing w:line="280" w:lineRule="exact"/>
                    <w:jc w:val="center"/>
                    <w:rPr>
                      <w:color w:val="auto"/>
                      <w:kern w:val="0"/>
                      <w:szCs w:val="21"/>
                      <w:u w:val="wave"/>
                    </w:rPr>
                  </w:pPr>
                  <w:r>
                    <w:rPr>
                      <w:rFonts w:hint="eastAsia"/>
                      <w:color w:val="auto"/>
                      <w:kern w:val="0"/>
                      <w:szCs w:val="21"/>
                      <w:u w:val="wave"/>
                    </w:rPr>
                    <w:t>硬脂酸</w:t>
                  </w:r>
                </w:p>
              </w:tc>
              <w:tc>
                <w:tcPr>
                  <w:tcW w:w="620" w:type="dxa"/>
                  <w:tcBorders>
                    <w:tl2br w:val="nil"/>
                    <w:tr2bl w:val="nil"/>
                  </w:tcBorders>
                  <w:vAlign w:val="center"/>
                </w:tcPr>
                <w:p>
                  <w:pPr>
                    <w:spacing w:line="280" w:lineRule="exact"/>
                    <w:jc w:val="center"/>
                    <w:rPr>
                      <w:color w:val="auto"/>
                      <w:szCs w:val="21"/>
                      <w:u w:val="wave"/>
                    </w:rPr>
                  </w:pPr>
                  <w:r>
                    <w:rPr>
                      <w:rFonts w:hint="eastAsia"/>
                      <w:color w:val="auto"/>
                      <w:szCs w:val="21"/>
                      <w:u w:val="wave"/>
                    </w:rPr>
                    <w:t>t/a</w:t>
                  </w:r>
                </w:p>
              </w:tc>
              <w:tc>
                <w:tcPr>
                  <w:tcW w:w="1157" w:type="dxa"/>
                  <w:tcBorders>
                    <w:tl2br w:val="nil"/>
                    <w:tr2bl w:val="nil"/>
                  </w:tcBorders>
                </w:tcPr>
                <w:p>
                  <w:pPr>
                    <w:widowControl/>
                    <w:spacing w:line="280" w:lineRule="exact"/>
                    <w:jc w:val="center"/>
                    <w:rPr>
                      <w:color w:val="auto"/>
                      <w:kern w:val="0"/>
                      <w:szCs w:val="21"/>
                      <w:u w:val="wave"/>
                    </w:rPr>
                  </w:pPr>
                  <w:r>
                    <w:rPr>
                      <w:rFonts w:hint="eastAsia"/>
                      <w:color w:val="auto"/>
                      <w:kern w:val="0"/>
                      <w:szCs w:val="21"/>
                      <w:u w:val="wave"/>
                    </w:rPr>
                    <w:t>0</w:t>
                  </w:r>
                </w:p>
              </w:tc>
              <w:tc>
                <w:tcPr>
                  <w:tcW w:w="1169" w:type="dxa"/>
                  <w:tcBorders>
                    <w:tl2br w:val="nil"/>
                    <w:tr2bl w:val="nil"/>
                  </w:tcBorders>
                </w:tcPr>
                <w:p>
                  <w:pPr>
                    <w:widowControl/>
                    <w:spacing w:line="280" w:lineRule="exact"/>
                    <w:jc w:val="center"/>
                    <w:rPr>
                      <w:color w:val="auto"/>
                      <w:kern w:val="0"/>
                      <w:szCs w:val="21"/>
                      <w:u w:val="wave"/>
                    </w:rPr>
                  </w:pPr>
                  <w:r>
                    <w:rPr>
                      <w:rFonts w:hint="eastAsia"/>
                      <w:color w:val="auto"/>
                      <w:kern w:val="0"/>
                      <w:szCs w:val="21"/>
                      <w:u w:val="wave"/>
                    </w:rPr>
                    <w:t>50</w:t>
                  </w:r>
                </w:p>
              </w:tc>
              <w:tc>
                <w:tcPr>
                  <w:tcW w:w="936" w:type="dxa"/>
                  <w:tcBorders>
                    <w:tl2br w:val="nil"/>
                    <w:tr2bl w:val="nil"/>
                  </w:tcBorders>
                </w:tcPr>
                <w:p>
                  <w:pPr>
                    <w:widowControl/>
                    <w:spacing w:line="280" w:lineRule="exact"/>
                    <w:jc w:val="center"/>
                    <w:rPr>
                      <w:color w:val="auto"/>
                      <w:kern w:val="0"/>
                      <w:szCs w:val="21"/>
                      <w:u w:val="wave"/>
                    </w:rPr>
                  </w:pPr>
                  <w:r>
                    <w:rPr>
                      <w:rFonts w:hint="eastAsia"/>
                      <w:color w:val="auto"/>
                      <w:szCs w:val="21"/>
                      <w:u w:val="wave"/>
                    </w:rPr>
                    <w:t>+</w:t>
                  </w:r>
                  <w:r>
                    <w:rPr>
                      <w:rFonts w:hint="eastAsia"/>
                      <w:color w:val="auto"/>
                      <w:kern w:val="0"/>
                      <w:szCs w:val="21"/>
                      <w:u w:val="wave"/>
                    </w:rPr>
                    <w:t>50</w:t>
                  </w:r>
                </w:p>
              </w:tc>
              <w:tc>
                <w:tcPr>
                  <w:tcW w:w="2366" w:type="dxa"/>
                  <w:tcBorders>
                    <w:tl2br w:val="nil"/>
                    <w:tr2bl w:val="nil"/>
                  </w:tcBorders>
                  <w:vAlign w:val="center"/>
                </w:tcPr>
                <w:p>
                  <w:pPr>
                    <w:spacing w:line="280" w:lineRule="exact"/>
                    <w:jc w:val="center"/>
                    <w:rPr>
                      <w:color w:val="auto"/>
                      <w:szCs w:val="21"/>
                      <w:u w:val="wave"/>
                    </w:rPr>
                  </w:pPr>
                  <w:r>
                    <w:rPr>
                      <w:rFonts w:hint="eastAsia"/>
                      <w:color w:val="auto"/>
                      <w:szCs w:val="21"/>
                      <w:u w:val="wave"/>
                    </w:rPr>
                    <w:t>外购</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614" w:hRule="atLeast"/>
                <w:jc w:val="center"/>
              </w:trPr>
              <w:tc>
                <w:tcPr>
                  <w:tcW w:w="646" w:type="dxa"/>
                  <w:tcBorders>
                    <w:tl2br w:val="nil"/>
                    <w:tr2bl w:val="nil"/>
                  </w:tcBorders>
                  <w:vAlign w:val="center"/>
                </w:tcPr>
                <w:p>
                  <w:pPr>
                    <w:spacing w:line="280" w:lineRule="exact"/>
                    <w:jc w:val="center"/>
                    <w:rPr>
                      <w:color w:val="auto"/>
                      <w:szCs w:val="21"/>
                      <w:u w:val="wave"/>
                    </w:rPr>
                  </w:pPr>
                  <w:r>
                    <w:rPr>
                      <w:rFonts w:hint="eastAsia"/>
                      <w:color w:val="auto"/>
                      <w:szCs w:val="21"/>
                      <w:u w:val="wave"/>
                    </w:rPr>
                    <w:t>8</w:t>
                  </w:r>
                </w:p>
              </w:tc>
              <w:tc>
                <w:tcPr>
                  <w:tcW w:w="1083" w:type="dxa"/>
                  <w:tcBorders>
                    <w:tl2br w:val="nil"/>
                    <w:tr2bl w:val="nil"/>
                  </w:tcBorders>
                  <w:vAlign w:val="center"/>
                </w:tcPr>
                <w:p>
                  <w:pPr>
                    <w:widowControl/>
                    <w:spacing w:line="280" w:lineRule="exact"/>
                    <w:jc w:val="center"/>
                    <w:rPr>
                      <w:color w:val="auto"/>
                      <w:kern w:val="0"/>
                      <w:szCs w:val="21"/>
                      <w:u w:val="wave"/>
                    </w:rPr>
                  </w:pPr>
                  <w:r>
                    <w:rPr>
                      <w:rFonts w:hint="eastAsia"/>
                      <w:color w:val="auto"/>
                      <w:kern w:val="0"/>
                      <w:szCs w:val="21"/>
                      <w:u w:val="wave"/>
                    </w:rPr>
                    <w:t>导热油</w:t>
                  </w:r>
                </w:p>
              </w:tc>
              <w:tc>
                <w:tcPr>
                  <w:tcW w:w="620" w:type="dxa"/>
                  <w:tcBorders>
                    <w:tl2br w:val="nil"/>
                    <w:tr2bl w:val="nil"/>
                  </w:tcBorders>
                  <w:vAlign w:val="center"/>
                </w:tcPr>
                <w:p>
                  <w:pPr>
                    <w:widowControl/>
                    <w:spacing w:line="280" w:lineRule="exact"/>
                    <w:jc w:val="center"/>
                    <w:rPr>
                      <w:color w:val="auto"/>
                      <w:szCs w:val="21"/>
                      <w:u w:val="wave"/>
                    </w:rPr>
                  </w:pPr>
                  <w:r>
                    <w:rPr>
                      <w:rFonts w:hint="eastAsia"/>
                      <w:color w:val="auto"/>
                      <w:kern w:val="0"/>
                      <w:szCs w:val="21"/>
                      <w:u w:val="wave"/>
                    </w:rPr>
                    <w:t>t/a</w:t>
                  </w:r>
                </w:p>
              </w:tc>
              <w:tc>
                <w:tcPr>
                  <w:tcW w:w="1157" w:type="dxa"/>
                  <w:tcBorders>
                    <w:tl2br w:val="nil"/>
                    <w:tr2bl w:val="nil"/>
                  </w:tcBorders>
                  <w:vAlign w:val="center"/>
                </w:tcPr>
                <w:p>
                  <w:pPr>
                    <w:widowControl/>
                    <w:spacing w:line="280" w:lineRule="exact"/>
                    <w:jc w:val="center"/>
                    <w:rPr>
                      <w:color w:val="auto"/>
                      <w:kern w:val="0"/>
                      <w:szCs w:val="21"/>
                      <w:u w:val="wave"/>
                    </w:rPr>
                  </w:pPr>
                  <w:r>
                    <w:rPr>
                      <w:rFonts w:hint="eastAsia"/>
                      <w:color w:val="auto"/>
                      <w:kern w:val="0"/>
                      <w:szCs w:val="21"/>
                      <w:u w:val="wave"/>
                    </w:rPr>
                    <w:t>0</w:t>
                  </w:r>
                </w:p>
              </w:tc>
              <w:tc>
                <w:tcPr>
                  <w:tcW w:w="1169" w:type="dxa"/>
                  <w:tcBorders>
                    <w:tl2br w:val="nil"/>
                    <w:tr2bl w:val="nil"/>
                  </w:tcBorders>
                  <w:vAlign w:val="center"/>
                </w:tcPr>
                <w:p>
                  <w:pPr>
                    <w:widowControl/>
                    <w:spacing w:line="280" w:lineRule="exact"/>
                    <w:jc w:val="center"/>
                    <w:rPr>
                      <w:color w:val="auto"/>
                      <w:kern w:val="0"/>
                      <w:szCs w:val="21"/>
                      <w:u w:val="wave"/>
                    </w:rPr>
                  </w:pPr>
                  <w:r>
                    <w:rPr>
                      <w:rFonts w:hint="eastAsia"/>
                      <w:color w:val="auto"/>
                      <w:kern w:val="0"/>
                      <w:szCs w:val="21"/>
                      <w:u w:val="wave"/>
                    </w:rPr>
                    <w:t>35</w:t>
                  </w:r>
                </w:p>
              </w:tc>
              <w:tc>
                <w:tcPr>
                  <w:tcW w:w="936" w:type="dxa"/>
                  <w:tcBorders>
                    <w:tl2br w:val="nil"/>
                    <w:tr2bl w:val="nil"/>
                  </w:tcBorders>
                  <w:vAlign w:val="center"/>
                </w:tcPr>
                <w:p>
                  <w:pPr>
                    <w:widowControl/>
                    <w:spacing w:line="280" w:lineRule="exact"/>
                    <w:jc w:val="center"/>
                    <w:rPr>
                      <w:color w:val="auto"/>
                      <w:kern w:val="0"/>
                      <w:szCs w:val="21"/>
                      <w:u w:val="wave"/>
                    </w:rPr>
                  </w:pPr>
                  <w:r>
                    <w:rPr>
                      <w:rFonts w:hint="eastAsia"/>
                      <w:color w:val="auto"/>
                      <w:szCs w:val="21"/>
                      <w:u w:val="wave"/>
                    </w:rPr>
                    <w:t>+</w:t>
                  </w:r>
                  <w:r>
                    <w:rPr>
                      <w:rFonts w:hint="eastAsia"/>
                      <w:color w:val="auto"/>
                      <w:kern w:val="0"/>
                      <w:szCs w:val="21"/>
                      <w:u w:val="wave"/>
                    </w:rPr>
                    <w:t>35</w:t>
                  </w:r>
                </w:p>
              </w:tc>
              <w:tc>
                <w:tcPr>
                  <w:tcW w:w="2366" w:type="dxa"/>
                  <w:tcBorders>
                    <w:tl2br w:val="nil"/>
                    <w:tr2bl w:val="nil"/>
                  </w:tcBorders>
                  <w:vAlign w:val="center"/>
                </w:tcPr>
                <w:p>
                  <w:pPr>
                    <w:widowControl/>
                    <w:spacing w:line="280" w:lineRule="exact"/>
                    <w:jc w:val="center"/>
                    <w:rPr>
                      <w:color w:val="auto"/>
                      <w:szCs w:val="21"/>
                      <w:u w:val="wave"/>
                    </w:rPr>
                  </w:pPr>
                  <w:r>
                    <w:rPr>
                      <w:rFonts w:hint="eastAsia"/>
                      <w:color w:val="auto"/>
                      <w:kern w:val="0"/>
                      <w:szCs w:val="21"/>
                      <w:u w:val="wave"/>
                    </w:rPr>
                    <w:t>由厂家更换，厂区不储存</w:t>
                  </w:r>
                </w:p>
              </w:tc>
            </w:tr>
          </w:tbl>
          <w:p>
            <w:pPr>
              <w:pStyle w:val="27"/>
              <w:adjustRightInd w:val="0"/>
              <w:snapToGrid w:val="0"/>
              <w:spacing w:after="0" w:line="360" w:lineRule="auto"/>
              <w:ind w:left="0" w:leftChars="0" w:firstLine="480" w:firstLineChars="200"/>
              <w:jc w:val="left"/>
              <w:rPr>
                <w:color w:val="auto"/>
                <w:kern w:val="0"/>
                <w:sz w:val="24"/>
              </w:rPr>
            </w:pPr>
            <w:r>
              <w:rPr>
                <w:rFonts w:hint="eastAsia"/>
                <w:color w:val="auto"/>
                <w:kern w:val="0"/>
                <w:sz w:val="24"/>
              </w:rPr>
              <w:t>①木薯粉：木薯经过淀粉提取后脱水干燥而成的白色粉末，无气味，有粘性。</w:t>
            </w:r>
          </w:p>
          <w:p>
            <w:pPr>
              <w:pStyle w:val="27"/>
              <w:adjustRightInd w:val="0"/>
              <w:snapToGrid w:val="0"/>
              <w:spacing w:after="0" w:line="360" w:lineRule="auto"/>
              <w:ind w:left="0" w:leftChars="0" w:firstLine="480" w:firstLineChars="200"/>
              <w:jc w:val="left"/>
              <w:rPr>
                <w:color w:val="auto"/>
                <w:kern w:val="0"/>
                <w:sz w:val="24"/>
              </w:rPr>
            </w:pPr>
            <w:r>
              <w:rPr>
                <w:rFonts w:hint="eastAsia"/>
                <w:color w:val="auto"/>
                <w:kern w:val="0"/>
                <w:sz w:val="24"/>
              </w:rPr>
              <w:t>②双飞粉：双飞粉为白色固体，成分为碳酸钙，无味、无臭、无毒，难溶于水和醇。</w:t>
            </w:r>
          </w:p>
          <w:p>
            <w:pPr>
              <w:pStyle w:val="27"/>
              <w:adjustRightInd w:val="0"/>
              <w:snapToGrid w:val="0"/>
              <w:spacing w:after="0" w:line="360" w:lineRule="auto"/>
              <w:ind w:left="0" w:leftChars="0" w:firstLine="480" w:firstLineChars="200"/>
              <w:jc w:val="left"/>
              <w:rPr>
                <w:color w:val="auto"/>
                <w:kern w:val="0"/>
                <w:sz w:val="24"/>
              </w:rPr>
            </w:pPr>
            <w:r>
              <w:rPr>
                <w:rFonts w:hint="eastAsia"/>
                <w:color w:val="auto"/>
                <w:kern w:val="0"/>
                <w:sz w:val="24"/>
              </w:rPr>
              <w:t>③轻质碳酸钙：是将石灰石等原料煅烧生成石灰和二氧化碳，再加水消化石灰生成石灰乳（主要成分为氢氧化钙），然后再通入二氧化碳碳化石灰乳生成碳酸钙沉淀，最后经脱水、干燥和粉碎而制得，或者先用碳酸钠和氯化钙进行复分解反应生成碳酸钙沉淀，然后经脱水、干燥和粉碎制得。轻质碳酸钙无毒、无臭、无刺激性，通常为白色，相对密度为2.7-2.9。</w:t>
            </w:r>
          </w:p>
          <w:p>
            <w:pPr>
              <w:pStyle w:val="27"/>
              <w:adjustRightInd w:val="0"/>
              <w:snapToGrid w:val="0"/>
              <w:spacing w:after="0" w:line="360" w:lineRule="auto"/>
              <w:ind w:left="0" w:leftChars="0" w:firstLine="480" w:firstLineChars="200"/>
              <w:jc w:val="left"/>
              <w:rPr>
                <w:color w:val="auto"/>
                <w:kern w:val="0"/>
                <w:sz w:val="24"/>
              </w:rPr>
            </w:pPr>
            <w:r>
              <w:rPr>
                <w:rFonts w:hint="eastAsia"/>
                <w:color w:val="auto"/>
                <w:kern w:val="0"/>
                <w:sz w:val="24"/>
              </w:rPr>
              <w:t>④硬脂酸：十八烷酸，白色略带光泽的蜡状小片结晶体，无毒，易燃，微溶于水，有类似油脂的微臭，无味。</w:t>
            </w:r>
          </w:p>
          <w:p>
            <w:pPr>
              <w:tabs>
                <w:tab w:val="left" w:pos="598"/>
              </w:tabs>
              <w:spacing w:before="156" w:beforeLines="50" w:line="360" w:lineRule="auto"/>
              <w:ind w:firstLine="482" w:firstLineChars="200"/>
              <w:jc w:val="left"/>
              <w:rPr>
                <w:rFonts w:ascii="宋体" w:hAnsi="宋体" w:cs="宋体"/>
                <w:b/>
                <w:color w:val="auto"/>
                <w:sz w:val="24"/>
              </w:rPr>
            </w:pPr>
            <w:r>
              <w:rPr>
                <w:rFonts w:hint="eastAsia"/>
                <w:b/>
                <w:color w:val="auto"/>
                <w:sz w:val="24"/>
              </w:rPr>
              <w:t>5</w:t>
            </w:r>
            <w:r>
              <w:rPr>
                <w:b/>
                <w:color w:val="auto"/>
                <w:sz w:val="24"/>
              </w:rPr>
              <w:t>、</w:t>
            </w:r>
            <w:r>
              <w:rPr>
                <w:rFonts w:hint="eastAsia" w:ascii="宋体" w:hAnsi="宋体" w:cs="宋体"/>
                <w:b/>
                <w:color w:val="auto"/>
                <w:sz w:val="24"/>
              </w:rPr>
              <w:t>劳动定员和工作制度</w:t>
            </w:r>
          </w:p>
          <w:p>
            <w:pPr>
              <w:spacing w:line="360" w:lineRule="auto"/>
              <w:ind w:firstLine="480" w:firstLineChars="200"/>
              <w:jc w:val="left"/>
              <w:rPr>
                <w:rFonts w:ascii="宋体" w:hAnsi="宋体" w:cs="宋体"/>
                <w:color w:val="auto"/>
                <w:kern w:val="0"/>
                <w:sz w:val="24"/>
              </w:rPr>
            </w:pPr>
            <w:r>
              <w:rPr>
                <w:bCs/>
                <w:color w:val="auto"/>
                <w:sz w:val="24"/>
              </w:rPr>
              <w:t>（1）</w:t>
            </w:r>
            <w:r>
              <w:rPr>
                <w:rFonts w:hint="eastAsia" w:ascii="宋体" w:hAnsi="宋体" w:cs="宋体"/>
                <w:bCs/>
                <w:color w:val="auto"/>
                <w:sz w:val="24"/>
              </w:rPr>
              <w:t>劳动定员：</w:t>
            </w:r>
            <w:r>
              <w:rPr>
                <w:color w:val="auto"/>
                <w:sz w:val="24"/>
              </w:rPr>
              <w:t>本项目</w:t>
            </w:r>
            <w:r>
              <w:rPr>
                <w:rFonts w:hint="eastAsia"/>
                <w:color w:val="auto"/>
                <w:sz w:val="24"/>
              </w:rPr>
              <w:t>劳动定员25人，厂区不设员工食堂</w:t>
            </w:r>
            <w:r>
              <w:rPr>
                <w:color w:val="auto"/>
                <w:sz w:val="24"/>
              </w:rPr>
              <w:t>，</w:t>
            </w:r>
            <w:r>
              <w:rPr>
                <w:rFonts w:hint="eastAsia"/>
                <w:color w:val="auto"/>
                <w:sz w:val="24"/>
              </w:rPr>
              <w:t>不设住宿</w:t>
            </w:r>
            <w:r>
              <w:rPr>
                <w:rFonts w:hint="eastAsia" w:ascii="宋体" w:hAnsi="宋体" w:cs="宋体"/>
                <w:color w:val="auto"/>
                <w:kern w:val="0"/>
                <w:sz w:val="24"/>
              </w:rPr>
              <w:t>。</w:t>
            </w:r>
          </w:p>
          <w:p>
            <w:pPr>
              <w:spacing w:line="360" w:lineRule="auto"/>
              <w:ind w:firstLine="480" w:firstLineChars="200"/>
              <w:jc w:val="left"/>
              <w:rPr>
                <w:color w:val="auto"/>
                <w:kern w:val="0"/>
                <w:sz w:val="24"/>
              </w:rPr>
            </w:pPr>
            <w:r>
              <w:rPr>
                <w:bCs/>
                <w:color w:val="auto"/>
                <w:sz w:val="24"/>
              </w:rPr>
              <w:t>（2）</w:t>
            </w:r>
            <w:r>
              <w:rPr>
                <w:rFonts w:hint="eastAsia" w:ascii="宋体" w:hAnsi="宋体" w:cs="宋体"/>
                <w:bCs/>
                <w:color w:val="auto"/>
                <w:sz w:val="24"/>
              </w:rPr>
              <w:t>工作制度：</w:t>
            </w:r>
            <w:r>
              <w:rPr>
                <w:rFonts w:hint="eastAsia" w:ascii="宋体" w:hAnsi="宋体" w:cs="宋体"/>
                <w:color w:val="auto"/>
                <w:kern w:val="0"/>
                <w:sz w:val="24"/>
              </w:rPr>
              <w:t>项目实行三班制，每天工作时间</w:t>
            </w:r>
            <w:r>
              <w:rPr>
                <w:color w:val="auto"/>
                <w:kern w:val="0"/>
                <w:sz w:val="24"/>
              </w:rPr>
              <w:t>8小时，年工作时间为</w:t>
            </w:r>
            <w:r>
              <w:rPr>
                <w:rFonts w:hint="eastAsia"/>
                <w:color w:val="auto"/>
                <w:kern w:val="0"/>
                <w:sz w:val="24"/>
              </w:rPr>
              <w:t>200</w:t>
            </w:r>
            <w:r>
              <w:rPr>
                <w:color w:val="auto"/>
                <w:kern w:val="0"/>
                <w:sz w:val="24"/>
              </w:rPr>
              <w:t>天。</w:t>
            </w:r>
          </w:p>
          <w:p>
            <w:pPr>
              <w:spacing w:line="360" w:lineRule="auto"/>
              <w:ind w:left="420" w:leftChars="200" w:firstLine="474"/>
              <w:rPr>
                <w:b/>
                <w:color w:val="auto"/>
                <w:sz w:val="24"/>
              </w:rPr>
            </w:pPr>
            <w:r>
              <w:rPr>
                <w:rFonts w:hint="eastAsia"/>
                <w:b/>
                <w:color w:val="auto"/>
                <w:sz w:val="24"/>
              </w:rPr>
              <w:t>6</w:t>
            </w:r>
            <w:r>
              <w:rPr>
                <w:b/>
                <w:color w:val="auto"/>
                <w:sz w:val="24"/>
              </w:rPr>
              <w:t>、公用工程</w:t>
            </w:r>
          </w:p>
          <w:p>
            <w:pPr>
              <w:spacing w:line="360" w:lineRule="auto"/>
              <w:ind w:firstLine="480" w:firstLineChars="200"/>
              <w:jc w:val="left"/>
              <w:rPr>
                <w:bCs/>
                <w:color w:val="auto"/>
                <w:sz w:val="24"/>
              </w:rPr>
            </w:pPr>
            <w:r>
              <w:rPr>
                <w:rFonts w:hint="eastAsia"/>
                <w:bCs/>
                <w:color w:val="auto"/>
                <w:sz w:val="24"/>
              </w:rPr>
              <w:t>（1）</w:t>
            </w:r>
            <w:r>
              <w:rPr>
                <w:bCs/>
                <w:color w:val="auto"/>
                <w:sz w:val="24"/>
              </w:rPr>
              <w:t>供电：</w:t>
            </w:r>
            <w:r>
              <w:rPr>
                <w:rFonts w:hint="eastAsia"/>
                <w:bCs/>
                <w:color w:val="auto"/>
                <w:sz w:val="24"/>
              </w:rPr>
              <w:t>项目由区域内电网供电,项目用电负荷主要是生产车间动力及照明用电，经车间内设配电设备调压配电后，供给各用电设备。</w:t>
            </w:r>
          </w:p>
          <w:p>
            <w:pPr>
              <w:spacing w:line="360" w:lineRule="auto"/>
              <w:ind w:firstLine="528" w:firstLineChars="200"/>
              <w:rPr>
                <w:bCs/>
                <w:color w:val="auto"/>
                <w:spacing w:val="12"/>
                <w:sz w:val="24"/>
              </w:rPr>
            </w:pPr>
            <w:r>
              <w:rPr>
                <w:rFonts w:hint="eastAsia"/>
                <w:bCs/>
                <w:color w:val="auto"/>
                <w:spacing w:val="12"/>
                <w:sz w:val="24"/>
              </w:rPr>
              <w:t>（2）</w:t>
            </w:r>
            <w:r>
              <w:rPr>
                <w:bCs/>
                <w:color w:val="auto"/>
                <w:spacing w:val="12"/>
                <w:sz w:val="24"/>
              </w:rPr>
              <w:t>给水：</w:t>
            </w:r>
            <w:r>
              <w:rPr>
                <w:rFonts w:hint="eastAsia"/>
                <w:bCs/>
                <w:color w:val="auto"/>
                <w:spacing w:val="12"/>
                <w:sz w:val="24"/>
              </w:rPr>
              <w:t>本项目用水主要为生活用水、生产用水及废气处理设施用水，由当地市政管网自来水供应。</w:t>
            </w:r>
          </w:p>
          <w:p>
            <w:pPr>
              <w:spacing w:line="360" w:lineRule="auto"/>
              <w:ind w:firstLine="528" w:firstLineChars="200"/>
              <w:rPr>
                <w:color w:val="auto"/>
                <w:sz w:val="24"/>
              </w:rPr>
            </w:pPr>
            <w:r>
              <w:rPr>
                <w:rFonts w:hint="eastAsia"/>
                <w:bCs/>
                <w:color w:val="auto"/>
                <w:spacing w:val="12"/>
                <w:sz w:val="24"/>
              </w:rPr>
              <w:t>①生活用水：</w:t>
            </w:r>
            <w:r>
              <w:rPr>
                <w:color w:val="auto"/>
                <w:sz w:val="24"/>
              </w:rPr>
              <w:t>本项目</w:t>
            </w:r>
            <w:r>
              <w:rPr>
                <w:rFonts w:hint="eastAsia"/>
                <w:color w:val="auto"/>
                <w:sz w:val="24"/>
              </w:rPr>
              <w:t>劳动定员25人，</w:t>
            </w:r>
            <w:r>
              <w:rPr>
                <w:color w:val="auto"/>
                <w:sz w:val="24"/>
              </w:rPr>
              <w:t>根据</w:t>
            </w:r>
            <w:r>
              <w:rPr>
                <w:rFonts w:hint="eastAsia"/>
                <w:color w:val="auto"/>
                <w:sz w:val="24"/>
              </w:rPr>
              <w:t>《湖南省地方标准用水定额》（DB43/T388-2020），农村分散式用水量按90L/人·d计算</w:t>
            </w:r>
            <w:r>
              <w:rPr>
                <w:color w:val="auto"/>
                <w:sz w:val="24"/>
              </w:rPr>
              <w:t>，</w:t>
            </w:r>
            <w:r>
              <w:rPr>
                <w:rFonts w:hint="eastAsia"/>
                <w:color w:val="auto"/>
                <w:sz w:val="24"/>
              </w:rPr>
              <w:t>考虑厂区不设员工食堂</w:t>
            </w:r>
            <w:r>
              <w:rPr>
                <w:color w:val="auto"/>
                <w:sz w:val="24"/>
              </w:rPr>
              <w:t>，</w:t>
            </w:r>
            <w:r>
              <w:rPr>
                <w:rFonts w:hint="eastAsia"/>
                <w:color w:val="auto"/>
                <w:sz w:val="24"/>
              </w:rPr>
              <w:t>不设住宿，因此按生活用水定额的一般进行核算，即按45L/人·d计算</w:t>
            </w:r>
            <w:r>
              <w:rPr>
                <w:color w:val="auto"/>
                <w:sz w:val="24"/>
              </w:rPr>
              <w:t>，</w:t>
            </w:r>
            <w:r>
              <w:rPr>
                <w:rFonts w:hint="eastAsia"/>
                <w:color w:val="auto"/>
                <w:sz w:val="24"/>
              </w:rPr>
              <w:t>项目生活用水量为1.125m</w:t>
            </w:r>
            <w:r>
              <w:rPr>
                <w:rFonts w:hint="eastAsia"/>
                <w:color w:val="auto"/>
                <w:sz w:val="24"/>
                <w:vertAlign w:val="superscript"/>
              </w:rPr>
              <w:t>3</w:t>
            </w:r>
            <w:r>
              <w:rPr>
                <w:rFonts w:hint="eastAsia"/>
                <w:color w:val="auto"/>
                <w:sz w:val="24"/>
              </w:rPr>
              <w:t>/d，即225m</w:t>
            </w:r>
            <w:r>
              <w:rPr>
                <w:rFonts w:hint="eastAsia"/>
                <w:color w:val="auto"/>
                <w:sz w:val="24"/>
                <w:vertAlign w:val="superscript"/>
              </w:rPr>
              <w:t>3</w:t>
            </w:r>
            <w:r>
              <w:rPr>
                <w:rFonts w:hint="eastAsia"/>
                <w:color w:val="auto"/>
                <w:sz w:val="24"/>
              </w:rPr>
              <w:t>/a。</w:t>
            </w:r>
          </w:p>
          <w:p>
            <w:pPr>
              <w:spacing w:line="360" w:lineRule="auto"/>
              <w:ind w:firstLine="480" w:firstLineChars="200"/>
              <w:rPr>
                <w:bCs/>
                <w:color w:val="auto"/>
                <w:sz w:val="24"/>
              </w:rPr>
            </w:pPr>
            <w:r>
              <w:rPr>
                <w:rFonts w:hint="eastAsia"/>
                <w:bCs/>
                <w:color w:val="auto"/>
                <w:sz w:val="24"/>
              </w:rPr>
              <w:t>②生产用水：项目烟花模压外筒生产过程，碎纸、碳酸钙粉、木薯粉等进行搅拌时需要加水，该部分用水全被混合粉料吸收，据业主单位提供的数据，按本项目生产规模，该部分混料用水约为11.25t/d、2250t/a；</w:t>
            </w:r>
          </w:p>
          <w:p>
            <w:pPr>
              <w:spacing w:line="360" w:lineRule="auto"/>
              <w:ind w:firstLine="480" w:firstLineChars="200"/>
              <w:rPr>
                <w:color w:val="auto"/>
                <w:sz w:val="24"/>
                <w:u w:val="wave"/>
              </w:rPr>
            </w:pPr>
            <w:r>
              <w:rPr>
                <w:rFonts w:hint="eastAsia"/>
                <w:color w:val="auto"/>
                <w:sz w:val="24"/>
                <w:u w:val="wave"/>
              </w:rPr>
              <w:t>项目模压生产线模压废气拟通过采用生物酶水喷淋设施处理后，根据业主提供资料，并参考同类规模的《浏阳市棠花德盛环保科技有限公司建设项目》，该项目原辅料为纸纤维、木薯淀粉、碳酸钙（即重钙粉）、硬脂酸，产品为模压外筒（混料工艺：先用开水将木薯淀粉泡熟，用时约3min，然后加入纸纤维、硬脂酸（脱模剂）混合，搅拌均匀后边搅拌边加热至淀粉彻底糊化，稍凉，加入碳酸钙粉料，充分混合成泥状物；模压工艺：将混合后的物料通过模压机进行模压工序，泥状物填入模温在150-280℃的模具中，合模保温至干燥，出模得到产品，导热油锅炉为工艺提供热能。）。本项目在模压工艺、污染控制措施、管理水平方面与《浏阳市棠花德盛环保科技有限公司建设项目》基本一致，且污染物排放因子及环保处理设施均一致，因此与该项目类比具有可行性。根据其模压线模压废气生物酶水喷淋用水统计，估算本项目模压废气用水日在线量为10m³，日损耗为1%，该部分损耗用水需定期补充，据此核算模压废气生物酶水喷淋设施用水量约为</w:t>
            </w:r>
            <w:r>
              <w:rPr>
                <w:rFonts w:hint="eastAsia"/>
                <w:bCs/>
                <w:color w:val="auto"/>
                <w:sz w:val="24"/>
                <w:u w:val="wave"/>
              </w:rPr>
              <w:t>0.1/d、20t/a</w:t>
            </w:r>
            <w:r>
              <w:rPr>
                <w:rFonts w:hint="eastAsia"/>
                <w:color w:val="auto"/>
                <w:sz w:val="24"/>
                <w:u w:val="wave"/>
              </w:rPr>
              <w:t>。该部分用水循环使用，不外排，定期补充损耗用水。</w:t>
            </w:r>
          </w:p>
          <w:p>
            <w:pPr>
              <w:spacing w:line="360" w:lineRule="auto"/>
              <w:ind w:firstLine="528" w:firstLineChars="200"/>
              <w:rPr>
                <w:bCs/>
                <w:color w:val="auto"/>
                <w:spacing w:val="12"/>
                <w:sz w:val="24"/>
              </w:rPr>
            </w:pPr>
            <w:r>
              <w:rPr>
                <w:rFonts w:hint="eastAsia"/>
                <w:bCs/>
                <w:color w:val="auto"/>
                <w:spacing w:val="12"/>
                <w:sz w:val="24"/>
              </w:rPr>
              <w:t>（3）</w:t>
            </w:r>
            <w:r>
              <w:rPr>
                <w:bCs/>
                <w:color w:val="auto"/>
                <w:spacing w:val="12"/>
                <w:sz w:val="24"/>
              </w:rPr>
              <w:t>排水</w:t>
            </w:r>
          </w:p>
          <w:p>
            <w:pPr>
              <w:spacing w:line="360" w:lineRule="auto"/>
              <w:ind w:firstLine="480" w:firstLineChars="200"/>
              <w:rPr>
                <w:bCs/>
                <w:color w:val="auto"/>
                <w:sz w:val="24"/>
              </w:rPr>
            </w:pPr>
            <w:r>
              <w:rPr>
                <w:rFonts w:hint="eastAsia"/>
                <w:bCs/>
                <w:color w:val="auto"/>
                <w:sz w:val="24"/>
              </w:rPr>
              <w:t>项目厂区排水采取雨污分流的方式，雨水排入附近地表水渠；</w:t>
            </w:r>
            <w:r>
              <w:rPr>
                <w:rFonts w:hint="eastAsia"/>
                <w:bCs/>
                <w:color w:val="auto"/>
                <w:sz w:val="24"/>
                <w:u w:val="wave"/>
              </w:rPr>
              <w:t>生活污水按其用水量的80%计，则项目总污水量为</w:t>
            </w:r>
            <w:r>
              <w:rPr>
                <w:rFonts w:hint="eastAsia"/>
                <w:color w:val="auto"/>
                <w:sz w:val="24"/>
                <w:u w:val="wave"/>
              </w:rPr>
              <w:t>0.9m</w:t>
            </w:r>
            <w:r>
              <w:rPr>
                <w:rFonts w:hint="eastAsia"/>
                <w:color w:val="auto"/>
                <w:sz w:val="24"/>
                <w:u w:val="wave"/>
                <w:vertAlign w:val="superscript"/>
              </w:rPr>
              <w:t>3</w:t>
            </w:r>
            <w:r>
              <w:rPr>
                <w:rFonts w:hint="eastAsia"/>
                <w:color w:val="auto"/>
                <w:sz w:val="24"/>
                <w:u w:val="wave"/>
              </w:rPr>
              <w:t>/d（180m</w:t>
            </w:r>
            <w:r>
              <w:rPr>
                <w:rFonts w:hint="eastAsia"/>
                <w:color w:val="auto"/>
                <w:sz w:val="24"/>
                <w:u w:val="wave"/>
                <w:vertAlign w:val="superscript"/>
              </w:rPr>
              <w:t>3</w:t>
            </w:r>
            <w:r>
              <w:rPr>
                <w:rFonts w:hint="eastAsia"/>
                <w:color w:val="auto"/>
                <w:sz w:val="24"/>
                <w:u w:val="wave"/>
              </w:rPr>
              <w:t>/a）</w:t>
            </w:r>
            <w:r>
              <w:rPr>
                <w:rFonts w:hint="eastAsia"/>
                <w:bCs/>
                <w:color w:val="auto"/>
                <w:sz w:val="24"/>
                <w:u w:val="wave"/>
              </w:rPr>
              <w:t>，生活污水依托公司原生活设施化粪池处理后，</w:t>
            </w:r>
            <w:r>
              <w:rPr>
                <w:rFonts w:hint="eastAsia"/>
                <w:color w:val="auto"/>
                <w:sz w:val="24"/>
                <w:u w:val="wave"/>
              </w:rPr>
              <w:t>达到《农田灌溉水质标准》（GB5084-2021）水作标准后</w:t>
            </w:r>
            <w:r>
              <w:rPr>
                <w:color w:val="auto"/>
                <w:spacing w:val="4"/>
                <w:kern w:val="18"/>
                <w:sz w:val="24"/>
                <w:u w:val="wave"/>
              </w:rPr>
              <w:t>，</w:t>
            </w:r>
            <w:r>
              <w:rPr>
                <w:rFonts w:hint="eastAsia"/>
                <w:bCs/>
                <w:color w:val="auto"/>
                <w:sz w:val="24"/>
                <w:u w:val="wave"/>
              </w:rPr>
              <w:t>用于厂区及周边农田林地绿化施肥，不外排；</w:t>
            </w:r>
            <w:r>
              <w:rPr>
                <w:rFonts w:hint="eastAsia"/>
                <w:bCs/>
                <w:color w:val="auto"/>
                <w:sz w:val="24"/>
              </w:rPr>
              <w:t>模压工序混料用水均混入产品，后随原材料一起进行高温（</w:t>
            </w:r>
            <w:r>
              <w:rPr>
                <w:rFonts w:hint="eastAsia"/>
                <w:color w:val="auto"/>
                <w:kern w:val="0"/>
                <w:sz w:val="24"/>
              </w:rPr>
              <w:t>150-280℃</w:t>
            </w:r>
            <w:r>
              <w:rPr>
                <w:rFonts w:hint="eastAsia"/>
                <w:bCs/>
                <w:color w:val="auto"/>
                <w:sz w:val="24"/>
              </w:rPr>
              <w:t>）模压成型，用水均蒸发耗散不外排；模压废气处理设施用水均循环使用，定期补充损耗用水，不外排</w:t>
            </w:r>
            <w:r>
              <w:rPr>
                <w:bCs/>
                <w:color w:val="auto"/>
                <w:sz w:val="24"/>
              </w:rPr>
              <w:t>。</w:t>
            </w:r>
          </w:p>
          <w:p>
            <w:pPr>
              <w:spacing w:line="360" w:lineRule="auto"/>
              <w:ind w:firstLine="480" w:firstLineChars="200"/>
              <w:rPr>
                <w:bCs/>
                <w:color w:val="auto"/>
                <w:sz w:val="24"/>
              </w:rPr>
            </w:pPr>
            <w:r>
              <w:rPr>
                <w:bCs/>
                <w:color w:val="auto"/>
                <w:sz w:val="24"/>
              </w:rPr>
              <w:t>项目水平衡图见图</w:t>
            </w:r>
            <w:r>
              <w:rPr>
                <w:rFonts w:hint="eastAsia"/>
                <w:bCs/>
                <w:color w:val="auto"/>
                <w:sz w:val="24"/>
              </w:rPr>
              <w:t>2</w:t>
            </w:r>
            <w:r>
              <w:rPr>
                <w:bCs/>
                <w:color w:val="auto"/>
                <w:sz w:val="24"/>
              </w:rPr>
              <w:t>-</w:t>
            </w:r>
            <w:r>
              <w:rPr>
                <w:rFonts w:hint="eastAsia"/>
                <w:bCs/>
                <w:color w:val="auto"/>
                <w:sz w:val="24"/>
              </w:rPr>
              <w:t>1</w:t>
            </w:r>
            <w:r>
              <w:rPr>
                <w:bCs/>
                <w:color w:val="auto"/>
                <w:sz w:val="24"/>
              </w:rPr>
              <w:t>。</w:t>
            </w:r>
          </w:p>
          <w:p>
            <w:pPr>
              <w:pStyle w:val="44"/>
              <w:spacing w:line="240" w:lineRule="auto"/>
              <w:ind w:firstLine="422"/>
              <w:jc w:val="center"/>
              <w:rPr>
                <w:rFonts w:ascii="Times New Roman" w:hAnsi="Times New Roman" w:eastAsia="宋体"/>
                <w:bCs/>
                <w:color w:val="auto"/>
                <w:sz w:val="21"/>
                <w:szCs w:val="21"/>
              </w:rPr>
            </w:pPr>
            <w:r>
              <w:rPr>
                <w:rFonts w:ascii="Times New Roman" w:hAnsi="Times New Roman" w:eastAsia="宋体"/>
                <w:bCs/>
                <w:color w:val="auto"/>
                <w:sz w:val="21"/>
                <w:szCs w:val="21"/>
              </w:rPr>
              <w:object>
                <v:shape id="_x0000_i1025" o:spt="75" type="#_x0000_t75" style="height:186.5pt;width:396.9pt;" o:ole="t" filled="f" o:preferrelative="t" stroked="f" coordsize="21600,21600">
                  <v:path/>
                  <v:fill on="f" focussize="0,0"/>
                  <v:stroke on="f"/>
                  <v:imagedata r:id="rId12" o:title=""/>
                  <o:lock v:ext="edit" aspectratio="f"/>
                  <w10:wrap type="none"/>
                  <w10:anchorlock/>
                </v:shape>
                <o:OLEObject Type="Embed" ProgID="Visio.Drawing.11" ShapeID="_x0000_i1025" DrawAspect="Content" ObjectID="_1468075725" r:id="rId11">
                  <o:LockedField>false</o:LockedField>
                </o:OLEObject>
              </w:object>
            </w:r>
          </w:p>
          <w:p>
            <w:pPr>
              <w:pStyle w:val="44"/>
              <w:spacing w:line="240" w:lineRule="auto"/>
              <w:ind w:firstLine="422" w:firstLineChars="200"/>
              <w:jc w:val="center"/>
              <w:rPr>
                <w:rFonts w:ascii="Times New Roman" w:hAnsi="Times New Roman" w:eastAsia="宋体"/>
                <w:b w:val="0"/>
                <w:color w:val="auto"/>
                <w:sz w:val="24"/>
                <w:u w:val="wave"/>
              </w:rPr>
            </w:pPr>
            <w:r>
              <w:rPr>
                <w:rFonts w:hint="eastAsia" w:ascii="Times New Roman" w:hAnsi="Times New Roman" w:eastAsia="宋体"/>
                <w:bCs/>
                <w:color w:val="auto"/>
                <w:sz w:val="21"/>
                <w:szCs w:val="21"/>
                <w:u w:val="wave"/>
              </w:rPr>
              <w:t>图2-1 项目用水平衡图（t/d）</w:t>
            </w:r>
          </w:p>
          <w:p>
            <w:pPr>
              <w:spacing w:after="78" w:afterLines="25"/>
              <w:ind w:firstLine="482" w:firstLineChars="200"/>
              <w:jc w:val="left"/>
              <w:rPr>
                <w:b/>
                <w:bCs/>
                <w:color w:val="auto"/>
                <w:sz w:val="24"/>
              </w:rPr>
            </w:pPr>
            <w:r>
              <w:rPr>
                <w:rFonts w:hint="eastAsia"/>
                <w:b/>
                <w:bCs/>
                <w:color w:val="auto"/>
                <w:sz w:val="24"/>
              </w:rPr>
              <w:t>7</w:t>
            </w:r>
            <w:r>
              <w:rPr>
                <w:b/>
                <w:bCs/>
                <w:color w:val="auto"/>
                <w:sz w:val="24"/>
              </w:rPr>
              <w:t>、</w:t>
            </w:r>
            <w:r>
              <w:rPr>
                <w:rFonts w:hint="eastAsia"/>
                <w:b/>
                <w:bCs/>
                <w:color w:val="auto"/>
                <w:sz w:val="24"/>
              </w:rPr>
              <w:t>能耗情况</w:t>
            </w:r>
          </w:p>
          <w:p>
            <w:pPr>
              <w:spacing w:after="78" w:afterLines="25"/>
              <w:ind w:firstLine="480" w:firstLineChars="200"/>
              <w:jc w:val="left"/>
              <w:rPr>
                <w:color w:val="auto"/>
                <w:sz w:val="24"/>
              </w:rPr>
            </w:pPr>
            <w:r>
              <w:rPr>
                <w:rFonts w:hint="eastAsia"/>
                <w:color w:val="auto"/>
                <w:sz w:val="24"/>
              </w:rPr>
              <w:t>项目主要能耗见下表。</w:t>
            </w:r>
          </w:p>
          <w:p>
            <w:pPr>
              <w:spacing w:after="78" w:afterLines="25"/>
              <w:ind w:firstLine="474"/>
              <w:jc w:val="center"/>
              <w:rPr>
                <w:rFonts w:eastAsia="黑体"/>
                <w:color w:val="auto"/>
                <w:sz w:val="24"/>
              </w:rPr>
            </w:pPr>
            <w:r>
              <w:rPr>
                <w:b/>
                <w:bCs/>
                <w:color w:val="auto"/>
                <w:szCs w:val="21"/>
              </w:rPr>
              <w:t>表</w:t>
            </w:r>
            <w:r>
              <w:rPr>
                <w:rFonts w:hint="eastAsia"/>
                <w:b/>
                <w:bCs/>
                <w:color w:val="auto"/>
                <w:szCs w:val="21"/>
              </w:rPr>
              <w:t>2</w:t>
            </w:r>
            <w:r>
              <w:rPr>
                <w:b/>
                <w:bCs/>
                <w:color w:val="auto"/>
                <w:szCs w:val="21"/>
              </w:rPr>
              <w:t>-</w:t>
            </w:r>
            <w:r>
              <w:rPr>
                <w:rFonts w:hint="eastAsia"/>
                <w:b/>
                <w:bCs/>
                <w:color w:val="auto"/>
                <w:szCs w:val="21"/>
              </w:rPr>
              <w:t xml:space="preserve">5  </w:t>
            </w:r>
            <w:r>
              <w:rPr>
                <w:b/>
                <w:bCs/>
                <w:color w:val="auto"/>
                <w:szCs w:val="21"/>
              </w:rPr>
              <w:t>本项目</w:t>
            </w:r>
            <w:r>
              <w:rPr>
                <w:rFonts w:hint="eastAsia"/>
                <w:b/>
                <w:bCs/>
                <w:color w:val="auto"/>
                <w:szCs w:val="21"/>
              </w:rPr>
              <w:t>主要</w:t>
            </w:r>
            <w:r>
              <w:rPr>
                <w:b/>
                <w:bCs/>
                <w:color w:val="auto"/>
                <w:szCs w:val="21"/>
              </w:rPr>
              <w:t>能耗表</w:t>
            </w:r>
          </w:p>
          <w:tbl>
            <w:tblPr>
              <w:tblStyle w:val="35"/>
              <w:tblW w:w="7945"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31"/>
              <w:gridCol w:w="1710"/>
              <w:gridCol w:w="1445"/>
              <w:gridCol w:w="1166"/>
              <w:gridCol w:w="289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731" w:type="dxa"/>
                  <w:tcBorders>
                    <w:tl2br w:val="nil"/>
                    <w:tr2bl w:val="nil"/>
                  </w:tcBorders>
                  <w:vAlign w:val="center"/>
                </w:tcPr>
                <w:p>
                  <w:pPr>
                    <w:jc w:val="center"/>
                    <w:rPr>
                      <w:b/>
                      <w:color w:val="auto"/>
                      <w:szCs w:val="21"/>
                    </w:rPr>
                  </w:pPr>
                  <w:r>
                    <w:rPr>
                      <w:b/>
                      <w:color w:val="auto"/>
                      <w:szCs w:val="21"/>
                    </w:rPr>
                    <w:t>序号</w:t>
                  </w:r>
                </w:p>
              </w:tc>
              <w:tc>
                <w:tcPr>
                  <w:tcW w:w="1710" w:type="dxa"/>
                  <w:tcBorders>
                    <w:tl2br w:val="nil"/>
                    <w:tr2bl w:val="nil"/>
                  </w:tcBorders>
                  <w:vAlign w:val="center"/>
                </w:tcPr>
                <w:p>
                  <w:pPr>
                    <w:jc w:val="center"/>
                    <w:rPr>
                      <w:rFonts w:ascii="Times New Roman" w:hAnsi="Times New Roman" w:eastAsia="宋体" w:cs="Times New Roman"/>
                      <w:b/>
                      <w:color w:val="auto"/>
                      <w:szCs w:val="21"/>
                    </w:rPr>
                  </w:pPr>
                  <w:r>
                    <w:rPr>
                      <w:rFonts w:ascii="Times New Roman" w:hAnsi="Times New Roman" w:eastAsia="宋体" w:cs="Times New Roman"/>
                      <w:b/>
                      <w:color w:val="auto"/>
                      <w:szCs w:val="21"/>
                    </w:rPr>
                    <w:t>名称</w:t>
                  </w:r>
                </w:p>
              </w:tc>
              <w:tc>
                <w:tcPr>
                  <w:tcW w:w="1445" w:type="dxa"/>
                  <w:tcBorders>
                    <w:tl2br w:val="nil"/>
                    <w:tr2bl w:val="nil"/>
                  </w:tcBorders>
                  <w:vAlign w:val="center"/>
                </w:tcPr>
                <w:p>
                  <w:pPr>
                    <w:jc w:val="center"/>
                    <w:rPr>
                      <w:rFonts w:ascii="Times New Roman" w:hAnsi="Times New Roman" w:eastAsia="宋体" w:cs="Times New Roman"/>
                      <w:b/>
                      <w:color w:val="auto"/>
                      <w:szCs w:val="21"/>
                    </w:rPr>
                  </w:pPr>
                  <w:r>
                    <w:rPr>
                      <w:rFonts w:ascii="Times New Roman" w:hAnsi="Times New Roman" w:eastAsia="宋体" w:cs="Times New Roman"/>
                      <w:b/>
                      <w:color w:val="auto"/>
                      <w:szCs w:val="21"/>
                    </w:rPr>
                    <w:t>单位</w:t>
                  </w:r>
                </w:p>
              </w:tc>
              <w:tc>
                <w:tcPr>
                  <w:tcW w:w="1166" w:type="dxa"/>
                  <w:tcBorders>
                    <w:tl2br w:val="nil"/>
                    <w:tr2bl w:val="nil"/>
                  </w:tcBorders>
                  <w:vAlign w:val="center"/>
                </w:tcPr>
                <w:p>
                  <w:pPr>
                    <w:jc w:val="center"/>
                    <w:rPr>
                      <w:rFonts w:ascii="Times New Roman" w:hAnsi="Times New Roman" w:eastAsia="宋体" w:cs="Times New Roman"/>
                      <w:b/>
                      <w:color w:val="auto"/>
                      <w:szCs w:val="21"/>
                    </w:rPr>
                  </w:pPr>
                  <w:r>
                    <w:rPr>
                      <w:rFonts w:ascii="Times New Roman" w:hAnsi="Times New Roman" w:eastAsia="宋体" w:cs="Times New Roman"/>
                      <w:b/>
                      <w:color w:val="auto"/>
                      <w:szCs w:val="21"/>
                    </w:rPr>
                    <w:t>用量</w:t>
                  </w:r>
                </w:p>
              </w:tc>
              <w:tc>
                <w:tcPr>
                  <w:tcW w:w="2893" w:type="dxa"/>
                  <w:tcBorders>
                    <w:tl2br w:val="nil"/>
                    <w:tr2bl w:val="nil"/>
                  </w:tcBorders>
                  <w:vAlign w:val="center"/>
                </w:tcPr>
                <w:p>
                  <w:pPr>
                    <w:jc w:val="center"/>
                    <w:rPr>
                      <w:rFonts w:ascii="Times New Roman" w:hAnsi="Times New Roman" w:eastAsia="宋体" w:cs="Times New Roman"/>
                      <w:b/>
                      <w:color w:val="auto"/>
                      <w:szCs w:val="21"/>
                    </w:rPr>
                  </w:pPr>
                  <w:r>
                    <w:rPr>
                      <w:rFonts w:ascii="Times New Roman" w:hAnsi="Times New Roman" w:eastAsia="宋体" w:cs="Times New Roman"/>
                      <w:b/>
                      <w:color w:val="auto"/>
                      <w:szCs w:val="21"/>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165" w:hRule="atLeast"/>
                <w:jc w:val="center"/>
              </w:trPr>
              <w:tc>
                <w:tcPr>
                  <w:tcW w:w="731" w:type="dxa"/>
                  <w:tcBorders>
                    <w:tl2br w:val="nil"/>
                    <w:tr2bl w:val="nil"/>
                  </w:tcBorders>
                  <w:vAlign w:val="center"/>
                </w:tcPr>
                <w:p>
                  <w:pPr>
                    <w:jc w:val="center"/>
                    <w:rPr>
                      <w:color w:val="auto"/>
                      <w:szCs w:val="21"/>
                    </w:rPr>
                  </w:pPr>
                  <w:r>
                    <w:rPr>
                      <w:rFonts w:hint="eastAsia"/>
                      <w:color w:val="auto"/>
                      <w:szCs w:val="21"/>
                    </w:rPr>
                    <w:t>1</w:t>
                  </w:r>
                </w:p>
              </w:tc>
              <w:tc>
                <w:tcPr>
                  <w:tcW w:w="1710" w:type="dxa"/>
                  <w:tcBorders>
                    <w:tl2br w:val="nil"/>
                    <w:tr2bl w:val="nil"/>
                  </w:tcBorders>
                  <w:vAlign w:val="center"/>
                </w:tcPr>
                <w:p>
                  <w:pPr>
                    <w:widowControl/>
                    <w:jc w:val="center"/>
                    <w:textAlignment w:val="center"/>
                    <w:rPr>
                      <w:color w:val="auto"/>
                      <w:szCs w:val="21"/>
                    </w:rPr>
                  </w:pPr>
                  <w:r>
                    <w:rPr>
                      <w:color w:val="auto"/>
                      <w:szCs w:val="21"/>
                    </w:rPr>
                    <w:t>水</w:t>
                  </w:r>
                </w:p>
              </w:tc>
              <w:tc>
                <w:tcPr>
                  <w:tcW w:w="1445" w:type="dxa"/>
                  <w:tcBorders>
                    <w:tl2br w:val="nil"/>
                    <w:tr2bl w:val="nil"/>
                  </w:tcBorders>
                  <w:vAlign w:val="center"/>
                </w:tcPr>
                <w:p>
                  <w:pPr>
                    <w:jc w:val="center"/>
                    <w:rPr>
                      <w:color w:val="auto"/>
                      <w:szCs w:val="21"/>
                    </w:rPr>
                  </w:pPr>
                  <w:r>
                    <w:rPr>
                      <w:color w:val="auto"/>
                      <w:szCs w:val="21"/>
                    </w:rPr>
                    <w:t>t/a</w:t>
                  </w:r>
                </w:p>
              </w:tc>
              <w:tc>
                <w:tcPr>
                  <w:tcW w:w="1166" w:type="dxa"/>
                  <w:tcBorders>
                    <w:tl2br w:val="nil"/>
                    <w:tr2bl w:val="nil"/>
                  </w:tcBorders>
                  <w:vAlign w:val="center"/>
                </w:tcPr>
                <w:p>
                  <w:pPr>
                    <w:widowControl/>
                    <w:jc w:val="center"/>
                    <w:textAlignment w:val="center"/>
                    <w:rPr>
                      <w:rFonts w:hint="default" w:eastAsia="宋体"/>
                      <w:color w:val="auto"/>
                      <w:szCs w:val="21"/>
                      <w:lang w:val="en-US" w:eastAsia="zh-CN"/>
                    </w:rPr>
                  </w:pPr>
                  <w:r>
                    <w:rPr>
                      <w:rFonts w:hint="eastAsia"/>
                      <w:color w:val="auto"/>
                      <w:lang w:val="en-US" w:eastAsia="zh-CN"/>
                    </w:rPr>
                    <w:t>2495</w:t>
                  </w:r>
                </w:p>
              </w:tc>
              <w:tc>
                <w:tcPr>
                  <w:tcW w:w="2893" w:type="dxa"/>
                  <w:tcBorders>
                    <w:tl2br w:val="nil"/>
                    <w:tr2bl w:val="nil"/>
                  </w:tcBorders>
                  <w:vAlign w:val="center"/>
                </w:tcPr>
                <w:p>
                  <w:pPr>
                    <w:jc w:val="center"/>
                    <w:rPr>
                      <w:color w:val="auto"/>
                      <w:szCs w:val="21"/>
                    </w:rPr>
                  </w:pPr>
                  <w:r>
                    <w:rPr>
                      <w:color w:val="auto"/>
                      <w:szCs w:val="21"/>
                    </w:rPr>
                    <w:t>当地自来水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731" w:type="dxa"/>
                  <w:tcBorders>
                    <w:tl2br w:val="nil"/>
                    <w:tr2bl w:val="nil"/>
                  </w:tcBorders>
                  <w:vAlign w:val="center"/>
                </w:tcPr>
                <w:p>
                  <w:pPr>
                    <w:jc w:val="center"/>
                    <w:rPr>
                      <w:color w:val="auto"/>
                      <w:szCs w:val="21"/>
                    </w:rPr>
                  </w:pPr>
                  <w:r>
                    <w:rPr>
                      <w:rFonts w:hint="eastAsia"/>
                      <w:color w:val="auto"/>
                      <w:szCs w:val="21"/>
                    </w:rPr>
                    <w:t>2</w:t>
                  </w:r>
                </w:p>
              </w:tc>
              <w:tc>
                <w:tcPr>
                  <w:tcW w:w="1710" w:type="dxa"/>
                  <w:tcBorders>
                    <w:tl2br w:val="nil"/>
                    <w:tr2bl w:val="nil"/>
                  </w:tcBorders>
                  <w:vAlign w:val="center"/>
                </w:tcPr>
                <w:p>
                  <w:pPr>
                    <w:widowControl/>
                    <w:jc w:val="center"/>
                    <w:textAlignment w:val="center"/>
                    <w:rPr>
                      <w:color w:val="auto"/>
                      <w:szCs w:val="21"/>
                    </w:rPr>
                  </w:pPr>
                  <w:r>
                    <w:rPr>
                      <w:color w:val="auto"/>
                      <w:szCs w:val="21"/>
                    </w:rPr>
                    <w:t>电</w:t>
                  </w:r>
                </w:p>
              </w:tc>
              <w:tc>
                <w:tcPr>
                  <w:tcW w:w="1445" w:type="dxa"/>
                  <w:tcBorders>
                    <w:tl2br w:val="nil"/>
                    <w:tr2bl w:val="nil"/>
                  </w:tcBorders>
                  <w:vAlign w:val="center"/>
                </w:tcPr>
                <w:p>
                  <w:pPr>
                    <w:jc w:val="center"/>
                    <w:rPr>
                      <w:color w:val="auto"/>
                      <w:szCs w:val="21"/>
                    </w:rPr>
                  </w:pPr>
                  <w:r>
                    <w:rPr>
                      <w:color w:val="auto"/>
                      <w:szCs w:val="21"/>
                    </w:rPr>
                    <w:t>万kwh</w:t>
                  </w:r>
                  <w:r>
                    <w:rPr>
                      <w:rFonts w:hint="eastAsia"/>
                      <w:color w:val="auto"/>
                      <w:szCs w:val="21"/>
                    </w:rPr>
                    <w:t>·</w:t>
                  </w:r>
                  <w:r>
                    <w:rPr>
                      <w:color w:val="auto"/>
                      <w:szCs w:val="21"/>
                    </w:rPr>
                    <w:t>a</w:t>
                  </w:r>
                </w:p>
              </w:tc>
              <w:tc>
                <w:tcPr>
                  <w:tcW w:w="1166" w:type="dxa"/>
                  <w:tcBorders>
                    <w:tl2br w:val="nil"/>
                    <w:tr2bl w:val="nil"/>
                  </w:tcBorders>
                  <w:vAlign w:val="center"/>
                </w:tcPr>
                <w:p>
                  <w:pPr>
                    <w:widowControl/>
                    <w:jc w:val="center"/>
                    <w:textAlignment w:val="center"/>
                    <w:rPr>
                      <w:color w:val="auto"/>
                      <w:szCs w:val="21"/>
                    </w:rPr>
                  </w:pPr>
                  <w:r>
                    <w:rPr>
                      <w:rFonts w:hint="eastAsia"/>
                      <w:color w:val="auto"/>
                      <w:szCs w:val="21"/>
                    </w:rPr>
                    <w:t>70</w:t>
                  </w:r>
                </w:p>
              </w:tc>
              <w:tc>
                <w:tcPr>
                  <w:tcW w:w="2893" w:type="dxa"/>
                  <w:tcBorders>
                    <w:tl2br w:val="nil"/>
                    <w:tr2bl w:val="nil"/>
                  </w:tcBorders>
                  <w:vAlign w:val="center"/>
                </w:tcPr>
                <w:p>
                  <w:pPr>
                    <w:jc w:val="center"/>
                    <w:rPr>
                      <w:color w:val="auto"/>
                      <w:szCs w:val="21"/>
                    </w:rPr>
                  </w:pPr>
                  <w:r>
                    <w:rPr>
                      <w:color w:val="auto"/>
                      <w:szCs w:val="21"/>
                    </w:rPr>
                    <w:t>当地电网</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731" w:type="dxa"/>
                  <w:tcBorders>
                    <w:tl2br w:val="nil"/>
                    <w:tr2bl w:val="nil"/>
                  </w:tcBorders>
                  <w:vAlign w:val="center"/>
                </w:tcPr>
                <w:p>
                  <w:pPr>
                    <w:jc w:val="center"/>
                    <w:rPr>
                      <w:color w:val="auto"/>
                      <w:szCs w:val="21"/>
                    </w:rPr>
                  </w:pPr>
                  <w:r>
                    <w:rPr>
                      <w:rFonts w:hint="eastAsia"/>
                      <w:color w:val="auto"/>
                      <w:szCs w:val="21"/>
                    </w:rPr>
                    <w:t>3</w:t>
                  </w:r>
                </w:p>
              </w:tc>
              <w:tc>
                <w:tcPr>
                  <w:tcW w:w="1710" w:type="dxa"/>
                  <w:tcBorders>
                    <w:tl2br w:val="nil"/>
                    <w:tr2bl w:val="nil"/>
                  </w:tcBorders>
                  <w:vAlign w:val="center"/>
                </w:tcPr>
                <w:p>
                  <w:pPr>
                    <w:widowControl/>
                    <w:jc w:val="center"/>
                    <w:textAlignment w:val="center"/>
                    <w:rPr>
                      <w:color w:val="auto"/>
                      <w:szCs w:val="21"/>
                    </w:rPr>
                  </w:pPr>
                  <w:r>
                    <w:rPr>
                      <w:rFonts w:hint="eastAsia"/>
                      <w:color w:val="auto"/>
                      <w:kern w:val="0"/>
                      <w:szCs w:val="21"/>
                    </w:rPr>
                    <w:t>成型生物质燃料</w:t>
                  </w:r>
                </w:p>
              </w:tc>
              <w:tc>
                <w:tcPr>
                  <w:tcW w:w="1445" w:type="dxa"/>
                  <w:tcBorders>
                    <w:tl2br w:val="nil"/>
                    <w:tr2bl w:val="nil"/>
                  </w:tcBorders>
                  <w:vAlign w:val="center"/>
                </w:tcPr>
                <w:p>
                  <w:pPr>
                    <w:widowControl/>
                    <w:spacing w:line="280" w:lineRule="exact"/>
                    <w:jc w:val="center"/>
                    <w:rPr>
                      <w:color w:val="auto"/>
                      <w:kern w:val="0"/>
                      <w:szCs w:val="21"/>
                    </w:rPr>
                  </w:pPr>
                  <w:r>
                    <w:rPr>
                      <w:color w:val="auto"/>
                      <w:kern w:val="0"/>
                      <w:szCs w:val="21"/>
                    </w:rPr>
                    <w:t>吨</w:t>
                  </w:r>
                  <w:r>
                    <w:rPr>
                      <w:rFonts w:hint="eastAsia"/>
                      <w:color w:val="auto"/>
                      <w:kern w:val="0"/>
                      <w:szCs w:val="21"/>
                    </w:rPr>
                    <w:t>/a</w:t>
                  </w:r>
                </w:p>
              </w:tc>
              <w:tc>
                <w:tcPr>
                  <w:tcW w:w="1166" w:type="dxa"/>
                  <w:tcBorders>
                    <w:tl2br w:val="nil"/>
                    <w:tr2bl w:val="nil"/>
                  </w:tcBorders>
                  <w:vAlign w:val="center"/>
                </w:tcPr>
                <w:p>
                  <w:pPr>
                    <w:widowControl/>
                    <w:spacing w:line="280" w:lineRule="exact"/>
                    <w:jc w:val="center"/>
                    <w:rPr>
                      <w:color w:val="auto"/>
                      <w:kern w:val="0"/>
                      <w:szCs w:val="21"/>
                    </w:rPr>
                  </w:pPr>
                  <w:r>
                    <w:rPr>
                      <w:rFonts w:hint="eastAsia"/>
                      <w:color w:val="auto"/>
                      <w:szCs w:val="21"/>
                    </w:rPr>
                    <w:t>1840</w:t>
                  </w:r>
                </w:p>
              </w:tc>
              <w:tc>
                <w:tcPr>
                  <w:tcW w:w="2893" w:type="dxa"/>
                  <w:tcBorders>
                    <w:tl2br w:val="nil"/>
                    <w:tr2bl w:val="nil"/>
                  </w:tcBorders>
                  <w:vAlign w:val="center"/>
                </w:tcPr>
                <w:p>
                  <w:pPr>
                    <w:jc w:val="center"/>
                    <w:rPr>
                      <w:color w:val="auto"/>
                      <w:szCs w:val="21"/>
                    </w:rPr>
                  </w:pPr>
                  <w:r>
                    <w:rPr>
                      <w:rFonts w:hint="eastAsia"/>
                      <w:color w:val="auto"/>
                      <w:szCs w:val="21"/>
                    </w:rPr>
                    <w:t>外购</w:t>
                  </w:r>
                </w:p>
              </w:tc>
            </w:tr>
          </w:tbl>
          <w:p>
            <w:pPr>
              <w:pStyle w:val="44"/>
              <w:spacing w:line="360" w:lineRule="auto"/>
              <w:ind w:firstLine="482" w:firstLineChars="200"/>
              <w:rPr>
                <w:color w:val="auto"/>
                <w:sz w:val="24"/>
                <w:szCs w:val="24"/>
              </w:rPr>
            </w:pPr>
            <w:r>
              <w:rPr>
                <w:rFonts w:hint="eastAsia" w:ascii="Times New Roman" w:hAnsi="Times New Roman" w:eastAsia="宋体"/>
                <w:color w:val="auto"/>
                <w:sz w:val="24"/>
                <w:szCs w:val="24"/>
              </w:rPr>
              <w:t>8、厂区总</w:t>
            </w:r>
            <w:r>
              <w:rPr>
                <w:rFonts w:ascii="Times New Roman" w:hAnsi="Times New Roman" w:eastAsia="宋体"/>
                <w:color w:val="auto"/>
                <w:sz w:val="24"/>
                <w:szCs w:val="24"/>
              </w:rPr>
              <w:t>平面布置</w:t>
            </w:r>
          </w:p>
          <w:p>
            <w:pPr>
              <w:spacing w:after="78" w:afterLines="25" w:line="360" w:lineRule="auto"/>
              <w:ind w:firstLine="480" w:firstLineChars="200"/>
              <w:jc w:val="left"/>
              <w:rPr>
                <w:color w:val="auto"/>
                <w:sz w:val="24"/>
              </w:rPr>
            </w:pPr>
            <w:r>
              <w:rPr>
                <w:rFonts w:hint="eastAsia"/>
                <w:color w:val="auto"/>
                <w:sz w:val="24"/>
              </w:rPr>
              <w:t>根据本项目平面布局设计，</w:t>
            </w:r>
            <w:r>
              <w:rPr>
                <w:rFonts w:hint="eastAsia"/>
                <w:bCs/>
                <w:color w:val="auto"/>
                <w:sz w:val="24"/>
              </w:rPr>
              <w:t>生产车间整体呈矩形布置，</w:t>
            </w:r>
            <w:r>
              <w:rPr>
                <w:rFonts w:hint="eastAsia"/>
                <w:bCs/>
                <w:color w:val="auto"/>
                <w:sz w:val="24"/>
                <w:u w:val="wave"/>
              </w:rPr>
              <w:t>出入口位于车间东边两侧，生产车间中部为模压生产区，生产车间北侧为混合料区，生产车间西北侧为原辅材料区、破碎区，生产车间西侧为锅炉房，生产车间西南角为办公区，南侧为成品区，东北角为危废暂存间及一般固废暂存间。</w:t>
            </w:r>
            <w:r>
              <w:rPr>
                <w:rFonts w:hint="eastAsia"/>
                <w:color w:val="auto"/>
                <w:sz w:val="24"/>
              </w:rPr>
              <w:t>本项目位于湖南省郴州市永兴县高亭司镇大城村，周围该地区的环境现状良好，没有临近的密集居民区，植被情况良好，该地区大气环境质量总体水平</w:t>
            </w:r>
            <w:r>
              <w:rPr>
                <w:rFonts w:hint="eastAsia"/>
                <w:color w:val="auto"/>
                <w:sz w:val="24"/>
                <w:lang w:val="en-US" w:eastAsia="zh-CN"/>
              </w:rPr>
              <w:t>高</w:t>
            </w:r>
            <w:r>
              <w:rPr>
                <w:rFonts w:hint="eastAsia"/>
                <w:color w:val="auto"/>
                <w:sz w:val="24"/>
              </w:rPr>
              <w:t>。本项目的生产对周边环境不会构成威胁。</w:t>
            </w:r>
          </w:p>
          <w:p>
            <w:pPr>
              <w:spacing w:after="78" w:afterLines="25" w:line="360" w:lineRule="auto"/>
              <w:ind w:firstLine="480" w:firstLineChars="200"/>
              <w:jc w:val="left"/>
              <w:rPr>
                <w:color w:val="auto"/>
                <w:sz w:val="24"/>
              </w:rPr>
            </w:pPr>
            <w:r>
              <w:rPr>
                <w:rFonts w:hint="eastAsia"/>
                <w:color w:val="auto"/>
                <w:sz w:val="24"/>
              </w:rPr>
              <w:t>本项目生产布局满足生产及运输要求，合理布局，使流程、管线及道路短捷通畅。工艺流程通顺，总体布置合理、紧凑，人货分流。布置有利于生产和运输。</w:t>
            </w:r>
          </w:p>
          <w:p>
            <w:pPr>
              <w:spacing w:after="78" w:afterLines="25" w:line="360" w:lineRule="auto"/>
              <w:ind w:firstLine="480" w:firstLineChars="200"/>
              <w:jc w:val="left"/>
              <w:rPr>
                <w:color w:val="auto"/>
              </w:rPr>
            </w:pPr>
            <w:r>
              <w:rPr>
                <w:rFonts w:hint="eastAsia"/>
                <w:color w:val="auto"/>
                <w:sz w:val="24"/>
              </w:rPr>
              <w:t>综上所述，本项目的总体平面布置合理，各区域功能清晰，减少了内部设施的相互干扰和对周边环境的影响，因此项目平面布置可行（</w:t>
            </w:r>
            <w:r>
              <w:rPr>
                <w:rFonts w:hint="eastAsia"/>
                <w:bCs/>
                <w:color w:val="auto"/>
                <w:sz w:val="24"/>
              </w:rPr>
              <w:t>详见项目车间平面布局示意图</w:t>
            </w:r>
            <w:r>
              <w:rPr>
                <w:rFonts w:hint="eastAsia"/>
                <w:color w:val="auto"/>
                <w:sz w:val="24"/>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823" w:type="dxa"/>
            <w:vAlign w:val="center"/>
          </w:tcPr>
          <w:p>
            <w:pPr>
              <w:pStyle w:val="29"/>
              <w:adjustRightInd w:val="0"/>
              <w:snapToGrid w:val="0"/>
              <w:spacing w:before="0" w:beforeAutospacing="0" w:after="0" w:afterAutospacing="0"/>
              <w:jc w:val="center"/>
              <w:rPr>
                <w:rFonts w:cs="宋体"/>
                <w:color w:val="auto"/>
                <w:sz w:val="21"/>
                <w:szCs w:val="21"/>
              </w:rPr>
            </w:pPr>
            <w:r>
              <w:rPr>
                <w:rFonts w:hint="eastAsia" w:cs="宋体"/>
                <w:color w:val="auto"/>
                <w:szCs w:val="24"/>
              </w:rPr>
              <w:t>工艺流程和产排污环节</w:t>
            </w:r>
          </w:p>
        </w:tc>
        <w:tc>
          <w:tcPr>
            <w:tcW w:w="8161" w:type="dxa"/>
          </w:tcPr>
          <w:p>
            <w:pPr>
              <w:adjustRightInd w:val="0"/>
              <w:snapToGrid w:val="0"/>
              <w:spacing w:line="360" w:lineRule="auto"/>
              <w:ind w:firstLine="474"/>
              <w:rPr>
                <w:b/>
                <w:bCs/>
                <w:color w:val="auto"/>
                <w:kern w:val="0"/>
                <w:sz w:val="24"/>
              </w:rPr>
            </w:pPr>
            <w:r>
              <w:rPr>
                <w:rFonts w:hint="eastAsia"/>
                <w:b/>
                <w:bCs/>
                <w:color w:val="auto"/>
                <w:kern w:val="0"/>
                <w:sz w:val="24"/>
              </w:rPr>
              <w:t>一、施工期</w:t>
            </w:r>
          </w:p>
          <w:p>
            <w:pPr>
              <w:adjustRightInd w:val="0"/>
              <w:snapToGrid w:val="0"/>
              <w:spacing w:line="360" w:lineRule="auto"/>
              <w:ind w:firstLine="480" w:firstLineChars="200"/>
              <w:rPr>
                <w:color w:val="auto"/>
                <w:kern w:val="0"/>
                <w:sz w:val="24"/>
              </w:rPr>
            </w:pPr>
            <w:r>
              <w:rPr>
                <w:rFonts w:hint="eastAsia"/>
                <w:color w:val="auto"/>
                <w:kern w:val="0"/>
                <w:sz w:val="24"/>
              </w:rPr>
              <w:t>本项目施工过程以装饰工程、附属工程为主，不同阶段所采用的设备有所不同。本项目建设工程会对周围环境产生一些负面影响，主要表现在：施工期将产生施工废气、施工噪声及施工固废等污染物，由于施工期施工现场不设施工营地，施工人员不在项目内食宿。其主要污染如下：</w:t>
            </w:r>
          </w:p>
          <w:p>
            <w:pPr>
              <w:adjustRightInd w:val="0"/>
              <w:snapToGrid w:val="0"/>
              <w:spacing w:line="360" w:lineRule="auto"/>
              <w:ind w:firstLine="480" w:firstLineChars="200"/>
              <w:rPr>
                <w:color w:val="auto"/>
                <w:kern w:val="0"/>
                <w:sz w:val="24"/>
              </w:rPr>
            </w:pPr>
            <w:r>
              <w:rPr>
                <w:rFonts w:hint="eastAsia"/>
                <w:color w:val="auto"/>
                <w:kern w:val="0"/>
                <w:sz w:val="24"/>
              </w:rPr>
              <w:t>1、大气环境影响因素：车间扬尘、汽车尾气、装饰废气等。</w:t>
            </w:r>
          </w:p>
          <w:p>
            <w:pPr>
              <w:adjustRightInd w:val="0"/>
              <w:snapToGrid w:val="0"/>
              <w:spacing w:line="360" w:lineRule="auto"/>
              <w:ind w:firstLine="480" w:firstLineChars="200"/>
              <w:rPr>
                <w:color w:val="auto"/>
                <w:kern w:val="0"/>
                <w:sz w:val="24"/>
              </w:rPr>
            </w:pPr>
            <w:r>
              <w:rPr>
                <w:rFonts w:hint="eastAsia"/>
                <w:color w:val="auto"/>
                <w:kern w:val="0"/>
                <w:sz w:val="24"/>
              </w:rPr>
              <w:t>2、地表水影响因素：无。</w:t>
            </w:r>
          </w:p>
          <w:p>
            <w:pPr>
              <w:adjustRightInd w:val="0"/>
              <w:snapToGrid w:val="0"/>
              <w:spacing w:line="360" w:lineRule="auto"/>
              <w:ind w:firstLine="480" w:firstLineChars="200"/>
              <w:rPr>
                <w:color w:val="auto"/>
                <w:kern w:val="0"/>
                <w:sz w:val="24"/>
              </w:rPr>
            </w:pPr>
            <w:r>
              <w:rPr>
                <w:rFonts w:hint="eastAsia"/>
                <w:color w:val="auto"/>
                <w:kern w:val="0"/>
                <w:sz w:val="24"/>
              </w:rPr>
              <w:t>3、声环境影响因素：施工机械噪声、设备噪声。</w:t>
            </w:r>
          </w:p>
          <w:p>
            <w:pPr>
              <w:adjustRightInd w:val="0"/>
              <w:snapToGrid w:val="0"/>
              <w:spacing w:line="360" w:lineRule="auto"/>
              <w:ind w:firstLine="480" w:firstLineChars="200"/>
              <w:rPr>
                <w:color w:val="auto"/>
                <w:kern w:val="0"/>
                <w:sz w:val="24"/>
              </w:rPr>
            </w:pPr>
            <w:r>
              <w:rPr>
                <w:rFonts w:hint="eastAsia"/>
                <w:color w:val="auto"/>
                <w:kern w:val="0"/>
                <w:sz w:val="24"/>
              </w:rPr>
              <w:t>4、固废影响因素：建筑垃圾、装饰垃圾、生活垃圾等。</w:t>
            </w:r>
          </w:p>
          <w:p>
            <w:pPr>
              <w:adjustRightInd w:val="0"/>
              <w:snapToGrid w:val="0"/>
              <w:spacing w:line="360" w:lineRule="auto"/>
              <w:ind w:firstLine="474"/>
              <w:rPr>
                <w:b/>
                <w:bCs/>
                <w:color w:val="auto"/>
                <w:kern w:val="0"/>
                <w:sz w:val="24"/>
              </w:rPr>
            </w:pPr>
            <w:r>
              <w:rPr>
                <w:rFonts w:hint="eastAsia"/>
                <w:b/>
                <w:bCs/>
                <w:color w:val="auto"/>
                <w:kern w:val="0"/>
                <w:sz w:val="24"/>
              </w:rPr>
              <w:t>二、营运期</w:t>
            </w:r>
          </w:p>
          <w:p>
            <w:pPr>
              <w:adjustRightInd w:val="0"/>
              <w:snapToGrid w:val="0"/>
              <w:spacing w:line="360" w:lineRule="auto"/>
              <w:ind w:firstLine="482" w:firstLineChars="200"/>
              <w:rPr>
                <w:b/>
                <w:bCs/>
                <w:color w:val="auto"/>
                <w:kern w:val="0"/>
                <w:sz w:val="24"/>
              </w:rPr>
            </w:pPr>
            <w:r>
              <w:rPr>
                <w:rFonts w:hint="eastAsia"/>
                <w:b/>
                <w:bCs/>
                <w:color w:val="auto"/>
                <w:kern w:val="0"/>
                <w:sz w:val="24"/>
              </w:rPr>
              <w:t>1、</w:t>
            </w:r>
            <w:r>
              <w:rPr>
                <w:b/>
                <w:bCs/>
                <w:color w:val="auto"/>
                <w:kern w:val="0"/>
                <w:sz w:val="24"/>
              </w:rPr>
              <w:t>工艺流程及产污节点</w:t>
            </w:r>
          </w:p>
          <w:p>
            <w:pPr>
              <w:adjustRightInd w:val="0"/>
              <w:snapToGrid w:val="0"/>
              <w:spacing w:line="360" w:lineRule="auto"/>
              <w:ind w:firstLine="480" w:firstLineChars="200"/>
              <w:rPr>
                <w:color w:val="auto"/>
                <w:kern w:val="0"/>
                <w:sz w:val="24"/>
              </w:rPr>
            </w:pPr>
            <w:r>
              <w:rPr>
                <w:color w:val="auto"/>
                <w:kern w:val="0"/>
                <w:sz w:val="24"/>
              </w:rPr>
              <w:t>本项目</w:t>
            </w:r>
            <w:r>
              <w:rPr>
                <w:rFonts w:hint="eastAsia"/>
                <w:color w:val="auto"/>
                <w:kern w:val="0"/>
                <w:sz w:val="24"/>
              </w:rPr>
              <w:t>营运期</w:t>
            </w:r>
            <w:r>
              <w:rPr>
                <w:color w:val="auto"/>
                <w:kern w:val="0"/>
                <w:sz w:val="24"/>
              </w:rPr>
              <w:t>生产工艺</w:t>
            </w:r>
            <w:r>
              <w:rPr>
                <w:rFonts w:hint="eastAsia"/>
                <w:color w:val="auto"/>
                <w:kern w:val="0"/>
                <w:sz w:val="24"/>
              </w:rPr>
              <w:t>流程及产排污环节</w:t>
            </w:r>
            <w:r>
              <w:rPr>
                <w:color w:val="auto"/>
                <w:kern w:val="0"/>
                <w:sz w:val="24"/>
              </w:rPr>
              <w:t>如下：</w:t>
            </w:r>
          </w:p>
          <w:p>
            <w:pPr>
              <w:adjustRightInd w:val="0"/>
              <w:snapToGrid w:val="0"/>
              <w:spacing w:line="360" w:lineRule="auto"/>
              <w:ind w:firstLine="480" w:firstLineChars="200"/>
              <w:rPr>
                <w:color w:val="auto"/>
                <w:kern w:val="0"/>
                <w:sz w:val="24"/>
              </w:rPr>
            </w:pPr>
            <w:r>
              <w:rPr>
                <w:color w:val="auto"/>
                <w:kern w:val="0"/>
                <w:sz w:val="24"/>
              </w:rPr>
              <w:object>
                <v:shape id="_x0000_i1026" o:spt="75" type="#_x0000_t75" style="height:170.15pt;width:286.8pt;" o:ole="t" filled="f" o:preferrelative="t" stroked="f" coordsize="21600,21600">
                  <v:path/>
                  <v:fill on="f" focussize="0,0"/>
                  <v:stroke on="f" joinstyle="miter"/>
                  <v:imagedata r:id="rId14" o:title=""/>
                  <o:lock v:ext="edit" aspectratio="f"/>
                  <w10:wrap type="none"/>
                  <w10:anchorlock/>
                </v:shape>
                <o:OLEObject Type="Embed" ProgID="Visio.Drawing.11" ShapeID="_x0000_i1026" DrawAspect="Content" ObjectID="_1468075726" r:id="rId13">
                  <o:LockedField>false</o:LockedField>
                </o:OLEObject>
              </w:object>
            </w:r>
          </w:p>
          <w:p>
            <w:pPr>
              <w:ind w:firstLine="474"/>
              <w:jc w:val="center"/>
              <w:rPr>
                <w:b/>
                <w:bCs/>
                <w:color w:val="auto"/>
                <w:sz w:val="24"/>
              </w:rPr>
            </w:pPr>
            <w:r>
              <w:rPr>
                <w:b/>
                <w:bCs/>
                <w:color w:val="auto"/>
                <w:szCs w:val="21"/>
              </w:rPr>
              <w:t>图</w:t>
            </w:r>
            <w:r>
              <w:rPr>
                <w:rFonts w:hint="eastAsia"/>
                <w:b/>
                <w:bCs/>
                <w:color w:val="auto"/>
                <w:szCs w:val="21"/>
              </w:rPr>
              <w:t>2-2</w:t>
            </w:r>
            <w:r>
              <w:rPr>
                <w:b/>
                <w:bCs/>
                <w:color w:val="auto"/>
                <w:szCs w:val="21"/>
              </w:rPr>
              <w:t xml:space="preserve">  工艺流程及产污环节图</w:t>
            </w:r>
          </w:p>
          <w:p>
            <w:pPr>
              <w:pStyle w:val="27"/>
              <w:adjustRightInd w:val="0"/>
              <w:snapToGrid w:val="0"/>
              <w:spacing w:after="0" w:line="360" w:lineRule="auto"/>
              <w:ind w:left="0" w:leftChars="0" w:firstLine="482" w:firstLineChars="200"/>
              <w:jc w:val="left"/>
              <w:rPr>
                <w:b/>
                <w:bCs/>
                <w:color w:val="auto"/>
                <w:kern w:val="0"/>
                <w:sz w:val="24"/>
              </w:rPr>
            </w:pPr>
            <w:r>
              <w:rPr>
                <w:rFonts w:hint="eastAsia"/>
                <w:b/>
                <w:bCs/>
                <w:color w:val="auto"/>
                <w:kern w:val="0"/>
                <w:sz w:val="24"/>
              </w:rPr>
              <w:t>2、</w:t>
            </w:r>
            <w:r>
              <w:rPr>
                <w:b/>
                <w:bCs/>
                <w:color w:val="auto"/>
                <w:kern w:val="0"/>
                <w:sz w:val="24"/>
              </w:rPr>
              <w:t>工艺流程说明：</w:t>
            </w:r>
          </w:p>
          <w:p>
            <w:pPr>
              <w:pStyle w:val="27"/>
              <w:adjustRightInd w:val="0"/>
              <w:snapToGrid w:val="0"/>
              <w:spacing w:after="0" w:line="360" w:lineRule="auto"/>
              <w:ind w:left="0" w:leftChars="0" w:firstLine="480" w:firstLineChars="200"/>
              <w:jc w:val="left"/>
              <w:rPr>
                <w:color w:val="auto"/>
                <w:kern w:val="0"/>
                <w:sz w:val="24"/>
                <w:u w:val="wave"/>
              </w:rPr>
            </w:pPr>
            <w:r>
              <w:rPr>
                <w:rFonts w:hint="eastAsia"/>
                <w:color w:val="auto"/>
                <w:kern w:val="0"/>
                <w:sz w:val="24"/>
                <w:u w:val="wave"/>
              </w:rPr>
              <w:t>（1）原料：原料入厂拆解使用时，会产生原料包装物，其中废纸不允许沾染危险化学品。</w:t>
            </w:r>
          </w:p>
          <w:p>
            <w:pPr>
              <w:pStyle w:val="27"/>
              <w:adjustRightInd w:val="0"/>
              <w:snapToGrid w:val="0"/>
              <w:spacing w:after="0" w:line="360" w:lineRule="auto"/>
              <w:ind w:left="0" w:leftChars="0" w:firstLine="480" w:firstLineChars="200"/>
              <w:jc w:val="left"/>
              <w:rPr>
                <w:color w:val="auto"/>
                <w:kern w:val="0"/>
                <w:sz w:val="24"/>
                <w:u w:val="wave"/>
              </w:rPr>
            </w:pPr>
            <w:r>
              <w:rPr>
                <w:rFonts w:hint="eastAsia"/>
                <w:color w:val="auto"/>
                <w:kern w:val="0"/>
                <w:sz w:val="24"/>
                <w:u w:val="wave"/>
              </w:rPr>
              <w:t>（2）破碎：将废纸通过破碎机进行粉碎，此工序会产生粉尘和噪声污染。</w:t>
            </w:r>
          </w:p>
          <w:p>
            <w:pPr>
              <w:pStyle w:val="27"/>
              <w:adjustRightInd w:val="0"/>
              <w:snapToGrid w:val="0"/>
              <w:spacing w:after="0" w:line="360" w:lineRule="auto"/>
              <w:ind w:left="0" w:leftChars="0" w:firstLine="480" w:firstLineChars="200"/>
              <w:jc w:val="left"/>
              <w:rPr>
                <w:color w:val="auto"/>
                <w:kern w:val="0"/>
                <w:sz w:val="24"/>
                <w:u w:val="wave"/>
              </w:rPr>
            </w:pPr>
            <w:r>
              <w:rPr>
                <w:rFonts w:hint="eastAsia"/>
                <w:color w:val="auto"/>
                <w:kern w:val="0"/>
                <w:sz w:val="24"/>
                <w:u w:val="wave"/>
              </w:rPr>
              <w:t>（3）混料搅拌：将木薯粉、碎纸、硬脂酸等原料混合搅拌，搅拌均匀后边搅拌边加热（加热温度90~120℃）至淀粉彻底糊化，稍凉，加入轻质碳酸钙粉料，充分混合成泥状物。此工序会产生异味、粉尘和噪声污染。</w:t>
            </w:r>
          </w:p>
          <w:p>
            <w:pPr>
              <w:pStyle w:val="27"/>
              <w:adjustRightInd w:val="0"/>
              <w:snapToGrid w:val="0"/>
              <w:spacing w:after="0" w:line="360" w:lineRule="auto"/>
              <w:ind w:left="0" w:leftChars="0" w:firstLine="480" w:firstLineChars="200"/>
              <w:jc w:val="left"/>
              <w:rPr>
                <w:color w:val="auto"/>
                <w:kern w:val="0"/>
                <w:sz w:val="24"/>
                <w:u w:val="wave"/>
              </w:rPr>
            </w:pPr>
            <w:r>
              <w:rPr>
                <w:rFonts w:hint="eastAsia"/>
                <w:color w:val="auto"/>
                <w:kern w:val="0"/>
                <w:sz w:val="24"/>
                <w:u w:val="wave"/>
              </w:rPr>
              <w:t>（4）分料模压：将混合后的物料通过分料机分别通入模压机进行模压，泥状物填入模温在150-280℃的模具中，合模保温至干燥（水分完全蒸发），出模后得产品。导热油锅炉为工艺提供热能，该过程产生锅炉废气、模压废气、水蒸气以及废导热油和废液压油。同时锅炉污染物处理过程中产生锅炉</w:t>
            </w:r>
            <w:r>
              <w:rPr>
                <w:rFonts w:hint="eastAsia"/>
                <w:color w:val="auto"/>
                <w:sz w:val="24"/>
                <w:u w:val="wave"/>
              </w:rPr>
              <w:t>除尘</w:t>
            </w:r>
            <w:r>
              <w:rPr>
                <w:rFonts w:hint="eastAsia"/>
                <w:color w:val="auto"/>
                <w:kern w:val="0"/>
                <w:sz w:val="24"/>
                <w:u w:val="wave"/>
              </w:rPr>
              <w:t>废水、锅炉灰渣以及锅炉废气和噪声，模压过程产生固废不合格产品。</w:t>
            </w:r>
          </w:p>
          <w:p>
            <w:pPr>
              <w:pStyle w:val="27"/>
              <w:adjustRightInd w:val="0"/>
              <w:snapToGrid w:val="0"/>
              <w:spacing w:after="0" w:line="360" w:lineRule="auto"/>
              <w:ind w:left="0" w:leftChars="0" w:firstLine="480" w:firstLineChars="200"/>
              <w:jc w:val="left"/>
              <w:rPr>
                <w:color w:val="auto"/>
                <w:kern w:val="0"/>
                <w:sz w:val="24"/>
                <w:u w:val="wave"/>
              </w:rPr>
            </w:pPr>
            <w:r>
              <w:rPr>
                <w:rFonts w:hint="eastAsia"/>
                <w:color w:val="auto"/>
                <w:kern w:val="0"/>
                <w:sz w:val="24"/>
                <w:u w:val="wave"/>
              </w:rPr>
              <w:t>（5）检验出厂：产品经人工检验合格后出售。</w:t>
            </w:r>
          </w:p>
          <w:p>
            <w:pPr>
              <w:pStyle w:val="27"/>
              <w:adjustRightInd w:val="0"/>
              <w:snapToGrid w:val="0"/>
              <w:spacing w:after="0" w:line="360" w:lineRule="auto"/>
              <w:ind w:left="0" w:leftChars="0" w:firstLine="482" w:firstLineChars="200"/>
              <w:jc w:val="left"/>
              <w:rPr>
                <w:b/>
                <w:bCs/>
                <w:color w:val="auto"/>
                <w:kern w:val="0"/>
                <w:sz w:val="24"/>
              </w:rPr>
            </w:pPr>
            <w:r>
              <w:rPr>
                <w:b/>
                <w:bCs/>
                <w:color w:val="auto"/>
                <w:kern w:val="0"/>
                <w:sz w:val="24"/>
              </w:rPr>
              <w:t>主要污染工序</w:t>
            </w:r>
            <w:r>
              <w:rPr>
                <w:rFonts w:hint="eastAsia"/>
                <w:b/>
                <w:bCs/>
                <w:color w:val="auto"/>
                <w:kern w:val="0"/>
                <w:sz w:val="24"/>
              </w:rPr>
              <w:t>：</w:t>
            </w:r>
          </w:p>
          <w:p>
            <w:pPr>
              <w:adjustRightInd w:val="0"/>
              <w:snapToGrid w:val="0"/>
              <w:spacing w:line="360" w:lineRule="auto"/>
              <w:ind w:firstLine="480" w:firstLineChars="200"/>
              <w:rPr>
                <w:color w:val="auto"/>
                <w:sz w:val="24"/>
              </w:rPr>
            </w:pPr>
            <w:r>
              <w:rPr>
                <w:color w:val="auto"/>
                <w:sz w:val="24"/>
              </w:rPr>
              <w:t>本项目主要污染物</w:t>
            </w:r>
            <w:r>
              <w:rPr>
                <w:rFonts w:hint="eastAsia"/>
                <w:color w:val="auto"/>
                <w:sz w:val="24"/>
              </w:rPr>
              <w:t>种类、</w:t>
            </w:r>
            <w:r>
              <w:rPr>
                <w:color w:val="auto"/>
                <w:sz w:val="24"/>
              </w:rPr>
              <w:t>来源、排放方式</w:t>
            </w:r>
            <w:r>
              <w:rPr>
                <w:rFonts w:hint="eastAsia"/>
                <w:color w:val="auto"/>
                <w:sz w:val="24"/>
              </w:rPr>
              <w:t>等</w:t>
            </w:r>
            <w:r>
              <w:rPr>
                <w:color w:val="auto"/>
                <w:sz w:val="24"/>
              </w:rPr>
              <w:t>见下表</w:t>
            </w:r>
            <w:r>
              <w:rPr>
                <w:rFonts w:hint="eastAsia"/>
                <w:color w:val="auto"/>
                <w:sz w:val="24"/>
              </w:rPr>
              <w:t>2-6</w:t>
            </w:r>
            <w:r>
              <w:rPr>
                <w:color w:val="auto"/>
                <w:sz w:val="24"/>
              </w:rPr>
              <w:t>。</w:t>
            </w:r>
          </w:p>
          <w:p>
            <w:pPr>
              <w:adjustRightInd w:val="0"/>
              <w:snapToGrid w:val="0"/>
              <w:ind w:firstLine="474"/>
              <w:jc w:val="center"/>
              <w:rPr>
                <w:b/>
                <w:bCs/>
                <w:color w:val="auto"/>
                <w:kern w:val="0"/>
                <w:szCs w:val="21"/>
              </w:rPr>
            </w:pPr>
            <w:r>
              <w:rPr>
                <w:b/>
                <w:bCs/>
                <w:color w:val="auto"/>
                <w:kern w:val="0"/>
                <w:szCs w:val="21"/>
              </w:rPr>
              <w:t>表</w:t>
            </w:r>
            <w:r>
              <w:rPr>
                <w:rFonts w:hint="eastAsia"/>
                <w:b/>
                <w:bCs/>
                <w:color w:val="auto"/>
                <w:kern w:val="0"/>
                <w:szCs w:val="21"/>
              </w:rPr>
              <w:t>2-6</w:t>
            </w:r>
            <w:r>
              <w:rPr>
                <w:b/>
                <w:bCs/>
                <w:color w:val="auto"/>
                <w:kern w:val="0"/>
                <w:szCs w:val="21"/>
              </w:rPr>
              <w:t xml:space="preserve">  主要污染物</w:t>
            </w:r>
            <w:r>
              <w:rPr>
                <w:rFonts w:hint="eastAsia"/>
                <w:b/>
                <w:bCs/>
                <w:color w:val="auto"/>
                <w:kern w:val="0"/>
                <w:szCs w:val="21"/>
              </w:rPr>
              <w:t>种类、</w:t>
            </w:r>
            <w:r>
              <w:rPr>
                <w:b/>
                <w:bCs/>
                <w:color w:val="auto"/>
                <w:kern w:val="0"/>
                <w:szCs w:val="21"/>
              </w:rPr>
              <w:t>来源、排放方式等一览表</w:t>
            </w:r>
          </w:p>
          <w:tbl>
            <w:tblPr>
              <w:tblStyle w:val="35"/>
              <w:tblW w:w="7915"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533"/>
              <w:gridCol w:w="1200"/>
              <w:gridCol w:w="2102"/>
              <w:gridCol w:w="3027"/>
              <w:gridCol w:w="105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trPr>
              <w:tc>
                <w:tcPr>
                  <w:tcW w:w="1733" w:type="dxa"/>
                  <w:gridSpan w:val="2"/>
                  <w:tcBorders>
                    <w:tl2br w:val="nil"/>
                    <w:tr2bl w:val="nil"/>
                  </w:tcBorders>
                  <w:vAlign w:val="center"/>
                </w:tcPr>
                <w:p>
                  <w:pPr>
                    <w:ind w:firstLine="474"/>
                    <w:jc w:val="center"/>
                    <w:rPr>
                      <w:b/>
                      <w:color w:val="auto"/>
                      <w:szCs w:val="21"/>
                    </w:rPr>
                  </w:pPr>
                  <w:r>
                    <w:rPr>
                      <w:b/>
                      <w:color w:val="auto"/>
                      <w:szCs w:val="21"/>
                    </w:rPr>
                    <w:t>主要污染源</w:t>
                  </w:r>
                </w:p>
              </w:tc>
              <w:tc>
                <w:tcPr>
                  <w:tcW w:w="2102" w:type="dxa"/>
                  <w:tcBorders>
                    <w:tl2br w:val="nil"/>
                    <w:tr2bl w:val="nil"/>
                  </w:tcBorders>
                  <w:vAlign w:val="center"/>
                </w:tcPr>
                <w:p>
                  <w:pPr>
                    <w:ind w:firstLine="474"/>
                    <w:jc w:val="center"/>
                    <w:rPr>
                      <w:b/>
                      <w:color w:val="auto"/>
                      <w:szCs w:val="21"/>
                    </w:rPr>
                  </w:pPr>
                  <w:r>
                    <w:rPr>
                      <w:b/>
                      <w:color w:val="auto"/>
                      <w:szCs w:val="21"/>
                    </w:rPr>
                    <w:t>来源</w:t>
                  </w:r>
                </w:p>
              </w:tc>
              <w:tc>
                <w:tcPr>
                  <w:tcW w:w="3027" w:type="dxa"/>
                  <w:tcBorders>
                    <w:tl2br w:val="nil"/>
                    <w:tr2bl w:val="nil"/>
                  </w:tcBorders>
                  <w:vAlign w:val="center"/>
                </w:tcPr>
                <w:p>
                  <w:pPr>
                    <w:ind w:firstLine="474"/>
                    <w:jc w:val="center"/>
                    <w:rPr>
                      <w:b/>
                      <w:color w:val="auto"/>
                      <w:szCs w:val="21"/>
                    </w:rPr>
                  </w:pPr>
                  <w:r>
                    <w:rPr>
                      <w:b/>
                      <w:color w:val="auto"/>
                      <w:szCs w:val="21"/>
                    </w:rPr>
                    <w:t>污染物名称</w:t>
                  </w:r>
                </w:p>
              </w:tc>
              <w:tc>
                <w:tcPr>
                  <w:tcW w:w="1053" w:type="dxa"/>
                  <w:tcBorders>
                    <w:tl2br w:val="nil"/>
                    <w:tr2bl w:val="nil"/>
                  </w:tcBorders>
                  <w:vAlign w:val="center"/>
                </w:tcPr>
                <w:p>
                  <w:pPr>
                    <w:ind w:firstLine="474"/>
                    <w:jc w:val="center"/>
                    <w:rPr>
                      <w:b/>
                      <w:color w:val="auto"/>
                      <w:szCs w:val="21"/>
                    </w:rPr>
                  </w:pPr>
                  <w:r>
                    <w:rPr>
                      <w:rFonts w:hint="eastAsia"/>
                      <w:b/>
                      <w:color w:val="auto"/>
                      <w:szCs w:val="21"/>
                    </w:rPr>
                    <w:t>排放方式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660" w:hRule="atLeast"/>
              </w:trPr>
              <w:tc>
                <w:tcPr>
                  <w:tcW w:w="533" w:type="dxa"/>
                  <w:vMerge w:val="restart"/>
                  <w:tcBorders>
                    <w:tl2br w:val="nil"/>
                    <w:tr2bl w:val="nil"/>
                  </w:tcBorders>
                  <w:vAlign w:val="center"/>
                </w:tcPr>
                <w:p>
                  <w:pPr>
                    <w:jc w:val="center"/>
                    <w:rPr>
                      <w:bCs/>
                      <w:color w:val="auto"/>
                      <w:szCs w:val="21"/>
                    </w:rPr>
                  </w:pPr>
                  <w:r>
                    <w:rPr>
                      <w:rFonts w:hint="eastAsia"/>
                      <w:bCs/>
                      <w:color w:val="auto"/>
                      <w:szCs w:val="21"/>
                    </w:rPr>
                    <w:t>营运期</w:t>
                  </w:r>
                </w:p>
              </w:tc>
              <w:tc>
                <w:tcPr>
                  <w:tcW w:w="1200" w:type="dxa"/>
                  <w:tcBorders>
                    <w:tl2br w:val="nil"/>
                    <w:tr2bl w:val="nil"/>
                  </w:tcBorders>
                  <w:vAlign w:val="center"/>
                </w:tcPr>
                <w:p>
                  <w:pPr>
                    <w:jc w:val="center"/>
                    <w:rPr>
                      <w:color w:val="auto"/>
                      <w:kern w:val="0"/>
                      <w:szCs w:val="21"/>
                    </w:rPr>
                  </w:pPr>
                  <w:r>
                    <w:rPr>
                      <w:rFonts w:hint="eastAsia"/>
                      <w:color w:val="auto"/>
                      <w:kern w:val="0"/>
                      <w:szCs w:val="21"/>
                    </w:rPr>
                    <w:t>废水</w:t>
                  </w:r>
                </w:p>
              </w:tc>
              <w:tc>
                <w:tcPr>
                  <w:tcW w:w="2102" w:type="dxa"/>
                  <w:tcBorders>
                    <w:tl2br w:val="nil"/>
                    <w:tr2bl w:val="nil"/>
                  </w:tcBorders>
                  <w:vAlign w:val="center"/>
                </w:tcPr>
                <w:p>
                  <w:pPr>
                    <w:jc w:val="center"/>
                    <w:rPr>
                      <w:color w:val="auto"/>
                      <w:kern w:val="0"/>
                      <w:szCs w:val="21"/>
                    </w:rPr>
                  </w:pPr>
                  <w:r>
                    <w:rPr>
                      <w:rFonts w:hint="eastAsia"/>
                      <w:color w:val="auto"/>
                      <w:kern w:val="0"/>
                      <w:szCs w:val="21"/>
                    </w:rPr>
                    <w:t>职工生活污水</w:t>
                  </w:r>
                </w:p>
              </w:tc>
              <w:tc>
                <w:tcPr>
                  <w:tcW w:w="3027" w:type="dxa"/>
                  <w:tcBorders>
                    <w:tl2br w:val="nil"/>
                    <w:tr2bl w:val="nil"/>
                  </w:tcBorders>
                  <w:vAlign w:val="center"/>
                </w:tcPr>
                <w:p>
                  <w:pPr>
                    <w:jc w:val="center"/>
                    <w:rPr>
                      <w:color w:val="auto"/>
                      <w:kern w:val="0"/>
                      <w:szCs w:val="21"/>
                    </w:rPr>
                  </w:pPr>
                  <w:r>
                    <w:rPr>
                      <w:color w:val="auto"/>
                      <w:kern w:val="0"/>
                      <w:szCs w:val="21"/>
                    </w:rPr>
                    <w:t>COD、BOD</w:t>
                  </w:r>
                  <w:r>
                    <w:rPr>
                      <w:color w:val="auto"/>
                      <w:kern w:val="0"/>
                      <w:szCs w:val="21"/>
                      <w:vertAlign w:val="subscript"/>
                    </w:rPr>
                    <w:t>5</w:t>
                  </w:r>
                  <w:r>
                    <w:rPr>
                      <w:color w:val="auto"/>
                      <w:kern w:val="0"/>
                      <w:szCs w:val="21"/>
                    </w:rPr>
                    <w:t>、SS、NH</w:t>
                  </w:r>
                  <w:r>
                    <w:rPr>
                      <w:color w:val="auto"/>
                      <w:kern w:val="0"/>
                      <w:szCs w:val="21"/>
                      <w:vertAlign w:val="subscript"/>
                    </w:rPr>
                    <w:t>3</w:t>
                  </w:r>
                  <w:r>
                    <w:rPr>
                      <w:color w:val="auto"/>
                      <w:kern w:val="0"/>
                      <w:szCs w:val="21"/>
                    </w:rPr>
                    <w:t>-N</w:t>
                  </w:r>
                  <w:r>
                    <w:rPr>
                      <w:rFonts w:hint="eastAsia"/>
                      <w:color w:val="auto"/>
                      <w:kern w:val="0"/>
                      <w:szCs w:val="21"/>
                    </w:rPr>
                    <w:t>、动植物油等</w:t>
                  </w:r>
                </w:p>
              </w:tc>
              <w:tc>
                <w:tcPr>
                  <w:tcW w:w="1053" w:type="dxa"/>
                  <w:tcBorders>
                    <w:tl2br w:val="nil"/>
                    <w:tr2bl w:val="nil"/>
                  </w:tcBorders>
                  <w:vAlign w:val="center"/>
                </w:tcPr>
                <w:p>
                  <w:pPr>
                    <w:jc w:val="center"/>
                    <w:rPr>
                      <w:color w:val="auto"/>
                      <w:kern w:val="0"/>
                      <w:szCs w:val="21"/>
                    </w:rPr>
                  </w:pPr>
                  <w:r>
                    <w:rPr>
                      <w:rFonts w:hint="eastAsia"/>
                      <w:color w:val="auto"/>
                      <w:kern w:val="0"/>
                      <w:szCs w:val="21"/>
                    </w:rPr>
                    <w:t>间断</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151" w:hRule="atLeast"/>
              </w:trPr>
              <w:tc>
                <w:tcPr>
                  <w:tcW w:w="533" w:type="dxa"/>
                  <w:vMerge w:val="continue"/>
                  <w:tcBorders>
                    <w:tl2br w:val="nil"/>
                    <w:tr2bl w:val="nil"/>
                  </w:tcBorders>
                  <w:vAlign w:val="center"/>
                </w:tcPr>
                <w:p>
                  <w:pPr>
                    <w:jc w:val="center"/>
                    <w:rPr>
                      <w:bCs/>
                      <w:color w:val="auto"/>
                      <w:szCs w:val="21"/>
                    </w:rPr>
                  </w:pPr>
                </w:p>
              </w:tc>
              <w:tc>
                <w:tcPr>
                  <w:tcW w:w="1200" w:type="dxa"/>
                  <w:vMerge w:val="restart"/>
                  <w:tcBorders>
                    <w:tl2br w:val="nil"/>
                    <w:tr2bl w:val="nil"/>
                  </w:tcBorders>
                  <w:vAlign w:val="center"/>
                </w:tcPr>
                <w:p>
                  <w:pPr>
                    <w:jc w:val="center"/>
                    <w:rPr>
                      <w:color w:val="auto"/>
                      <w:kern w:val="0"/>
                      <w:szCs w:val="21"/>
                    </w:rPr>
                  </w:pPr>
                  <w:r>
                    <w:rPr>
                      <w:rFonts w:hint="eastAsia"/>
                      <w:color w:val="auto"/>
                      <w:kern w:val="0"/>
                      <w:szCs w:val="21"/>
                    </w:rPr>
                    <w:t>废气</w:t>
                  </w:r>
                </w:p>
              </w:tc>
              <w:tc>
                <w:tcPr>
                  <w:tcW w:w="2102" w:type="dxa"/>
                  <w:tcBorders>
                    <w:tl2br w:val="nil"/>
                    <w:tr2bl w:val="nil"/>
                  </w:tcBorders>
                  <w:vAlign w:val="center"/>
                </w:tcPr>
                <w:p>
                  <w:pPr>
                    <w:jc w:val="center"/>
                    <w:rPr>
                      <w:color w:val="auto"/>
                      <w:kern w:val="0"/>
                      <w:szCs w:val="21"/>
                    </w:rPr>
                  </w:pPr>
                  <w:r>
                    <w:rPr>
                      <w:rFonts w:hint="eastAsia"/>
                      <w:color w:val="auto"/>
                    </w:rPr>
                    <w:t>破碎工序粉尘</w:t>
                  </w:r>
                </w:p>
              </w:tc>
              <w:tc>
                <w:tcPr>
                  <w:tcW w:w="3027" w:type="dxa"/>
                  <w:tcBorders>
                    <w:tl2br w:val="nil"/>
                    <w:tr2bl w:val="nil"/>
                  </w:tcBorders>
                  <w:vAlign w:val="center"/>
                </w:tcPr>
                <w:p>
                  <w:pPr>
                    <w:jc w:val="center"/>
                    <w:rPr>
                      <w:color w:val="auto"/>
                      <w:kern w:val="0"/>
                      <w:szCs w:val="21"/>
                    </w:rPr>
                  </w:pPr>
                  <w:r>
                    <w:rPr>
                      <w:rFonts w:hint="eastAsia"/>
                      <w:color w:val="auto"/>
                      <w:kern w:val="0"/>
                      <w:szCs w:val="21"/>
                    </w:rPr>
                    <w:t>颗粒物</w:t>
                  </w:r>
                </w:p>
              </w:tc>
              <w:tc>
                <w:tcPr>
                  <w:tcW w:w="1053" w:type="dxa"/>
                  <w:tcBorders>
                    <w:tl2br w:val="nil"/>
                    <w:tr2bl w:val="nil"/>
                  </w:tcBorders>
                  <w:vAlign w:val="center"/>
                </w:tcPr>
                <w:p>
                  <w:pPr>
                    <w:jc w:val="center"/>
                    <w:rPr>
                      <w:color w:val="auto"/>
                    </w:rPr>
                  </w:pPr>
                  <w:r>
                    <w:rPr>
                      <w:rFonts w:hint="eastAsia"/>
                      <w:color w:val="auto"/>
                    </w:rPr>
                    <w:t>间断</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151" w:hRule="atLeast"/>
              </w:trPr>
              <w:tc>
                <w:tcPr>
                  <w:tcW w:w="533" w:type="dxa"/>
                  <w:vMerge w:val="continue"/>
                  <w:tcBorders>
                    <w:tl2br w:val="nil"/>
                    <w:tr2bl w:val="nil"/>
                  </w:tcBorders>
                  <w:vAlign w:val="center"/>
                </w:tcPr>
                <w:p>
                  <w:pPr>
                    <w:jc w:val="center"/>
                    <w:rPr>
                      <w:color w:val="auto"/>
                    </w:rPr>
                  </w:pPr>
                </w:p>
              </w:tc>
              <w:tc>
                <w:tcPr>
                  <w:tcW w:w="1200" w:type="dxa"/>
                  <w:vMerge w:val="continue"/>
                  <w:tcBorders>
                    <w:tl2br w:val="nil"/>
                    <w:tr2bl w:val="nil"/>
                  </w:tcBorders>
                  <w:vAlign w:val="center"/>
                </w:tcPr>
                <w:p>
                  <w:pPr>
                    <w:jc w:val="center"/>
                    <w:rPr>
                      <w:color w:val="auto"/>
                    </w:rPr>
                  </w:pPr>
                </w:p>
              </w:tc>
              <w:tc>
                <w:tcPr>
                  <w:tcW w:w="2102" w:type="dxa"/>
                  <w:tcBorders>
                    <w:tl2br w:val="nil"/>
                    <w:tr2bl w:val="nil"/>
                  </w:tcBorders>
                  <w:vAlign w:val="center"/>
                </w:tcPr>
                <w:p>
                  <w:pPr>
                    <w:jc w:val="center"/>
                    <w:rPr>
                      <w:rFonts w:ascii="宋体" w:hAnsi="宋体" w:cs="宋体"/>
                      <w:color w:val="auto"/>
                      <w:szCs w:val="21"/>
                    </w:rPr>
                  </w:pPr>
                  <w:r>
                    <w:rPr>
                      <w:rFonts w:hint="eastAsia"/>
                      <w:color w:val="auto"/>
                    </w:rPr>
                    <w:t>混料工序粉尘</w:t>
                  </w:r>
                </w:p>
              </w:tc>
              <w:tc>
                <w:tcPr>
                  <w:tcW w:w="3027" w:type="dxa"/>
                  <w:tcBorders>
                    <w:tl2br w:val="nil"/>
                    <w:tr2bl w:val="nil"/>
                  </w:tcBorders>
                  <w:vAlign w:val="center"/>
                </w:tcPr>
                <w:p>
                  <w:pPr>
                    <w:jc w:val="center"/>
                    <w:rPr>
                      <w:rFonts w:ascii="宋体" w:hAnsi="宋体" w:cs="宋体"/>
                      <w:color w:val="auto"/>
                      <w:szCs w:val="21"/>
                    </w:rPr>
                  </w:pPr>
                  <w:r>
                    <w:rPr>
                      <w:rFonts w:hint="eastAsia"/>
                      <w:color w:val="auto"/>
                      <w:kern w:val="0"/>
                      <w:szCs w:val="21"/>
                    </w:rPr>
                    <w:t>颗粒物</w:t>
                  </w:r>
                </w:p>
              </w:tc>
              <w:tc>
                <w:tcPr>
                  <w:tcW w:w="1053" w:type="dxa"/>
                  <w:tcBorders>
                    <w:tl2br w:val="nil"/>
                    <w:tr2bl w:val="nil"/>
                  </w:tcBorders>
                  <w:vAlign w:val="center"/>
                </w:tcPr>
                <w:p>
                  <w:pPr>
                    <w:jc w:val="center"/>
                    <w:rPr>
                      <w:rFonts w:ascii="宋体" w:hAnsi="宋体" w:cs="宋体"/>
                      <w:color w:val="auto"/>
                      <w:szCs w:val="21"/>
                    </w:rPr>
                  </w:pPr>
                  <w:r>
                    <w:rPr>
                      <w:rFonts w:hint="eastAsia"/>
                      <w:color w:val="auto"/>
                    </w:rPr>
                    <w:t>间断</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151" w:hRule="atLeast"/>
              </w:trPr>
              <w:tc>
                <w:tcPr>
                  <w:tcW w:w="533" w:type="dxa"/>
                  <w:vMerge w:val="continue"/>
                  <w:tcBorders>
                    <w:tl2br w:val="nil"/>
                    <w:tr2bl w:val="nil"/>
                  </w:tcBorders>
                  <w:vAlign w:val="center"/>
                </w:tcPr>
                <w:p>
                  <w:pPr>
                    <w:jc w:val="center"/>
                    <w:rPr>
                      <w:color w:val="auto"/>
                    </w:rPr>
                  </w:pPr>
                </w:p>
              </w:tc>
              <w:tc>
                <w:tcPr>
                  <w:tcW w:w="1200" w:type="dxa"/>
                  <w:vMerge w:val="continue"/>
                  <w:tcBorders>
                    <w:tl2br w:val="nil"/>
                    <w:tr2bl w:val="nil"/>
                  </w:tcBorders>
                  <w:vAlign w:val="center"/>
                </w:tcPr>
                <w:p>
                  <w:pPr>
                    <w:jc w:val="center"/>
                    <w:rPr>
                      <w:color w:val="auto"/>
                    </w:rPr>
                  </w:pPr>
                </w:p>
              </w:tc>
              <w:tc>
                <w:tcPr>
                  <w:tcW w:w="2102" w:type="dxa"/>
                  <w:tcBorders>
                    <w:tl2br w:val="nil"/>
                    <w:tr2bl w:val="nil"/>
                  </w:tcBorders>
                  <w:vAlign w:val="center"/>
                </w:tcPr>
                <w:p>
                  <w:pPr>
                    <w:jc w:val="center"/>
                    <w:rPr>
                      <w:color w:val="auto"/>
                      <w:kern w:val="0"/>
                      <w:szCs w:val="21"/>
                    </w:rPr>
                  </w:pPr>
                  <w:r>
                    <w:rPr>
                      <w:rFonts w:hint="eastAsia"/>
                      <w:color w:val="auto"/>
                    </w:rPr>
                    <w:t>原料装卸运输粉尘</w:t>
                  </w:r>
                </w:p>
              </w:tc>
              <w:tc>
                <w:tcPr>
                  <w:tcW w:w="3027" w:type="dxa"/>
                  <w:tcBorders>
                    <w:tl2br w:val="nil"/>
                    <w:tr2bl w:val="nil"/>
                  </w:tcBorders>
                  <w:vAlign w:val="center"/>
                </w:tcPr>
                <w:p>
                  <w:pPr>
                    <w:jc w:val="center"/>
                    <w:rPr>
                      <w:color w:val="auto"/>
                      <w:kern w:val="0"/>
                      <w:szCs w:val="21"/>
                    </w:rPr>
                  </w:pPr>
                  <w:r>
                    <w:rPr>
                      <w:rFonts w:hint="eastAsia"/>
                      <w:color w:val="auto"/>
                      <w:kern w:val="0"/>
                      <w:szCs w:val="21"/>
                    </w:rPr>
                    <w:t>颗粒物</w:t>
                  </w:r>
                </w:p>
              </w:tc>
              <w:tc>
                <w:tcPr>
                  <w:tcW w:w="1053" w:type="dxa"/>
                  <w:tcBorders>
                    <w:tl2br w:val="nil"/>
                    <w:tr2bl w:val="nil"/>
                  </w:tcBorders>
                  <w:vAlign w:val="center"/>
                </w:tcPr>
                <w:p>
                  <w:pPr>
                    <w:jc w:val="center"/>
                    <w:rPr>
                      <w:color w:val="auto"/>
                      <w:kern w:val="0"/>
                      <w:szCs w:val="21"/>
                    </w:rPr>
                  </w:pPr>
                  <w:r>
                    <w:rPr>
                      <w:rFonts w:hint="eastAsia"/>
                      <w:color w:val="auto"/>
                      <w:kern w:val="0"/>
                      <w:szCs w:val="21"/>
                    </w:rPr>
                    <w:t>间断</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151" w:hRule="atLeast"/>
              </w:trPr>
              <w:tc>
                <w:tcPr>
                  <w:tcW w:w="533" w:type="dxa"/>
                  <w:vMerge w:val="continue"/>
                  <w:tcBorders>
                    <w:tl2br w:val="nil"/>
                    <w:tr2bl w:val="nil"/>
                  </w:tcBorders>
                  <w:vAlign w:val="center"/>
                </w:tcPr>
                <w:p>
                  <w:pPr>
                    <w:jc w:val="center"/>
                    <w:rPr>
                      <w:color w:val="auto"/>
                    </w:rPr>
                  </w:pPr>
                </w:p>
              </w:tc>
              <w:tc>
                <w:tcPr>
                  <w:tcW w:w="1200" w:type="dxa"/>
                  <w:vMerge w:val="continue"/>
                  <w:tcBorders>
                    <w:tl2br w:val="nil"/>
                    <w:tr2bl w:val="nil"/>
                  </w:tcBorders>
                  <w:vAlign w:val="center"/>
                </w:tcPr>
                <w:p>
                  <w:pPr>
                    <w:jc w:val="center"/>
                    <w:rPr>
                      <w:color w:val="auto"/>
                    </w:rPr>
                  </w:pPr>
                </w:p>
              </w:tc>
              <w:tc>
                <w:tcPr>
                  <w:tcW w:w="2102" w:type="dxa"/>
                  <w:tcBorders>
                    <w:tl2br w:val="nil"/>
                    <w:tr2bl w:val="nil"/>
                  </w:tcBorders>
                  <w:vAlign w:val="center"/>
                </w:tcPr>
                <w:p>
                  <w:pPr>
                    <w:jc w:val="center"/>
                    <w:rPr>
                      <w:color w:val="auto"/>
                    </w:rPr>
                  </w:pPr>
                  <w:r>
                    <w:rPr>
                      <w:rFonts w:hint="eastAsia"/>
                      <w:color w:val="auto"/>
                    </w:rPr>
                    <w:t>模压废气</w:t>
                  </w:r>
                </w:p>
              </w:tc>
              <w:tc>
                <w:tcPr>
                  <w:tcW w:w="3027" w:type="dxa"/>
                  <w:tcBorders>
                    <w:tl2br w:val="nil"/>
                    <w:tr2bl w:val="nil"/>
                  </w:tcBorders>
                  <w:vAlign w:val="center"/>
                </w:tcPr>
                <w:p>
                  <w:pPr>
                    <w:jc w:val="center"/>
                    <w:rPr>
                      <w:color w:val="auto"/>
                      <w:kern w:val="0"/>
                      <w:szCs w:val="21"/>
                    </w:rPr>
                  </w:pPr>
                  <w:r>
                    <w:rPr>
                      <w:rFonts w:hint="eastAsia"/>
                      <w:color w:val="auto"/>
                      <w:kern w:val="0"/>
                      <w:szCs w:val="21"/>
                    </w:rPr>
                    <w:t>颗粒物、臭气浓度</w:t>
                  </w:r>
                </w:p>
              </w:tc>
              <w:tc>
                <w:tcPr>
                  <w:tcW w:w="1053" w:type="dxa"/>
                  <w:tcBorders>
                    <w:tl2br w:val="nil"/>
                    <w:tr2bl w:val="nil"/>
                  </w:tcBorders>
                  <w:vAlign w:val="center"/>
                </w:tcPr>
                <w:p>
                  <w:pPr>
                    <w:jc w:val="center"/>
                    <w:rPr>
                      <w:color w:val="auto"/>
                      <w:kern w:val="0"/>
                      <w:szCs w:val="21"/>
                    </w:rPr>
                  </w:pPr>
                  <w:r>
                    <w:rPr>
                      <w:rFonts w:hint="eastAsia"/>
                      <w:color w:val="auto"/>
                      <w:kern w:val="0"/>
                      <w:szCs w:val="21"/>
                    </w:rPr>
                    <w:t>间断</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151" w:hRule="atLeast"/>
              </w:trPr>
              <w:tc>
                <w:tcPr>
                  <w:tcW w:w="533" w:type="dxa"/>
                  <w:vMerge w:val="continue"/>
                  <w:tcBorders>
                    <w:tl2br w:val="nil"/>
                    <w:tr2bl w:val="nil"/>
                  </w:tcBorders>
                  <w:vAlign w:val="center"/>
                </w:tcPr>
                <w:p>
                  <w:pPr>
                    <w:jc w:val="center"/>
                    <w:rPr>
                      <w:color w:val="auto"/>
                    </w:rPr>
                  </w:pPr>
                </w:p>
              </w:tc>
              <w:tc>
                <w:tcPr>
                  <w:tcW w:w="1200" w:type="dxa"/>
                  <w:vMerge w:val="continue"/>
                  <w:tcBorders>
                    <w:tl2br w:val="nil"/>
                    <w:tr2bl w:val="nil"/>
                  </w:tcBorders>
                  <w:vAlign w:val="center"/>
                </w:tcPr>
                <w:p>
                  <w:pPr>
                    <w:jc w:val="center"/>
                    <w:rPr>
                      <w:color w:val="auto"/>
                    </w:rPr>
                  </w:pPr>
                </w:p>
              </w:tc>
              <w:tc>
                <w:tcPr>
                  <w:tcW w:w="2102" w:type="dxa"/>
                  <w:tcBorders>
                    <w:tl2br w:val="nil"/>
                    <w:tr2bl w:val="nil"/>
                  </w:tcBorders>
                  <w:vAlign w:val="center"/>
                </w:tcPr>
                <w:p>
                  <w:pPr>
                    <w:jc w:val="center"/>
                    <w:rPr>
                      <w:color w:val="auto"/>
                    </w:rPr>
                  </w:pPr>
                  <w:r>
                    <w:rPr>
                      <w:rFonts w:hint="eastAsia"/>
                      <w:color w:val="auto"/>
                    </w:rPr>
                    <w:t>导热油锅炉废气</w:t>
                  </w:r>
                </w:p>
              </w:tc>
              <w:tc>
                <w:tcPr>
                  <w:tcW w:w="3027" w:type="dxa"/>
                  <w:tcBorders>
                    <w:tl2br w:val="nil"/>
                    <w:tr2bl w:val="nil"/>
                  </w:tcBorders>
                  <w:vAlign w:val="center"/>
                </w:tcPr>
                <w:p>
                  <w:pPr>
                    <w:jc w:val="center"/>
                    <w:rPr>
                      <w:color w:val="auto"/>
                      <w:kern w:val="0"/>
                      <w:szCs w:val="21"/>
                    </w:rPr>
                  </w:pPr>
                  <w:r>
                    <w:rPr>
                      <w:rFonts w:hint="eastAsia"/>
                      <w:color w:val="auto"/>
                      <w:kern w:val="0"/>
                      <w:szCs w:val="21"/>
                    </w:rPr>
                    <w:t>颗粒物、二氧化硫、氮氧化物</w:t>
                  </w:r>
                </w:p>
              </w:tc>
              <w:tc>
                <w:tcPr>
                  <w:tcW w:w="1053" w:type="dxa"/>
                  <w:tcBorders>
                    <w:tl2br w:val="nil"/>
                    <w:tr2bl w:val="nil"/>
                  </w:tcBorders>
                  <w:vAlign w:val="center"/>
                </w:tcPr>
                <w:p>
                  <w:pPr>
                    <w:jc w:val="center"/>
                    <w:rPr>
                      <w:color w:val="auto"/>
                      <w:kern w:val="0"/>
                      <w:szCs w:val="21"/>
                    </w:rPr>
                  </w:pPr>
                  <w:r>
                    <w:rPr>
                      <w:rFonts w:hint="eastAsia"/>
                      <w:color w:val="auto"/>
                      <w:kern w:val="0"/>
                      <w:szCs w:val="21"/>
                    </w:rPr>
                    <w:t>间断</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533" w:type="dxa"/>
                  <w:vMerge w:val="continue"/>
                  <w:tcBorders>
                    <w:tl2br w:val="nil"/>
                    <w:tr2bl w:val="nil"/>
                  </w:tcBorders>
                  <w:vAlign w:val="center"/>
                </w:tcPr>
                <w:p>
                  <w:pPr>
                    <w:jc w:val="center"/>
                    <w:rPr>
                      <w:bCs/>
                      <w:color w:val="auto"/>
                      <w:szCs w:val="21"/>
                    </w:rPr>
                  </w:pPr>
                </w:p>
              </w:tc>
              <w:tc>
                <w:tcPr>
                  <w:tcW w:w="1200" w:type="dxa"/>
                  <w:vMerge w:val="restart"/>
                  <w:tcBorders>
                    <w:tl2br w:val="nil"/>
                    <w:tr2bl w:val="nil"/>
                  </w:tcBorders>
                  <w:vAlign w:val="center"/>
                </w:tcPr>
                <w:p>
                  <w:pPr>
                    <w:jc w:val="center"/>
                    <w:rPr>
                      <w:color w:val="auto"/>
                      <w:kern w:val="0"/>
                      <w:szCs w:val="21"/>
                    </w:rPr>
                  </w:pPr>
                  <w:r>
                    <w:rPr>
                      <w:color w:val="auto"/>
                      <w:kern w:val="0"/>
                      <w:szCs w:val="21"/>
                    </w:rPr>
                    <w:t>固体废物</w:t>
                  </w:r>
                </w:p>
              </w:tc>
              <w:tc>
                <w:tcPr>
                  <w:tcW w:w="2102" w:type="dxa"/>
                  <w:tcBorders>
                    <w:tl2br w:val="nil"/>
                    <w:tr2bl w:val="nil"/>
                  </w:tcBorders>
                  <w:vAlign w:val="center"/>
                </w:tcPr>
                <w:p>
                  <w:pPr>
                    <w:jc w:val="center"/>
                    <w:rPr>
                      <w:color w:val="auto"/>
                      <w:kern w:val="0"/>
                      <w:szCs w:val="21"/>
                    </w:rPr>
                  </w:pPr>
                  <w:r>
                    <w:rPr>
                      <w:color w:val="auto"/>
                      <w:kern w:val="0"/>
                      <w:szCs w:val="21"/>
                    </w:rPr>
                    <w:t>一般材料废包装物</w:t>
                  </w:r>
                </w:p>
              </w:tc>
              <w:tc>
                <w:tcPr>
                  <w:tcW w:w="3027" w:type="dxa"/>
                  <w:tcBorders>
                    <w:tl2br w:val="nil"/>
                    <w:tr2bl w:val="nil"/>
                  </w:tcBorders>
                  <w:vAlign w:val="center"/>
                </w:tcPr>
                <w:p>
                  <w:pPr>
                    <w:jc w:val="center"/>
                    <w:rPr>
                      <w:color w:val="auto"/>
                      <w:kern w:val="0"/>
                      <w:szCs w:val="21"/>
                    </w:rPr>
                  </w:pPr>
                  <w:r>
                    <w:rPr>
                      <w:rFonts w:hint="eastAsia"/>
                      <w:color w:val="auto"/>
                      <w:kern w:val="0"/>
                      <w:szCs w:val="21"/>
                    </w:rPr>
                    <w:t>原料废包装袋</w:t>
                  </w:r>
                </w:p>
              </w:tc>
              <w:tc>
                <w:tcPr>
                  <w:tcW w:w="1053" w:type="dxa"/>
                  <w:vMerge w:val="restart"/>
                  <w:tcBorders>
                    <w:tl2br w:val="nil"/>
                    <w:tr2bl w:val="nil"/>
                  </w:tcBorders>
                  <w:vAlign w:val="center"/>
                </w:tcPr>
                <w:p>
                  <w:pPr>
                    <w:jc w:val="center"/>
                    <w:rPr>
                      <w:color w:val="auto"/>
                      <w:szCs w:val="21"/>
                    </w:rPr>
                  </w:pPr>
                  <w:r>
                    <w:rPr>
                      <w:rFonts w:hint="eastAsia"/>
                      <w:color w:val="auto"/>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97" w:hRule="atLeast"/>
              </w:trPr>
              <w:tc>
                <w:tcPr>
                  <w:tcW w:w="533" w:type="dxa"/>
                  <w:vMerge w:val="continue"/>
                  <w:tcBorders>
                    <w:tl2br w:val="nil"/>
                    <w:tr2bl w:val="nil"/>
                  </w:tcBorders>
                  <w:vAlign w:val="center"/>
                </w:tcPr>
                <w:p>
                  <w:pPr>
                    <w:jc w:val="center"/>
                    <w:rPr>
                      <w:color w:val="auto"/>
                    </w:rPr>
                  </w:pPr>
                </w:p>
              </w:tc>
              <w:tc>
                <w:tcPr>
                  <w:tcW w:w="1200" w:type="dxa"/>
                  <w:vMerge w:val="continue"/>
                  <w:tcBorders>
                    <w:tl2br w:val="nil"/>
                    <w:tr2bl w:val="nil"/>
                  </w:tcBorders>
                  <w:vAlign w:val="center"/>
                </w:tcPr>
                <w:p>
                  <w:pPr>
                    <w:jc w:val="center"/>
                    <w:rPr>
                      <w:color w:val="auto"/>
                    </w:rPr>
                  </w:pPr>
                </w:p>
              </w:tc>
              <w:tc>
                <w:tcPr>
                  <w:tcW w:w="2102" w:type="dxa"/>
                  <w:tcBorders>
                    <w:tl2br w:val="nil"/>
                    <w:tr2bl w:val="nil"/>
                  </w:tcBorders>
                  <w:vAlign w:val="center"/>
                </w:tcPr>
                <w:p>
                  <w:pPr>
                    <w:jc w:val="center"/>
                    <w:rPr>
                      <w:color w:val="auto"/>
                      <w:kern w:val="0"/>
                      <w:szCs w:val="21"/>
                    </w:rPr>
                  </w:pPr>
                  <w:r>
                    <w:rPr>
                      <w:rFonts w:hint="eastAsia"/>
                      <w:color w:val="auto"/>
                      <w:kern w:val="0"/>
                      <w:szCs w:val="21"/>
                    </w:rPr>
                    <w:t>锅炉运行及烟气处理</w:t>
                  </w:r>
                </w:p>
              </w:tc>
              <w:tc>
                <w:tcPr>
                  <w:tcW w:w="3027" w:type="dxa"/>
                  <w:tcBorders>
                    <w:tl2br w:val="nil"/>
                    <w:tr2bl w:val="nil"/>
                  </w:tcBorders>
                  <w:vAlign w:val="center"/>
                </w:tcPr>
                <w:p>
                  <w:pPr>
                    <w:jc w:val="center"/>
                    <w:rPr>
                      <w:color w:val="auto"/>
                      <w:kern w:val="0"/>
                      <w:szCs w:val="21"/>
                    </w:rPr>
                  </w:pPr>
                  <w:r>
                    <w:rPr>
                      <w:rFonts w:hint="eastAsia"/>
                      <w:color w:val="auto"/>
                    </w:rPr>
                    <w:t>锅炉灰渣和烟气除尘收集粉尘</w:t>
                  </w:r>
                </w:p>
              </w:tc>
              <w:tc>
                <w:tcPr>
                  <w:tcW w:w="1053" w:type="dxa"/>
                  <w:vMerge w:val="continue"/>
                  <w:tcBorders>
                    <w:tl2br w:val="nil"/>
                    <w:tr2bl w:val="nil"/>
                  </w:tcBorders>
                  <w:vAlign w:val="center"/>
                </w:tcPr>
                <w:p>
                  <w:pPr>
                    <w:jc w:val="center"/>
                    <w:rPr>
                      <w:color w:val="auto"/>
                      <w:kern w:val="0"/>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66" w:hRule="atLeast"/>
              </w:trPr>
              <w:tc>
                <w:tcPr>
                  <w:tcW w:w="533" w:type="dxa"/>
                  <w:vMerge w:val="continue"/>
                  <w:tcBorders>
                    <w:tl2br w:val="nil"/>
                    <w:tr2bl w:val="nil"/>
                  </w:tcBorders>
                  <w:vAlign w:val="center"/>
                </w:tcPr>
                <w:p>
                  <w:pPr>
                    <w:jc w:val="center"/>
                    <w:rPr>
                      <w:color w:val="auto"/>
                      <w:kern w:val="0"/>
                      <w:szCs w:val="21"/>
                    </w:rPr>
                  </w:pPr>
                </w:p>
              </w:tc>
              <w:tc>
                <w:tcPr>
                  <w:tcW w:w="1200" w:type="dxa"/>
                  <w:vMerge w:val="continue"/>
                  <w:tcBorders>
                    <w:tl2br w:val="nil"/>
                    <w:tr2bl w:val="nil"/>
                  </w:tcBorders>
                  <w:vAlign w:val="center"/>
                </w:tcPr>
                <w:p>
                  <w:pPr>
                    <w:jc w:val="center"/>
                    <w:rPr>
                      <w:color w:val="auto"/>
                      <w:kern w:val="0"/>
                      <w:szCs w:val="21"/>
                    </w:rPr>
                  </w:pPr>
                </w:p>
              </w:tc>
              <w:tc>
                <w:tcPr>
                  <w:tcW w:w="2102" w:type="dxa"/>
                  <w:tcBorders>
                    <w:tl2br w:val="nil"/>
                    <w:tr2bl w:val="nil"/>
                  </w:tcBorders>
                  <w:vAlign w:val="center"/>
                </w:tcPr>
                <w:p>
                  <w:pPr>
                    <w:jc w:val="center"/>
                    <w:rPr>
                      <w:color w:val="auto"/>
                      <w:kern w:val="0"/>
                      <w:szCs w:val="21"/>
                    </w:rPr>
                  </w:pPr>
                  <w:r>
                    <w:rPr>
                      <w:rFonts w:hint="eastAsia"/>
                      <w:color w:val="auto"/>
                      <w:kern w:val="0"/>
                      <w:szCs w:val="21"/>
                    </w:rPr>
                    <w:t>车间布袋除尘器</w:t>
                  </w:r>
                </w:p>
              </w:tc>
              <w:tc>
                <w:tcPr>
                  <w:tcW w:w="3027" w:type="dxa"/>
                  <w:tcBorders>
                    <w:tl2br w:val="nil"/>
                    <w:tr2bl w:val="nil"/>
                  </w:tcBorders>
                  <w:vAlign w:val="center"/>
                </w:tcPr>
                <w:p>
                  <w:pPr>
                    <w:jc w:val="center"/>
                    <w:rPr>
                      <w:color w:val="auto"/>
                      <w:kern w:val="0"/>
                      <w:szCs w:val="21"/>
                    </w:rPr>
                  </w:pPr>
                  <w:r>
                    <w:rPr>
                      <w:rFonts w:hint="eastAsia"/>
                      <w:color w:val="auto"/>
                    </w:rPr>
                    <w:t>收集粉尘</w:t>
                  </w:r>
                </w:p>
              </w:tc>
              <w:tc>
                <w:tcPr>
                  <w:tcW w:w="1053" w:type="dxa"/>
                  <w:vMerge w:val="continue"/>
                  <w:tcBorders>
                    <w:tl2br w:val="nil"/>
                    <w:tr2bl w:val="nil"/>
                  </w:tcBorders>
                  <w:vAlign w:val="center"/>
                </w:tcPr>
                <w:p>
                  <w:pPr>
                    <w:jc w:val="center"/>
                    <w:rPr>
                      <w:color w:val="auto"/>
                      <w:kern w:val="0"/>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75" w:hRule="atLeast"/>
              </w:trPr>
              <w:tc>
                <w:tcPr>
                  <w:tcW w:w="533" w:type="dxa"/>
                  <w:vMerge w:val="continue"/>
                  <w:tcBorders>
                    <w:tl2br w:val="nil"/>
                    <w:tr2bl w:val="nil"/>
                  </w:tcBorders>
                  <w:vAlign w:val="center"/>
                </w:tcPr>
                <w:p>
                  <w:pPr>
                    <w:jc w:val="center"/>
                    <w:rPr>
                      <w:color w:val="auto"/>
                      <w:kern w:val="0"/>
                      <w:szCs w:val="21"/>
                    </w:rPr>
                  </w:pPr>
                </w:p>
              </w:tc>
              <w:tc>
                <w:tcPr>
                  <w:tcW w:w="1200" w:type="dxa"/>
                  <w:vMerge w:val="continue"/>
                  <w:tcBorders>
                    <w:tl2br w:val="nil"/>
                    <w:tr2bl w:val="nil"/>
                  </w:tcBorders>
                  <w:vAlign w:val="center"/>
                </w:tcPr>
                <w:p>
                  <w:pPr>
                    <w:jc w:val="center"/>
                    <w:rPr>
                      <w:color w:val="auto"/>
                      <w:kern w:val="0"/>
                      <w:szCs w:val="21"/>
                    </w:rPr>
                  </w:pPr>
                </w:p>
              </w:tc>
              <w:tc>
                <w:tcPr>
                  <w:tcW w:w="2102" w:type="dxa"/>
                  <w:tcBorders>
                    <w:tl2br w:val="nil"/>
                    <w:tr2bl w:val="nil"/>
                  </w:tcBorders>
                  <w:vAlign w:val="center"/>
                </w:tcPr>
                <w:p>
                  <w:pPr>
                    <w:jc w:val="center"/>
                    <w:rPr>
                      <w:color w:val="auto"/>
                      <w:kern w:val="0"/>
                      <w:szCs w:val="21"/>
                    </w:rPr>
                  </w:pPr>
                  <w:r>
                    <w:rPr>
                      <w:rFonts w:hint="eastAsia"/>
                      <w:color w:val="auto"/>
                      <w:kern w:val="0"/>
                      <w:szCs w:val="21"/>
                    </w:rPr>
                    <w:t>检验</w:t>
                  </w:r>
                </w:p>
              </w:tc>
              <w:tc>
                <w:tcPr>
                  <w:tcW w:w="3027" w:type="dxa"/>
                  <w:tcBorders>
                    <w:tl2br w:val="nil"/>
                    <w:tr2bl w:val="nil"/>
                  </w:tcBorders>
                  <w:vAlign w:val="center"/>
                </w:tcPr>
                <w:p>
                  <w:pPr>
                    <w:jc w:val="center"/>
                    <w:rPr>
                      <w:color w:val="auto"/>
                      <w:kern w:val="0"/>
                      <w:szCs w:val="21"/>
                    </w:rPr>
                  </w:pPr>
                  <w:r>
                    <w:rPr>
                      <w:rFonts w:hint="eastAsia"/>
                      <w:color w:val="auto"/>
                      <w:kern w:val="0"/>
                      <w:szCs w:val="21"/>
                    </w:rPr>
                    <w:t>不合格废模压筒</w:t>
                  </w:r>
                </w:p>
              </w:tc>
              <w:tc>
                <w:tcPr>
                  <w:tcW w:w="1053" w:type="dxa"/>
                  <w:vMerge w:val="continue"/>
                  <w:tcBorders>
                    <w:tl2br w:val="nil"/>
                    <w:tr2bl w:val="nil"/>
                  </w:tcBorders>
                  <w:vAlign w:val="center"/>
                </w:tcPr>
                <w:p>
                  <w:pPr>
                    <w:jc w:val="center"/>
                    <w:rPr>
                      <w:color w:val="auto"/>
                      <w:kern w:val="0"/>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75" w:hRule="atLeast"/>
              </w:trPr>
              <w:tc>
                <w:tcPr>
                  <w:tcW w:w="533" w:type="dxa"/>
                  <w:vMerge w:val="continue"/>
                  <w:tcBorders>
                    <w:tl2br w:val="nil"/>
                    <w:tr2bl w:val="nil"/>
                  </w:tcBorders>
                  <w:vAlign w:val="center"/>
                </w:tcPr>
                <w:p>
                  <w:pPr>
                    <w:jc w:val="center"/>
                    <w:rPr>
                      <w:color w:val="auto"/>
                      <w:kern w:val="0"/>
                      <w:szCs w:val="21"/>
                    </w:rPr>
                  </w:pPr>
                </w:p>
              </w:tc>
              <w:tc>
                <w:tcPr>
                  <w:tcW w:w="1200" w:type="dxa"/>
                  <w:vMerge w:val="continue"/>
                  <w:tcBorders>
                    <w:tl2br w:val="nil"/>
                    <w:tr2bl w:val="nil"/>
                  </w:tcBorders>
                  <w:vAlign w:val="center"/>
                </w:tcPr>
                <w:p>
                  <w:pPr>
                    <w:jc w:val="center"/>
                    <w:rPr>
                      <w:color w:val="auto"/>
                      <w:kern w:val="0"/>
                      <w:szCs w:val="21"/>
                    </w:rPr>
                  </w:pPr>
                </w:p>
              </w:tc>
              <w:tc>
                <w:tcPr>
                  <w:tcW w:w="2102" w:type="dxa"/>
                  <w:tcBorders>
                    <w:tl2br w:val="nil"/>
                    <w:tr2bl w:val="nil"/>
                  </w:tcBorders>
                  <w:vAlign w:val="center"/>
                </w:tcPr>
                <w:p>
                  <w:pPr>
                    <w:jc w:val="center"/>
                    <w:rPr>
                      <w:color w:val="auto"/>
                      <w:kern w:val="0"/>
                      <w:szCs w:val="21"/>
                    </w:rPr>
                  </w:pPr>
                  <w:r>
                    <w:rPr>
                      <w:rFonts w:hint="eastAsia"/>
                      <w:color w:val="auto"/>
                      <w:kern w:val="0"/>
                      <w:szCs w:val="21"/>
                    </w:rPr>
                    <w:t>模压线检修、维护</w:t>
                  </w:r>
                </w:p>
              </w:tc>
              <w:tc>
                <w:tcPr>
                  <w:tcW w:w="3027" w:type="dxa"/>
                  <w:tcBorders>
                    <w:tl2br w:val="nil"/>
                    <w:tr2bl w:val="nil"/>
                  </w:tcBorders>
                  <w:vAlign w:val="center"/>
                </w:tcPr>
                <w:p>
                  <w:pPr>
                    <w:jc w:val="center"/>
                    <w:rPr>
                      <w:color w:val="auto"/>
                      <w:kern w:val="0"/>
                      <w:szCs w:val="21"/>
                    </w:rPr>
                  </w:pPr>
                  <w:r>
                    <w:rPr>
                      <w:rFonts w:hint="eastAsia"/>
                      <w:color w:val="auto"/>
                      <w:kern w:val="0"/>
                      <w:szCs w:val="21"/>
                    </w:rPr>
                    <w:t>废液压油</w:t>
                  </w:r>
                </w:p>
              </w:tc>
              <w:tc>
                <w:tcPr>
                  <w:tcW w:w="1053" w:type="dxa"/>
                  <w:vMerge w:val="continue"/>
                  <w:tcBorders>
                    <w:tl2br w:val="nil"/>
                    <w:tr2bl w:val="nil"/>
                  </w:tcBorders>
                  <w:vAlign w:val="center"/>
                </w:tcPr>
                <w:p>
                  <w:pPr>
                    <w:jc w:val="center"/>
                    <w:rPr>
                      <w:color w:val="auto"/>
                      <w:kern w:val="0"/>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66" w:hRule="atLeast"/>
              </w:trPr>
              <w:tc>
                <w:tcPr>
                  <w:tcW w:w="533" w:type="dxa"/>
                  <w:vMerge w:val="continue"/>
                  <w:tcBorders>
                    <w:tl2br w:val="nil"/>
                    <w:tr2bl w:val="nil"/>
                  </w:tcBorders>
                  <w:vAlign w:val="center"/>
                </w:tcPr>
                <w:p>
                  <w:pPr>
                    <w:jc w:val="center"/>
                    <w:rPr>
                      <w:color w:val="auto"/>
                      <w:kern w:val="0"/>
                      <w:szCs w:val="21"/>
                    </w:rPr>
                  </w:pPr>
                </w:p>
              </w:tc>
              <w:tc>
                <w:tcPr>
                  <w:tcW w:w="1200" w:type="dxa"/>
                  <w:vMerge w:val="continue"/>
                  <w:tcBorders>
                    <w:tl2br w:val="nil"/>
                    <w:tr2bl w:val="nil"/>
                  </w:tcBorders>
                  <w:vAlign w:val="center"/>
                </w:tcPr>
                <w:p>
                  <w:pPr>
                    <w:jc w:val="center"/>
                    <w:rPr>
                      <w:color w:val="auto"/>
                      <w:kern w:val="0"/>
                      <w:szCs w:val="21"/>
                    </w:rPr>
                  </w:pPr>
                </w:p>
              </w:tc>
              <w:tc>
                <w:tcPr>
                  <w:tcW w:w="2102" w:type="dxa"/>
                  <w:tcBorders>
                    <w:tl2br w:val="nil"/>
                    <w:tr2bl w:val="nil"/>
                  </w:tcBorders>
                  <w:vAlign w:val="center"/>
                </w:tcPr>
                <w:p>
                  <w:pPr>
                    <w:jc w:val="center"/>
                    <w:rPr>
                      <w:color w:val="auto"/>
                      <w:kern w:val="0"/>
                      <w:szCs w:val="21"/>
                    </w:rPr>
                  </w:pPr>
                  <w:r>
                    <w:rPr>
                      <w:rFonts w:hint="eastAsia"/>
                      <w:color w:val="auto"/>
                      <w:kern w:val="0"/>
                      <w:szCs w:val="21"/>
                    </w:rPr>
                    <w:t>生活垃圾</w:t>
                  </w:r>
                </w:p>
              </w:tc>
              <w:tc>
                <w:tcPr>
                  <w:tcW w:w="3027" w:type="dxa"/>
                  <w:tcBorders>
                    <w:tl2br w:val="nil"/>
                    <w:tr2bl w:val="nil"/>
                  </w:tcBorders>
                  <w:vAlign w:val="center"/>
                </w:tcPr>
                <w:p>
                  <w:pPr>
                    <w:jc w:val="center"/>
                    <w:rPr>
                      <w:color w:val="auto"/>
                      <w:kern w:val="0"/>
                      <w:szCs w:val="21"/>
                    </w:rPr>
                  </w:pPr>
                  <w:r>
                    <w:rPr>
                      <w:rFonts w:hint="eastAsia"/>
                      <w:color w:val="auto"/>
                      <w:kern w:val="0"/>
                      <w:szCs w:val="21"/>
                    </w:rPr>
                    <w:t>生活垃圾</w:t>
                  </w:r>
                </w:p>
              </w:tc>
              <w:tc>
                <w:tcPr>
                  <w:tcW w:w="1053" w:type="dxa"/>
                  <w:tcBorders>
                    <w:tl2br w:val="nil"/>
                    <w:tr2bl w:val="nil"/>
                  </w:tcBorders>
                  <w:vAlign w:val="center"/>
                </w:tcPr>
                <w:p>
                  <w:pPr>
                    <w:jc w:val="center"/>
                    <w:rPr>
                      <w:color w:val="auto"/>
                      <w:kern w:val="0"/>
                      <w:szCs w:val="21"/>
                    </w:rPr>
                  </w:pPr>
                  <w:r>
                    <w:rPr>
                      <w:rFonts w:hint="eastAsia"/>
                      <w:color w:val="auto"/>
                      <w:kern w:val="0"/>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533" w:type="dxa"/>
                  <w:vMerge w:val="continue"/>
                  <w:tcBorders>
                    <w:tl2br w:val="nil"/>
                    <w:tr2bl w:val="nil"/>
                  </w:tcBorders>
                  <w:vAlign w:val="center"/>
                </w:tcPr>
                <w:p>
                  <w:pPr>
                    <w:jc w:val="center"/>
                    <w:rPr>
                      <w:color w:val="auto"/>
                      <w:kern w:val="0"/>
                      <w:szCs w:val="21"/>
                    </w:rPr>
                  </w:pPr>
                </w:p>
              </w:tc>
              <w:tc>
                <w:tcPr>
                  <w:tcW w:w="1200" w:type="dxa"/>
                  <w:tcBorders>
                    <w:tl2br w:val="nil"/>
                    <w:tr2bl w:val="nil"/>
                  </w:tcBorders>
                  <w:vAlign w:val="center"/>
                </w:tcPr>
                <w:p>
                  <w:pPr>
                    <w:jc w:val="center"/>
                    <w:rPr>
                      <w:color w:val="auto"/>
                      <w:kern w:val="0"/>
                      <w:szCs w:val="21"/>
                    </w:rPr>
                  </w:pPr>
                  <w:r>
                    <w:rPr>
                      <w:rFonts w:hint="eastAsia"/>
                      <w:color w:val="auto"/>
                      <w:kern w:val="0"/>
                      <w:szCs w:val="21"/>
                    </w:rPr>
                    <w:t>噪声</w:t>
                  </w:r>
                </w:p>
              </w:tc>
              <w:tc>
                <w:tcPr>
                  <w:tcW w:w="2102" w:type="dxa"/>
                  <w:tcBorders>
                    <w:tl2br w:val="nil"/>
                    <w:tr2bl w:val="nil"/>
                  </w:tcBorders>
                  <w:vAlign w:val="center"/>
                </w:tcPr>
                <w:p>
                  <w:pPr>
                    <w:spacing w:line="340" w:lineRule="atLeast"/>
                    <w:jc w:val="center"/>
                    <w:rPr>
                      <w:color w:val="auto"/>
                      <w:kern w:val="0"/>
                      <w:szCs w:val="21"/>
                    </w:rPr>
                  </w:pPr>
                  <w:r>
                    <w:rPr>
                      <w:color w:val="auto"/>
                      <w:kern w:val="0"/>
                      <w:szCs w:val="21"/>
                    </w:rPr>
                    <w:t>设备运行</w:t>
                  </w:r>
                </w:p>
              </w:tc>
              <w:tc>
                <w:tcPr>
                  <w:tcW w:w="3027" w:type="dxa"/>
                  <w:tcBorders>
                    <w:tl2br w:val="nil"/>
                    <w:tr2bl w:val="nil"/>
                  </w:tcBorders>
                  <w:vAlign w:val="center"/>
                </w:tcPr>
                <w:p>
                  <w:pPr>
                    <w:spacing w:line="340" w:lineRule="atLeast"/>
                    <w:jc w:val="center"/>
                    <w:rPr>
                      <w:color w:val="auto"/>
                      <w:kern w:val="0"/>
                      <w:szCs w:val="21"/>
                    </w:rPr>
                  </w:pPr>
                  <w:r>
                    <w:rPr>
                      <w:color w:val="auto"/>
                      <w:kern w:val="0"/>
                      <w:szCs w:val="21"/>
                    </w:rPr>
                    <w:t>等效A声级</w:t>
                  </w:r>
                </w:p>
              </w:tc>
              <w:tc>
                <w:tcPr>
                  <w:tcW w:w="1053" w:type="dxa"/>
                  <w:tcBorders>
                    <w:tl2br w:val="nil"/>
                    <w:tr2bl w:val="nil"/>
                  </w:tcBorders>
                  <w:vAlign w:val="center"/>
                </w:tcPr>
                <w:p>
                  <w:pPr>
                    <w:spacing w:line="340" w:lineRule="atLeast"/>
                    <w:jc w:val="center"/>
                    <w:rPr>
                      <w:color w:val="auto"/>
                      <w:kern w:val="0"/>
                      <w:szCs w:val="21"/>
                    </w:rPr>
                  </w:pPr>
                  <w:r>
                    <w:rPr>
                      <w:rFonts w:hint="eastAsia"/>
                      <w:color w:val="auto"/>
                      <w:kern w:val="0"/>
                      <w:szCs w:val="21"/>
                    </w:rPr>
                    <w:t>/</w:t>
                  </w:r>
                </w:p>
              </w:tc>
            </w:tr>
          </w:tbl>
          <w:p>
            <w:pPr>
              <w:adjustRightInd w:val="0"/>
              <w:snapToGrid w:val="0"/>
              <w:spacing w:line="360" w:lineRule="auto"/>
              <w:rPr>
                <w:color w:val="auto"/>
                <w:sz w:val="24"/>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3090" w:hRule="atLeast"/>
          <w:jc w:val="center"/>
        </w:trPr>
        <w:tc>
          <w:tcPr>
            <w:tcW w:w="823" w:type="dxa"/>
            <w:vAlign w:val="center"/>
          </w:tcPr>
          <w:p>
            <w:pPr>
              <w:pStyle w:val="29"/>
              <w:adjustRightInd w:val="0"/>
              <w:snapToGrid w:val="0"/>
              <w:spacing w:before="0" w:beforeAutospacing="0" w:after="0" w:afterAutospacing="0"/>
              <w:jc w:val="center"/>
              <w:rPr>
                <w:rFonts w:cs="宋体"/>
                <w:color w:val="auto"/>
                <w:szCs w:val="24"/>
              </w:rPr>
            </w:pPr>
            <w:r>
              <w:rPr>
                <w:rFonts w:hint="eastAsia" w:cs="宋体"/>
                <w:bCs/>
                <w:color w:val="auto"/>
                <w:kern w:val="2"/>
                <w:szCs w:val="24"/>
              </w:rPr>
              <w:t>与项目有关的原有环境污染问题</w:t>
            </w:r>
          </w:p>
        </w:tc>
        <w:tc>
          <w:tcPr>
            <w:tcW w:w="8161" w:type="dxa"/>
          </w:tcPr>
          <w:p>
            <w:pPr>
              <w:spacing w:line="360" w:lineRule="auto"/>
              <w:ind w:firstLine="480" w:firstLineChars="200"/>
              <w:rPr>
                <w:color w:val="auto"/>
                <w:sz w:val="24"/>
                <w:u w:val="wave"/>
              </w:rPr>
            </w:pPr>
            <w:r>
              <w:rPr>
                <w:rFonts w:hint="eastAsia"/>
                <w:bCs/>
                <w:color w:val="auto"/>
                <w:sz w:val="24"/>
                <w:u w:val="wave"/>
              </w:rPr>
              <w:t>本</w:t>
            </w:r>
            <w:r>
              <w:rPr>
                <w:color w:val="auto"/>
                <w:sz w:val="24"/>
                <w:u w:val="wave"/>
              </w:rPr>
              <w:t>项目位于</w:t>
            </w:r>
            <w:r>
              <w:rPr>
                <w:rFonts w:hint="eastAsia"/>
                <w:color w:val="auto"/>
                <w:sz w:val="24"/>
                <w:u w:val="wave"/>
              </w:rPr>
              <w:t>湖南省郴州市永兴县高亭司镇大城村</w:t>
            </w:r>
            <w:r>
              <w:rPr>
                <w:color w:val="auto"/>
                <w:sz w:val="24"/>
                <w:u w:val="wave"/>
              </w:rPr>
              <w:t>，</w:t>
            </w:r>
            <w:r>
              <w:rPr>
                <w:rFonts w:hint="eastAsia"/>
                <w:bCs/>
                <w:color w:val="auto"/>
                <w:sz w:val="24"/>
                <w:u w:val="wave"/>
              </w:rPr>
              <w:t>项目租赁的厂房土地为永兴县华连冠纸业有限公司原租赁的厂房（已停产多年，设备及材料已搬迁），项目用</w:t>
            </w:r>
            <w:r>
              <w:rPr>
                <w:rFonts w:hint="eastAsia"/>
                <w:color w:val="auto"/>
                <w:sz w:val="24"/>
                <w:u w:val="wave"/>
              </w:rPr>
              <w:t>地性质为工业</w:t>
            </w:r>
            <w:r>
              <w:rPr>
                <w:rFonts w:hint="eastAsia"/>
                <w:color w:val="auto"/>
                <w:sz w:val="24"/>
                <w:u w:val="wave"/>
                <w:lang w:val="en"/>
              </w:rPr>
              <w:t>用地</w:t>
            </w:r>
            <w:r>
              <w:rPr>
                <w:rFonts w:hint="eastAsia"/>
                <w:color w:val="auto"/>
                <w:sz w:val="24"/>
                <w:u w:val="wave"/>
              </w:rPr>
              <w:t>，该厂房一直闲置，未利用。本次利用公司部分闲置的厂房进行本改扩建项目，经现场踏勘，该闲置厂房主要生产设备、原辅材料等均已撤出搬离，地面平整硬化，无历史遗留环境问题，故本项目选址区域无原有环境污染情况。</w:t>
            </w:r>
            <w:r>
              <w:rPr>
                <w:rFonts w:hint="eastAsia"/>
                <w:color w:val="auto"/>
                <w:sz w:val="24"/>
                <w:u w:val="wave"/>
              </w:rPr>
              <w:br w:type="textWrapping"/>
            </w:r>
            <w:r>
              <w:rPr>
                <w:rFonts w:hint="eastAsia"/>
                <w:b/>
                <w:bCs/>
                <w:color w:val="auto"/>
                <w:sz w:val="24"/>
                <w:u w:val="wave"/>
              </w:rPr>
              <w:t>一、原有工程情况说明</w:t>
            </w:r>
            <w:r>
              <w:rPr>
                <w:rFonts w:hint="eastAsia"/>
                <w:b/>
                <w:bCs/>
                <w:color w:val="auto"/>
                <w:sz w:val="24"/>
                <w:u w:val="wave"/>
              </w:rPr>
              <w:br w:type="textWrapping"/>
            </w:r>
            <w:r>
              <w:rPr>
                <w:rFonts w:hint="eastAsia"/>
                <w:b/>
                <w:bCs/>
                <w:color w:val="auto"/>
                <w:sz w:val="24"/>
                <w:u w:val="wave"/>
              </w:rPr>
              <w:t>1、原有工程环保手续履行情况</w:t>
            </w:r>
          </w:p>
          <w:p>
            <w:pPr>
              <w:spacing w:line="360" w:lineRule="auto"/>
              <w:ind w:firstLine="480" w:firstLineChars="200"/>
              <w:rPr>
                <w:color w:val="auto"/>
                <w:sz w:val="24"/>
                <w:u w:val="wave"/>
              </w:rPr>
            </w:pPr>
            <w:r>
              <w:rPr>
                <w:rFonts w:hint="eastAsia"/>
                <w:color w:val="auto"/>
                <w:sz w:val="24"/>
                <w:u w:val="wave"/>
              </w:rPr>
              <w:t>永兴县华连冠纸业有限公司于2008年委托湖南有色金属研究院（湖南浩美安全环保科技有限公司）编制了《永兴县华连冠纸厂年产1.2万t/a再生纸工程环境影响报告书》，并于2009年2月10日取得原郴州市环境保护局的批复（郴环函〔2009〕41号）；该工程于2014年1月15日通过了原永兴县环保局及原郴州市环保局的“三同时”验收，取得了验收意见（郴环验〔2014〕002号）。</w:t>
            </w:r>
          </w:p>
          <w:p>
            <w:pPr>
              <w:adjustRightInd w:val="0"/>
              <w:snapToGrid w:val="0"/>
              <w:ind w:firstLine="474"/>
              <w:jc w:val="center"/>
              <w:rPr>
                <w:b/>
                <w:bCs/>
                <w:color w:val="auto"/>
                <w:kern w:val="0"/>
                <w:szCs w:val="21"/>
                <w:u w:val="wave"/>
              </w:rPr>
            </w:pPr>
            <w:r>
              <w:rPr>
                <w:b/>
                <w:bCs/>
                <w:color w:val="auto"/>
                <w:kern w:val="0"/>
                <w:szCs w:val="21"/>
                <w:u w:val="wave"/>
              </w:rPr>
              <w:t>表</w:t>
            </w:r>
            <w:r>
              <w:rPr>
                <w:rFonts w:hint="eastAsia"/>
                <w:b/>
                <w:bCs/>
                <w:color w:val="auto"/>
                <w:kern w:val="0"/>
                <w:szCs w:val="21"/>
                <w:u w:val="wave"/>
              </w:rPr>
              <w:t>2-7  永兴县华连冠纸业有限公司原有工程环保手续履行情况一览表</w:t>
            </w:r>
          </w:p>
          <w:tbl>
            <w:tblPr>
              <w:tblStyle w:val="35"/>
              <w:tblW w:w="7915"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585"/>
              <w:gridCol w:w="1675"/>
              <w:gridCol w:w="1130"/>
              <w:gridCol w:w="1130"/>
              <w:gridCol w:w="1130"/>
              <w:gridCol w:w="1130"/>
              <w:gridCol w:w="113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trPr>
              <w:tc>
                <w:tcPr>
                  <w:tcW w:w="585" w:type="dxa"/>
                  <w:tcBorders>
                    <w:tl2br w:val="nil"/>
                    <w:tr2bl w:val="nil"/>
                  </w:tcBorders>
                  <w:vAlign w:val="center"/>
                </w:tcPr>
                <w:p>
                  <w:pPr>
                    <w:jc w:val="center"/>
                    <w:rPr>
                      <w:rFonts w:hint="eastAsia" w:ascii="Times New Roman" w:hAnsi="Times New Roman" w:eastAsia="宋体" w:cs="Times New Roman"/>
                      <w:b/>
                      <w:color w:val="auto"/>
                      <w:szCs w:val="21"/>
                      <w:u w:val="wave"/>
                    </w:rPr>
                  </w:pPr>
                  <w:r>
                    <w:rPr>
                      <w:rFonts w:hint="eastAsia" w:ascii="Times New Roman" w:hAnsi="Times New Roman" w:eastAsia="宋体" w:cs="Times New Roman"/>
                      <w:b/>
                      <w:color w:val="auto"/>
                      <w:szCs w:val="21"/>
                      <w:u w:val="wave"/>
                    </w:rPr>
                    <w:t>序号</w:t>
                  </w:r>
                </w:p>
              </w:tc>
              <w:tc>
                <w:tcPr>
                  <w:tcW w:w="1675" w:type="dxa"/>
                  <w:tcBorders>
                    <w:tl2br w:val="nil"/>
                    <w:tr2bl w:val="nil"/>
                  </w:tcBorders>
                  <w:vAlign w:val="center"/>
                </w:tcPr>
                <w:p>
                  <w:pPr>
                    <w:jc w:val="center"/>
                    <w:rPr>
                      <w:rFonts w:hint="eastAsia" w:ascii="Times New Roman" w:hAnsi="Times New Roman" w:eastAsia="宋体" w:cs="Times New Roman"/>
                      <w:b/>
                      <w:color w:val="auto"/>
                      <w:szCs w:val="21"/>
                      <w:u w:val="wave"/>
                    </w:rPr>
                  </w:pPr>
                  <w:r>
                    <w:rPr>
                      <w:rFonts w:hint="eastAsia" w:ascii="Times New Roman" w:hAnsi="Times New Roman" w:eastAsia="宋体" w:cs="Times New Roman"/>
                      <w:b/>
                      <w:color w:val="auto"/>
                      <w:szCs w:val="21"/>
                      <w:u w:val="wave"/>
                    </w:rPr>
                    <w:t>建设项目名称</w:t>
                  </w:r>
                </w:p>
              </w:tc>
              <w:tc>
                <w:tcPr>
                  <w:tcW w:w="1130" w:type="dxa"/>
                  <w:tcBorders>
                    <w:tl2br w:val="nil"/>
                    <w:tr2bl w:val="nil"/>
                  </w:tcBorders>
                  <w:vAlign w:val="center"/>
                </w:tcPr>
                <w:p>
                  <w:pPr>
                    <w:jc w:val="center"/>
                    <w:rPr>
                      <w:rFonts w:hint="eastAsia" w:ascii="Times New Roman" w:hAnsi="Times New Roman" w:eastAsia="宋体" w:cs="Times New Roman"/>
                      <w:b/>
                      <w:color w:val="auto"/>
                      <w:szCs w:val="21"/>
                      <w:u w:val="wave"/>
                    </w:rPr>
                  </w:pPr>
                  <w:r>
                    <w:rPr>
                      <w:rFonts w:hint="eastAsia" w:ascii="Times New Roman" w:hAnsi="Times New Roman" w:eastAsia="宋体" w:cs="Times New Roman"/>
                      <w:b/>
                      <w:color w:val="auto"/>
                      <w:szCs w:val="21"/>
                      <w:u w:val="wave"/>
                    </w:rPr>
                    <w:t>建设地点</w:t>
                  </w:r>
                </w:p>
              </w:tc>
              <w:tc>
                <w:tcPr>
                  <w:tcW w:w="1130" w:type="dxa"/>
                  <w:tcBorders>
                    <w:tl2br w:val="nil"/>
                    <w:tr2bl w:val="nil"/>
                  </w:tcBorders>
                  <w:vAlign w:val="center"/>
                </w:tcPr>
                <w:p>
                  <w:pPr>
                    <w:jc w:val="center"/>
                    <w:rPr>
                      <w:rFonts w:hint="eastAsia" w:ascii="Times New Roman" w:hAnsi="Times New Roman" w:eastAsia="宋体" w:cs="Times New Roman"/>
                      <w:b/>
                      <w:color w:val="auto"/>
                      <w:szCs w:val="21"/>
                      <w:u w:val="wave"/>
                    </w:rPr>
                  </w:pPr>
                  <w:r>
                    <w:rPr>
                      <w:rFonts w:hint="eastAsia" w:ascii="Times New Roman" w:hAnsi="Times New Roman" w:eastAsia="宋体" w:cs="Times New Roman"/>
                      <w:b/>
                      <w:color w:val="auto"/>
                      <w:szCs w:val="21"/>
                      <w:u w:val="wave"/>
                    </w:rPr>
                    <w:t>建设内容与规模</w:t>
                  </w:r>
                </w:p>
              </w:tc>
              <w:tc>
                <w:tcPr>
                  <w:tcW w:w="1130" w:type="dxa"/>
                  <w:tcBorders>
                    <w:tl2br w:val="nil"/>
                    <w:tr2bl w:val="nil"/>
                  </w:tcBorders>
                  <w:vAlign w:val="center"/>
                </w:tcPr>
                <w:p>
                  <w:pPr>
                    <w:jc w:val="center"/>
                    <w:rPr>
                      <w:rFonts w:hint="eastAsia" w:ascii="Times New Roman" w:hAnsi="Times New Roman" w:eastAsia="宋体" w:cs="Times New Roman"/>
                      <w:b/>
                      <w:color w:val="auto"/>
                      <w:szCs w:val="21"/>
                      <w:u w:val="wave"/>
                    </w:rPr>
                  </w:pPr>
                  <w:r>
                    <w:rPr>
                      <w:rFonts w:hint="eastAsia" w:ascii="Times New Roman" w:hAnsi="Times New Roman" w:eastAsia="宋体" w:cs="Times New Roman"/>
                      <w:b/>
                      <w:color w:val="auto"/>
                      <w:szCs w:val="21"/>
                      <w:u w:val="wave"/>
                    </w:rPr>
                    <w:t>环评时间</w:t>
                  </w:r>
                </w:p>
              </w:tc>
              <w:tc>
                <w:tcPr>
                  <w:tcW w:w="1130" w:type="dxa"/>
                  <w:tcBorders>
                    <w:tl2br w:val="nil"/>
                    <w:tr2bl w:val="nil"/>
                  </w:tcBorders>
                  <w:vAlign w:val="center"/>
                </w:tcPr>
                <w:p>
                  <w:pPr>
                    <w:jc w:val="center"/>
                    <w:rPr>
                      <w:rFonts w:hint="eastAsia" w:ascii="Times New Roman" w:hAnsi="Times New Roman" w:eastAsia="宋体" w:cs="Times New Roman"/>
                      <w:b/>
                      <w:color w:val="auto"/>
                      <w:szCs w:val="21"/>
                      <w:u w:val="wave"/>
                    </w:rPr>
                  </w:pPr>
                  <w:r>
                    <w:rPr>
                      <w:rFonts w:hint="eastAsia" w:ascii="Times New Roman" w:hAnsi="Times New Roman" w:eastAsia="宋体" w:cs="Times New Roman"/>
                      <w:b/>
                      <w:color w:val="auto"/>
                      <w:szCs w:val="21"/>
                      <w:u w:val="wave"/>
                    </w:rPr>
                    <w:t>环评批复文号</w:t>
                  </w:r>
                </w:p>
              </w:tc>
              <w:tc>
                <w:tcPr>
                  <w:tcW w:w="1135" w:type="dxa"/>
                  <w:tcBorders>
                    <w:tl2br w:val="nil"/>
                    <w:tr2bl w:val="nil"/>
                  </w:tcBorders>
                  <w:vAlign w:val="center"/>
                </w:tcPr>
                <w:p>
                  <w:pPr>
                    <w:jc w:val="center"/>
                    <w:rPr>
                      <w:rFonts w:hint="eastAsia" w:ascii="Times New Roman" w:hAnsi="Times New Roman" w:eastAsia="宋体" w:cs="Times New Roman"/>
                      <w:b/>
                      <w:color w:val="auto"/>
                      <w:szCs w:val="21"/>
                      <w:u w:val="wave"/>
                    </w:rPr>
                  </w:pPr>
                  <w:r>
                    <w:rPr>
                      <w:rFonts w:hint="eastAsia" w:ascii="Times New Roman" w:hAnsi="Times New Roman" w:eastAsia="宋体" w:cs="Times New Roman"/>
                      <w:b/>
                      <w:color w:val="auto"/>
                      <w:szCs w:val="21"/>
                      <w:u w:val="wave"/>
                    </w:rPr>
                    <w:t>环保验收时间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660" w:hRule="atLeast"/>
              </w:trPr>
              <w:tc>
                <w:tcPr>
                  <w:tcW w:w="585" w:type="dxa"/>
                  <w:tcBorders>
                    <w:tl2br w:val="nil"/>
                    <w:tr2bl w:val="nil"/>
                  </w:tcBorders>
                  <w:vAlign w:val="center"/>
                </w:tcPr>
                <w:p>
                  <w:pPr>
                    <w:jc w:val="center"/>
                    <w:rPr>
                      <w:bCs/>
                      <w:color w:val="auto"/>
                      <w:szCs w:val="21"/>
                      <w:u w:val="wave"/>
                    </w:rPr>
                  </w:pPr>
                  <w:r>
                    <w:rPr>
                      <w:rFonts w:hint="eastAsia"/>
                      <w:bCs/>
                      <w:color w:val="auto"/>
                      <w:szCs w:val="21"/>
                      <w:u w:val="wave"/>
                    </w:rPr>
                    <w:t>1</w:t>
                  </w:r>
                </w:p>
              </w:tc>
              <w:tc>
                <w:tcPr>
                  <w:tcW w:w="1675" w:type="dxa"/>
                  <w:tcBorders>
                    <w:tl2br w:val="nil"/>
                    <w:tr2bl w:val="nil"/>
                  </w:tcBorders>
                  <w:vAlign w:val="center"/>
                </w:tcPr>
                <w:p>
                  <w:pPr>
                    <w:jc w:val="center"/>
                    <w:rPr>
                      <w:color w:val="auto"/>
                      <w:kern w:val="0"/>
                      <w:szCs w:val="21"/>
                      <w:u w:val="wave"/>
                    </w:rPr>
                  </w:pPr>
                  <w:r>
                    <w:rPr>
                      <w:rFonts w:hint="eastAsia"/>
                      <w:color w:val="auto"/>
                      <w:kern w:val="0"/>
                      <w:szCs w:val="21"/>
                      <w:u w:val="wave"/>
                    </w:rPr>
                    <w:t>永兴县华连冠纸厂年产1.2万t/a再生纸工程</w:t>
                  </w:r>
                </w:p>
              </w:tc>
              <w:tc>
                <w:tcPr>
                  <w:tcW w:w="1130" w:type="dxa"/>
                  <w:tcBorders>
                    <w:tl2br w:val="nil"/>
                    <w:tr2bl w:val="nil"/>
                  </w:tcBorders>
                  <w:vAlign w:val="center"/>
                </w:tcPr>
                <w:p>
                  <w:pPr>
                    <w:jc w:val="center"/>
                    <w:rPr>
                      <w:color w:val="auto"/>
                      <w:kern w:val="0"/>
                      <w:szCs w:val="21"/>
                      <w:u w:val="wave"/>
                    </w:rPr>
                  </w:pPr>
                  <w:r>
                    <w:rPr>
                      <w:rFonts w:hint="eastAsia"/>
                      <w:color w:val="auto"/>
                      <w:kern w:val="0"/>
                      <w:szCs w:val="21"/>
                      <w:u w:val="wave"/>
                    </w:rPr>
                    <w:t>永兴县高亭乡宜秋塘村</w:t>
                  </w:r>
                </w:p>
              </w:tc>
              <w:tc>
                <w:tcPr>
                  <w:tcW w:w="1130" w:type="dxa"/>
                  <w:tcBorders>
                    <w:tl2br w:val="nil"/>
                    <w:tr2bl w:val="nil"/>
                  </w:tcBorders>
                  <w:vAlign w:val="center"/>
                </w:tcPr>
                <w:p>
                  <w:pPr>
                    <w:jc w:val="center"/>
                    <w:rPr>
                      <w:color w:val="auto"/>
                      <w:kern w:val="0"/>
                      <w:szCs w:val="21"/>
                      <w:u w:val="wave"/>
                    </w:rPr>
                  </w:pPr>
                  <w:r>
                    <w:rPr>
                      <w:rFonts w:hint="eastAsia"/>
                      <w:color w:val="auto"/>
                      <w:kern w:val="0"/>
                      <w:szCs w:val="21"/>
                      <w:u w:val="wave"/>
                    </w:rPr>
                    <w:t>年产</w:t>
                  </w:r>
                  <w:r>
                    <w:rPr>
                      <w:color w:val="auto"/>
                      <w:kern w:val="0"/>
                      <w:szCs w:val="21"/>
                      <w:u w:val="wave"/>
                    </w:rPr>
                    <w:t>再生纸2万吨</w:t>
                  </w:r>
                </w:p>
              </w:tc>
              <w:tc>
                <w:tcPr>
                  <w:tcW w:w="1130" w:type="dxa"/>
                  <w:tcBorders>
                    <w:tl2br w:val="nil"/>
                    <w:tr2bl w:val="nil"/>
                  </w:tcBorders>
                  <w:vAlign w:val="center"/>
                </w:tcPr>
                <w:p>
                  <w:pPr>
                    <w:jc w:val="center"/>
                    <w:rPr>
                      <w:color w:val="auto"/>
                      <w:kern w:val="0"/>
                      <w:szCs w:val="21"/>
                      <w:u w:val="wave"/>
                    </w:rPr>
                  </w:pPr>
                  <w:r>
                    <w:rPr>
                      <w:rFonts w:hint="eastAsia"/>
                      <w:color w:val="auto"/>
                      <w:kern w:val="0"/>
                      <w:szCs w:val="21"/>
                      <w:u w:val="wave"/>
                    </w:rPr>
                    <w:t>2009年</w:t>
                  </w:r>
                </w:p>
              </w:tc>
              <w:tc>
                <w:tcPr>
                  <w:tcW w:w="1130" w:type="dxa"/>
                  <w:tcBorders>
                    <w:tl2br w:val="nil"/>
                    <w:tr2bl w:val="nil"/>
                  </w:tcBorders>
                  <w:vAlign w:val="center"/>
                </w:tcPr>
                <w:p>
                  <w:pPr>
                    <w:jc w:val="center"/>
                    <w:rPr>
                      <w:color w:val="auto"/>
                      <w:kern w:val="0"/>
                      <w:szCs w:val="21"/>
                      <w:u w:val="wave"/>
                    </w:rPr>
                  </w:pPr>
                  <w:r>
                    <w:rPr>
                      <w:color w:val="auto"/>
                      <w:kern w:val="0"/>
                      <w:szCs w:val="21"/>
                      <w:u w:val="wave"/>
                    </w:rPr>
                    <w:t>郴环函〔2009〕41号</w:t>
                  </w:r>
                </w:p>
              </w:tc>
              <w:tc>
                <w:tcPr>
                  <w:tcW w:w="1135" w:type="dxa"/>
                  <w:tcBorders>
                    <w:tl2br w:val="nil"/>
                    <w:tr2bl w:val="nil"/>
                  </w:tcBorders>
                  <w:vAlign w:val="center"/>
                </w:tcPr>
                <w:p>
                  <w:pPr>
                    <w:jc w:val="center"/>
                    <w:rPr>
                      <w:color w:val="auto"/>
                      <w:kern w:val="0"/>
                      <w:szCs w:val="21"/>
                      <w:u w:val="wave"/>
                    </w:rPr>
                  </w:pPr>
                  <w:r>
                    <w:rPr>
                      <w:color w:val="auto"/>
                      <w:kern w:val="0"/>
                      <w:szCs w:val="21"/>
                      <w:u w:val="wave"/>
                    </w:rPr>
                    <w:t>2014年1月</w:t>
                  </w:r>
                  <w:r>
                    <w:rPr>
                      <w:rFonts w:hint="eastAsia"/>
                      <w:color w:val="auto"/>
                      <w:kern w:val="0"/>
                      <w:szCs w:val="21"/>
                      <w:u w:val="wave"/>
                    </w:rPr>
                    <w:t>，郴环验〔2014〕002号</w:t>
                  </w:r>
                </w:p>
              </w:tc>
            </w:tr>
          </w:tbl>
          <w:p>
            <w:pPr>
              <w:pStyle w:val="37"/>
              <w:jc w:val="both"/>
              <w:rPr>
                <w:color w:val="auto"/>
                <w:u w:val="wave"/>
              </w:rPr>
            </w:pPr>
          </w:p>
          <w:p>
            <w:pPr>
              <w:spacing w:line="360" w:lineRule="auto"/>
              <w:ind w:firstLine="474"/>
              <w:rPr>
                <w:color w:val="auto"/>
                <w:sz w:val="24"/>
                <w:u w:val="wave"/>
              </w:rPr>
            </w:pPr>
            <w:r>
              <w:rPr>
                <w:rFonts w:hint="eastAsia"/>
                <w:b/>
                <w:bCs/>
                <w:color w:val="auto"/>
                <w:sz w:val="24"/>
                <w:u w:val="wave"/>
              </w:rPr>
              <w:t>2、原有工程产排污情况</w:t>
            </w:r>
          </w:p>
          <w:p>
            <w:pPr>
              <w:spacing w:line="360" w:lineRule="auto"/>
              <w:ind w:firstLine="480" w:firstLineChars="200"/>
              <w:rPr>
                <w:color w:val="auto"/>
                <w:sz w:val="24"/>
                <w:u w:val="wave"/>
              </w:rPr>
            </w:pPr>
            <w:r>
              <w:rPr>
                <w:rFonts w:hint="eastAsia"/>
                <w:color w:val="auto"/>
                <w:sz w:val="24"/>
                <w:u w:val="wave"/>
              </w:rPr>
              <w:t>公司原有工程目前处于停工停产阶段，无法对现有工程污染物排放情况进行监测，参照原有环评工程分析结论对现有污染源估算。</w:t>
            </w:r>
          </w:p>
          <w:p>
            <w:pPr>
              <w:spacing w:line="360" w:lineRule="auto"/>
              <w:ind w:firstLine="480" w:firstLineChars="200"/>
              <w:rPr>
                <w:color w:val="auto"/>
                <w:sz w:val="24"/>
                <w:u w:val="wave"/>
              </w:rPr>
            </w:pPr>
            <w:r>
              <w:rPr>
                <w:rFonts w:hint="eastAsia"/>
                <w:color w:val="auto"/>
                <w:sz w:val="24"/>
                <w:u w:val="wave"/>
              </w:rPr>
              <w:t>（1）</w:t>
            </w:r>
            <w:r>
              <w:rPr>
                <w:color w:val="auto"/>
                <w:sz w:val="24"/>
                <w:u w:val="wave"/>
              </w:rPr>
              <w:t>气型污染源</w:t>
            </w:r>
          </w:p>
          <w:p>
            <w:pPr>
              <w:spacing w:line="360" w:lineRule="auto"/>
              <w:ind w:firstLine="480" w:firstLineChars="200"/>
              <w:rPr>
                <w:color w:val="auto"/>
                <w:sz w:val="24"/>
                <w:u w:val="wave"/>
              </w:rPr>
            </w:pPr>
            <w:r>
              <w:rPr>
                <w:rFonts w:hint="eastAsia"/>
                <w:color w:val="auto"/>
                <w:sz w:val="24"/>
                <w:u w:val="wave"/>
              </w:rPr>
              <w:t>原有</w:t>
            </w:r>
            <w:r>
              <w:rPr>
                <w:color w:val="auto"/>
                <w:sz w:val="24"/>
                <w:u w:val="wave"/>
              </w:rPr>
              <w:t>工程气型污染源主要是污水处理站散发臭气，主要成分是硫化氢、氨、甲硫醇、甲硫醚、三甲胺，来自污水处理站集水池、厌氧池、生物氧化池、储泥池，臭气气体产生量为</w:t>
            </w:r>
            <w:r>
              <w:rPr>
                <w:rFonts w:hint="eastAsia"/>
                <w:color w:val="auto"/>
                <w:sz w:val="24"/>
                <w:u w:val="wave"/>
              </w:rPr>
              <w:t>：</w:t>
            </w:r>
            <w:r>
              <w:rPr>
                <w:color w:val="auto"/>
                <w:sz w:val="24"/>
                <w:u w:val="wave"/>
              </w:rPr>
              <w:t>NH</w:t>
            </w:r>
            <w:r>
              <w:rPr>
                <w:rFonts w:hint="eastAsia"/>
                <w:color w:val="auto"/>
                <w:sz w:val="24"/>
                <w:u w:val="wave"/>
                <w:vertAlign w:val="subscript"/>
              </w:rPr>
              <w:t>3：</w:t>
            </w:r>
            <w:r>
              <w:rPr>
                <w:color w:val="auto"/>
                <w:sz w:val="24"/>
                <w:u w:val="wave"/>
              </w:rPr>
              <w:t>0.00806kg/h，H</w:t>
            </w:r>
            <w:r>
              <w:rPr>
                <w:rFonts w:hint="eastAsia"/>
                <w:color w:val="auto"/>
                <w:sz w:val="24"/>
                <w:u w:val="wave"/>
                <w:vertAlign w:val="subscript"/>
              </w:rPr>
              <w:t>2</w:t>
            </w:r>
            <w:r>
              <w:rPr>
                <w:color w:val="auto"/>
                <w:sz w:val="24"/>
                <w:u w:val="wave"/>
              </w:rPr>
              <w:t>S</w:t>
            </w:r>
            <w:r>
              <w:rPr>
                <w:rFonts w:hint="eastAsia"/>
                <w:color w:val="auto"/>
                <w:sz w:val="24"/>
                <w:u w:val="wave"/>
              </w:rPr>
              <w:t>：</w:t>
            </w:r>
            <w:r>
              <w:rPr>
                <w:color w:val="auto"/>
                <w:sz w:val="24"/>
                <w:u w:val="wave"/>
              </w:rPr>
              <w:t>1.9125×10</w:t>
            </w:r>
            <w:r>
              <w:rPr>
                <w:rFonts w:hint="eastAsia"/>
                <w:color w:val="auto"/>
                <w:sz w:val="24"/>
                <w:u w:val="wave"/>
                <w:vertAlign w:val="superscript"/>
              </w:rPr>
              <w:t>-5</w:t>
            </w:r>
            <w:r>
              <w:rPr>
                <w:color w:val="auto"/>
                <w:sz w:val="24"/>
                <w:u w:val="wave"/>
              </w:rPr>
              <w:t>kg/h</w:t>
            </w:r>
            <w:r>
              <w:rPr>
                <w:rFonts w:hint="eastAsia"/>
                <w:color w:val="auto"/>
                <w:sz w:val="24"/>
                <w:u w:val="wave"/>
              </w:rPr>
              <w:t>。</w:t>
            </w:r>
          </w:p>
          <w:p>
            <w:pPr>
              <w:spacing w:line="360" w:lineRule="auto"/>
              <w:ind w:firstLine="480" w:firstLineChars="200"/>
              <w:rPr>
                <w:color w:val="auto"/>
                <w:sz w:val="24"/>
                <w:u w:val="wave"/>
              </w:rPr>
            </w:pPr>
            <w:r>
              <w:rPr>
                <w:rFonts w:hint="eastAsia"/>
                <w:color w:val="auto"/>
                <w:sz w:val="24"/>
                <w:u w:val="wave"/>
              </w:rPr>
              <w:t>原有工程</w:t>
            </w:r>
            <w:r>
              <w:rPr>
                <w:color w:val="auto"/>
                <w:sz w:val="24"/>
                <w:u w:val="wave"/>
              </w:rPr>
              <w:t>整改后，增加了一台4t/h 的锅炉，锅炉烟气经水膜除尘后配套的烟囱高度为20m，烟气经水膜除尘的除尘效率为90%，脱硫效率为5%，经水膜除尘后，烟尘外排量为0.312kg/h，外排浓度为156mg/m</w:t>
            </w:r>
            <w:r>
              <w:rPr>
                <w:color w:val="auto"/>
                <w:sz w:val="24"/>
                <w:u w:val="wave"/>
                <w:vertAlign w:val="superscript"/>
              </w:rPr>
              <w:t>3</w:t>
            </w:r>
            <w:r>
              <w:rPr>
                <w:rFonts w:hint="eastAsia"/>
                <w:color w:val="auto"/>
                <w:sz w:val="24"/>
                <w:u w:val="wave"/>
              </w:rPr>
              <w:t>；</w:t>
            </w:r>
            <w:r>
              <w:rPr>
                <w:color w:val="auto"/>
                <w:sz w:val="24"/>
                <w:u w:val="wave"/>
              </w:rPr>
              <w:t>SO</w:t>
            </w:r>
            <w:r>
              <w:rPr>
                <w:rFonts w:hint="eastAsia"/>
                <w:color w:val="auto"/>
                <w:sz w:val="24"/>
                <w:u w:val="wave"/>
                <w:vertAlign w:val="subscript"/>
              </w:rPr>
              <w:t>2</w:t>
            </w:r>
            <w:r>
              <w:rPr>
                <w:color w:val="auto"/>
                <w:sz w:val="24"/>
                <w:u w:val="wave"/>
              </w:rPr>
              <w:t>外排量为0.418kg/h，排放浓度为209mg/m</w:t>
            </w:r>
            <w:r>
              <w:rPr>
                <w:rFonts w:hint="eastAsia"/>
                <w:color w:val="auto"/>
                <w:sz w:val="24"/>
                <w:u w:val="wave"/>
              </w:rPr>
              <w:t>³</w:t>
            </w:r>
            <w:r>
              <w:rPr>
                <w:color w:val="auto"/>
                <w:sz w:val="24"/>
                <w:u w:val="wave"/>
              </w:rPr>
              <w:t>，均可达到《锅炉大气污染物排放标准》GB13271-2001中二类区二时段标准，烟气林格曼黑度为Ⅰ级，满足标准要求。</w:t>
            </w:r>
            <w:r>
              <w:rPr>
                <w:color w:val="auto"/>
                <w:sz w:val="24"/>
                <w:u w:val="wave"/>
              </w:rPr>
              <w:br w:type="textWrapping"/>
            </w:r>
            <w:r>
              <w:rPr>
                <w:rFonts w:hint="eastAsia"/>
                <w:color w:val="auto"/>
                <w:sz w:val="24"/>
                <w:u w:val="wave"/>
              </w:rPr>
              <w:t xml:space="preserve">    （2）水型污染源</w:t>
            </w:r>
          </w:p>
          <w:p>
            <w:pPr>
              <w:spacing w:line="360" w:lineRule="auto"/>
              <w:ind w:firstLine="480" w:firstLineChars="200"/>
              <w:rPr>
                <w:color w:val="auto"/>
                <w:sz w:val="24"/>
                <w:u w:val="wave"/>
              </w:rPr>
            </w:pPr>
            <w:r>
              <w:rPr>
                <w:color w:val="auto"/>
                <w:sz w:val="24"/>
                <w:u w:val="wave"/>
              </w:rPr>
              <w:t>鞭炮纸生产过程无浆料清洗工艺，网部白水产生量为845m</w:t>
            </w:r>
            <w:r>
              <w:rPr>
                <w:rFonts w:hint="eastAsia"/>
                <w:color w:val="auto"/>
                <w:sz w:val="24"/>
                <w:u w:val="wave"/>
              </w:rPr>
              <w:t>³</w:t>
            </w:r>
            <w:r>
              <w:rPr>
                <w:color w:val="auto"/>
                <w:sz w:val="24"/>
                <w:u w:val="wave"/>
              </w:rPr>
              <w:t>/d，纤维含量高，杂质含量低，全部回用于调浆和打浆系统</w:t>
            </w:r>
            <w:r>
              <w:rPr>
                <w:rFonts w:hint="eastAsia"/>
                <w:color w:val="auto"/>
                <w:sz w:val="24"/>
                <w:u w:val="wave"/>
              </w:rPr>
              <w:t>；</w:t>
            </w:r>
            <w:r>
              <w:rPr>
                <w:color w:val="auto"/>
                <w:sz w:val="24"/>
                <w:u w:val="wave"/>
              </w:rPr>
              <w:t>压榨部出水量为432m</w:t>
            </w:r>
            <w:r>
              <w:rPr>
                <w:rFonts w:hint="eastAsia"/>
                <w:color w:val="auto"/>
                <w:sz w:val="24"/>
                <w:u w:val="wave"/>
              </w:rPr>
              <w:t>³</w:t>
            </w:r>
            <w:r>
              <w:rPr>
                <w:color w:val="auto"/>
                <w:sz w:val="24"/>
                <w:u w:val="wave"/>
              </w:rPr>
              <w:t>/d，因杂质含量较高，进入污水处理站处理</w:t>
            </w:r>
            <w:r>
              <w:rPr>
                <w:rFonts w:hint="eastAsia"/>
                <w:color w:val="auto"/>
                <w:sz w:val="24"/>
                <w:u w:val="wave"/>
              </w:rPr>
              <w:t>（</w:t>
            </w:r>
            <w:r>
              <w:rPr>
                <w:color w:val="auto"/>
                <w:sz w:val="24"/>
                <w:u w:val="wave"/>
              </w:rPr>
              <w:t>采用“物化+生化”工艺</w:t>
            </w:r>
            <w:r>
              <w:rPr>
                <w:rFonts w:hint="eastAsia"/>
                <w:color w:val="auto"/>
                <w:sz w:val="24"/>
                <w:u w:val="wave"/>
              </w:rPr>
              <w:t>）</w:t>
            </w:r>
            <w:r>
              <w:rPr>
                <w:color w:val="auto"/>
                <w:sz w:val="24"/>
                <w:u w:val="wave"/>
              </w:rPr>
              <w:t>。因此，工程生产工艺废水432m</w:t>
            </w:r>
            <w:r>
              <w:rPr>
                <w:rFonts w:hint="eastAsia"/>
                <w:color w:val="auto"/>
                <w:sz w:val="24"/>
                <w:u w:val="wave"/>
              </w:rPr>
              <w:t>³</w:t>
            </w:r>
            <w:r>
              <w:rPr>
                <w:color w:val="auto"/>
                <w:sz w:val="24"/>
                <w:u w:val="wave"/>
              </w:rPr>
              <w:t>/d，考虑到工程生产过程用水水质要求不高，拟废水经处理后回用，不外排。</w:t>
            </w:r>
          </w:p>
          <w:p>
            <w:pPr>
              <w:spacing w:line="360" w:lineRule="auto"/>
              <w:ind w:firstLine="480" w:firstLineChars="200"/>
              <w:rPr>
                <w:color w:val="auto"/>
                <w:sz w:val="24"/>
                <w:u w:val="wave"/>
              </w:rPr>
            </w:pPr>
            <w:r>
              <w:rPr>
                <w:color w:val="auto"/>
                <w:sz w:val="24"/>
                <w:u w:val="wave"/>
              </w:rPr>
              <w:t>工程用职工60人，主要是周边村民，仅在厂内吃中餐，按每人0.1m</w:t>
            </w:r>
            <w:r>
              <w:rPr>
                <w:rFonts w:hint="eastAsia"/>
                <w:color w:val="auto"/>
                <w:sz w:val="24"/>
                <w:u w:val="wave"/>
              </w:rPr>
              <w:t>³</w:t>
            </w:r>
            <w:r>
              <w:rPr>
                <w:color w:val="auto"/>
                <w:sz w:val="24"/>
                <w:u w:val="wave"/>
              </w:rPr>
              <w:t>/d 计，生活用水量为6.0m</w:t>
            </w:r>
            <w:r>
              <w:rPr>
                <w:rFonts w:hint="eastAsia"/>
                <w:color w:val="auto"/>
                <w:sz w:val="24"/>
                <w:u w:val="wave"/>
              </w:rPr>
              <w:t>³</w:t>
            </w:r>
            <w:r>
              <w:rPr>
                <w:color w:val="auto"/>
                <w:sz w:val="24"/>
                <w:u w:val="wave"/>
              </w:rPr>
              <w:t>/d，生活污水产生量为4.2m</w:t>
            </w:r>
            <w:r>
              <w:rPr>
                <w:rFonts w:hint="eastAsia"/>
                <w:color w:val="auto"/>
                <w:sz w:val="24"/>
                <w:u w:val="wave"/>
              </w:rPr>
              <w:t>³</w:t>
            </w:r>
            <w:r>
              <w:rPr>
                <w:color w:val="auto"/>
                <w:sz w:val="24"/>
                <w:u w:val="wave"/>
              </w:rPr>
              <w:t>/d，主要用于周边村民种植，不外排。</w:t>
            </w:r>
          </w:p>
          <w:p>
            <w:pPr>
              <w:numPr>
                <w:ilvl w:val="0"/>
                <w:numId w:val="2"/>
              </w:numPr>
              <w:spacing w:line="360" w:lineRule="auto"/>
              <w:ind w:left="479" w:leftChars="228"/>
              <w:rPr>
                <w:color w:val="auto"/>
                <w:sz w:val="24"/>
                <w:u w:val="wave"/>
              </w:rPr>
            </w:pPr>
            <w:r>
              <w:rPr>
                <w:rFonts w:hint="eastAsia"/>
                <w:color w:val="auto"/>
                <w:sz w:val="24"/>
                <w:u w:val="wave"/>
              </w:rPr>
              <w:t>固体废物</w:t>
            </w:r>
          </w:p>
          <w:p>
            <w:pPr>
              <w:spacing w:line="360" w:lineRule="auto"/>
              <w:ind w:firstLine="480" w:firstLineChars="200"/>
              <w:rPr>
                <w:color w:val="auto"/>
                <w:sz w:val="24"/>
                <w:u w:val="wave"/>
              </w:rPr>
            </w:pPr>
            <w:r>
              <w:rPr>
                <w:rFonts w:hint="eastAsia"/>
                <w:color w:val="auto"/>
                <w:sz w:val="24"/>
                <w:u w:val="wave"/>
              </w:rPr>
              <w:t>改扩建工程后，废纸中剔除的非纸类物质产生量约1382t/a，类比同类工程可知为一般固体废物。这类如塑料、金属废料一般由当地废品回收机构回收利用，泥沙与污水处理池污泥一起外运至垃圾填埋场填埋。</w:t>
            </w:r>
          </w:p>
          <w:p>
            <w:pPr>
              <w:spacing w:line="360" w:lineRule="auto"/>
              <w:ind w:firstLine="480" w:firstLineChars="200"/>
              <w:rPr>
                <w:color w:val="auto"/>
                <w:sz w:val="24"/>
                <w:u w:val="wave"/>
              </w:rPr>
            </w:pPr>
            <w:r>
              <w:rPr>
                <w:rFonts w:hint="eastAsia"/>
                <w:color w:val="auto"/>
                <w:sz w:val="24"/>
                <w:u w:val="wave"/>
              </w:rPr>
              <w:t>工程污水处理过程中因混凝沉淀会产生部分褐色沉淀物—污泥。这部分固体废物主要是由细小纤维、无机填料和少量油墨组成，产生量为600t/a，由类比同类工程可知为一般固体废物，经脱水处理后外运至垃圾填埋场填埋。</w:t>
            </w:r>
          </w:p>
          <w:p>
            <w:pPr>
              <w:spacing w:line="360" w:lineRule="auto"/>
              <w:ind w:firstLine="480" w:firstLineChars="200"/>
              <w:rPr>
                <w:color w:val="auto"/>
                <w:sz w:val="24"/>
                <w:u w:val="wave"/>
              </w:rPr>
            </w:pPr>
            <w:r>
              <w:rPr>
                <w:rFonts w:hint="eastAsia"/>
                <w:color w:val="auto"/>
                <w:sz w:val="24"/>
                <w:u w:val="wave"/>
              </w:rPr>
              <w:t>造纸车间更换下来的废聚酯网（一年一换）为一般固体废物，产生量约0.4ta，由专门单位回收处置。</w:t>
            </w:r>
          </w:p>
          <w:p>
            <w:pPr>
              <w:spacing w:line="360" w:lineRule="auto"/>
              <w:ind w:firstLine="480" w:firstLineChars="200"/>
              <w:rPr>
                <w:color w:val="auto"/>
                <w:sz w:val="24"/>
                <w:u w:val="wave"/>
              </w:rPr>
            </w:pPr>
            <w:r>
              <w:rPr>
                <w:rFonts w:hint="eastAsia"/>
                <w:color w:val="auto"/>
                <w:sz w:val="24"/>
                <w:u w:val="wave"/>
              </w:rPr>
              <w:t>（4）噪声</w:t>
            </w:r>
          </w:p>
          <w:p>
            <w:pPr>
              <w:spacing w:line="360" w:lineRule="auto"/>
              <w:ind w:firstLine="480" w:firstLineChars="200"/>
              <w:rPr>
                <w:color w:val="auto"/>
                <w:sz w:val="24"/>
                <w:u w:val="wave"/>
              </w:rPr>
            </w:pPr>
            <w:r>
              <w:rPr>
                <w:color w:val="auto"/>
                <w:sz w:val="24"/>
                <w:u w:val="wave"/>
              </w:rPr>
              <w:t>项目的噪声源主要有生产装置的机械设备（包括打浆、造纸机械)，其源强声级在80-90dB(A)之间。采取消声、减震、隔音的方法处理后，噪声强度大大减小。</w:t>
            </w:r>
          </w:p>
          <w:p>
            <w:pPr>
              <w:spacing w:line="360" w:lineRule="auto"/>
              <w:ind w:firstLine="474"/>
              <w:rPr>
                <w:color w:val="auto"/>
                <w:sz w:val="24"/>
                <w:u w:val="wave"/>
              </w:rPr>
            </w:pPr>
            <w:r>
              <w:rPr>
                <w:rFonts w:hint="eastAsia"/>
                <w:b/>
                <w:bCs/>
                <w:color w:val="auto"/>
                <w:sz w:val="24"/>
                <w:u w:val="wave"/>
              </w:rPr>
              <w:t>3、原有工程已取得的总量指标情况</w:t>
            </w:r>
          </w:p>
          <w:p>
            <w:pPr>
              <w:adjustRightInd w:val="0"/>
              <w:snapToGrid w:val="0"/>
              <w:ind w:firstLine="474"/>
              <w:jc w:val="center"/>
              <w:rPr>
                <w:b/>
                <w:bCs/>
                <w:color w:val="auto"/>
                <w:kern w:val="0"/>
                <w:szCs w:val="21"/>
                <w:u w:val="wave"/>
              </w:rPr>
            </w:pPr>
          </w:p>
          <w:p>
            <w:pPr>
              <w:adjustRightInd w:val="0"/>
              <w:snapToGrid w:val="0"/>
              <w:ind w:firstLine="474"/>
              <w:jc w:val="center"/>
              <w:rPr>
                <w:b/>
                <w:bCs/>
                <w:color w:val="auto"/>
                <w:kern w:val="0"/>
                <w:szCs w:val="21"/>
                <w:u w:val="wave"/>
              </w:rPr>
            </w:pPr>
            <w:r>
              <w:rPr>
                <w:b/>
                <w:bCs/>
                <w:color w:val="auto"/>
                <w:kern w:val="0"/>
                <w:szCs w:val="21"/>
                <w:u w:val="wave"/>
              </w:rPr>
              <w:t>表</w:t>
            </w:r>
            <w:r>
              <w:rPr>
                <w:rFonts w:hint="eastAsia"/>
                <w:b/>
                <w:bCs/>
                <w:color w:val="auto"/>
                <w:kern w:val="0"/>
                <w:szCs w:val="21"/>
                <w:u w:val="wave"/>
              </w:rPr>
              <w:t>2-8  永兴县华连冠纸业有限公司原有工程污染物排放情况汇总一览表</w:t>
            </w:r>
          </w:p>
          <w:tbl>
            <w:tblPr>
              <w:tblStyle w:val="35"/>
              <w:tblW w:w="7919"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424"/>
              <w:gridCol w:w="2388"/>
              <w:gridCol w:w="310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71" w:hRule="atLeast"/>
                <w:tblHeader/>
              </w:trPr>
              <w:tc>
                <w:tcPr>
                  <w:tcW w:w="2424" w:type="dxa"/>
                  <w:tcBorders>
                    <w:tl2br w:val="nil"/>
                    <w:tr2bl w:val="nil"/>
                  </w:tcBorders>
                  <w:vAlign w:val="center"/>
                </w:tcPr>
                <w:p>
                  <w:pPr>
                    <w:ind w:firstLine="474"/>
                    <w:jc w:val="center"/>
                    <w:rPr>
                      <w:b/>
                      <w:color w:val="auto"/>
                      <w:szCs w:val="21"/>
                      <w:u w:val="wave"/>
                    </w:rPr>
                  </w:pPr>
                  <w:r>
                    <w:rPr>
                      <w:rFonts w:hint="eastAsia"/>
                      <w:b/>
                      <w:color w:val="auto"/>
                      <w:szCs w:val="21"/>
                      <w:u w:val="wave"/>
                    </w:rPr>
                    <w:t>类别</w:t>
                  </w:r>
                </w:p>
              </w:tc>
              <w:tc>
                <w:tcPr>
                  <w:tcW w:w="2388" w:type="dxa"/>
                  <w:tcBorders>
                    <w:tl2br w:val="nil"/>
                    <w:tr2bl w:val="nil"/>
                  </w:tcBorders>
                  <w:vAlign w:val="center"/>
                </w:tcPr>
                <w:p>
                  <w:pPr>
                    <w:ind w:firstLine="474"/>
                    <w:jc w:val="center"/>
                    <w:rPr>
                      <w:b/>
                      <w:color w:val="auto"/>
                      <w:szCs w:val="21"/>
                      <w:u w:val="wave"/>
                    </w:rPr>
                  </w:pPr>
                  <w:r>
                    <w:rPr>
                      <w:rFonts w:hint="eastAsia"/>
                      <w:b/>
                      <w:color w:val="auto"/>
                      <w:szCs w:val="21"/>
                      <w:u w:val="wave"/>
                    </w:rPr>
                    <w:t>污染物</w:t>
                  </w:r>
                </w:p>
              </w:tc>
              <w:tc>
                <w:tcPr>
                  <w:tcW w:w="3107" w:type="dxa"/>
                  <w:tcBorders>
                    <w:tl2br w:val="nil"/>
                    <w:tr2bl w:val="nil"/>
                  </w:tcBorders>
                  <w:vAlign w:val="center"/>
                </w:tcPr>
                <w:p>
                  <w:pPr>
                    <w:ind w:firstLine="474"/>
                    <w:jc w:val="center"/>
                    <w:rPr>
                      <w:b/>
                      <w:color w:val="auto"/>
                      <w:szCs w:val="21"/>
                      <w:u w:val="wave"/>
                    </w:rPr>
                  </w:pPr>
                  <w:r>
                    <w:rPr>
                      <w:rFonts w:hint="eastAsia"/>
                      <w:b/>
                      <w:color w:val="auto"/>
                      <w:szCs w:val="21"/>
                      <w:u w:val="wave"/>
                    </w:rPr>
                    <w:t>已取得总量指标（/a）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08" w:hRule="atLeast"/>
              </w:trPr>
              <w:tc>
                <w:tcPr>
                  <w:tcW w:w="2424" w:type="dxa"/>
                  <w:vMerge w:val="restart"/>
                  <w:tcBorders>
                    <w:tl2br w:val="nil"/>
                    <w:tr2bl w:val="nil"/>
                  </w:tcBorders>
                  <w:vAlign w:val="center"/>
                </w:tcPr>
                <w:p>
                  <w:pPr>
                    <w:jc w:val="center"/>
                    <w:rPr>
                      <w:bCs/>
                      <w:color w:val="auto"/>
                      <w:szCs w:val="21"/>
                      <w:u w:val="wave"/>
                    </w:rPr>
                  </w:pPr>
                  <w:r>
                    <w:rPr>
                      <w:rFonts w:hint="eastAsia"/>
                      <w:bCs/>
                      <w:color w:val="auto"/>
                      <w:szCs w:val="21"/>
                      <w:u w:val="wave"/>
                    </w:rPr>
                    <w:t>气型污染物</w:t>
                  </w:r>
                </w:p>
              </w:tc>
              <w:tc>
                <w:tcPr>
                  <w:tcW w:w="2388" w:type="dxa"/>
                  <w:tcBorders>
                    <w:tl2br w:val="nil"/>
                    <w:tr2bl w:val="nil"/>
                  </w:tcBorders>
                  <w:vAlign w:val="center"/>
                </w:tcPr>
                <w:p>
                  <w:pPr>
                    <w:jc w:val="center"/>
                    <w:rPr>
                      <w:color w:val="auto"/>
                      <w:kern w:val="0"/>
                      <w:szCs w:val="21"/>
                      <w:u w:val="wave"/>
                    </w:rPr>
                  </w:pPr>
                  <w:r>
                    <w:rPr>
                      <w:rFonts w:hint="eastAsia"/>
                      <w:color w:val="auto"/>
                      <w:kern w:val="0"/>
                      <w:szCs w:val="21"/>
                      <w:u w:val="wave"/>
                    </w:rPr>
                    <w:t>SO</w:t>
                  </w:r>
                  <w:r>
                    <w:rPr>
                      <w:rFonts w:hint="eastAsia"/>
                      <w:color w:val="auto"/>
                      <w:kern w:val="0"/>
                      <w:szCs w:val="21"/>
                      <w:u w:val="wave"/>
                      <w:vertAlign w:val="subscript"/>
                    </w:rPr>
                    <w:t>2</w:t>
                  </w:r>
                </w:p>
              </w:tc>
              <w:tc>
                <w:tcPr>
                  <w:tcW w:w="3107" w:type="dxa"/>
                  <w:tcBorders>
                    <w:tl2br w:val="nil"/>
                    <w:tr2bl w:val="nil"/>
                  </w:tcBorders>
                  <w:vAlign w:val="center"/>
                </w:tcPr>
                <w:p>
                  <w:pPr>
                    <w:jc w:val="center"/>
                    <w:rPr>
                      <w:color w:val="auto"/>
                      <w:kern w:val="0"/>
                      <w:szCs w:val="21"/>
                      <w:u w:val="wave"/>
                    </w:rPr>
                  </w:pPr>
                  <w:r>
                    <w:rPr>
                      <w:rFonts w:hint="eastAsia"/>
                      <w:color w:val="auto"/>
                      <w:kern w:val="0"/>
                      <w:szCs w:val="21"/>
                      <w:u w:val="wave"/>
                    </w:rPr>
                    <w:t>8.1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08" w:hRule="atLeast"/>
              </w:trPr>
              <w:tc>
                <w:tcPr>
                  <w:tcW w:w="2424" w:type="dxa"/>
                  <w:vMerge w:val="continue"/>
                  <w:tcBorders>
                    <w:tl2br w:val="nil"/>
                    <w:tr2bl w:val="nil"/>
                  </w:tcBorders>
                  <w:vAlign w:val="center"/>
                </w:tcPr>
                <w:p>
                  <w:pPr>
                    <w:jc w:val="center"/>
                    <w:rPr>
                      <w:color w:val="auto"/>
                      <w:u w:val="wave"/>
                    </w:rPr>
                  </w:pPr>
                </w:p>
              </w:tc>
              <w:tc>
                <w:tcPr>
                  <w:tcW w:w="2388" w:type="dxa"/>
                  <w:tcBorders>
                    <w:tl2br w:val="nil"/>
                    <w:tr2bl w:val="nil"/>
                  </w:tcBorders>
                  <w:vAlign w:val="center"/>
                </w:tcPr>
                <w:p>
                  <w:pPr>
                    <w:jc w:val="center"/>
                    <w:rPr>
                      <w:color w:val="auto"/>
                      <w:kern w:val="0"/>
                      <w:szCs w:val="21"/>
                      <w:u w:val="wave"/>
                    </w:rPr>
                  </w:pPr>
                  <w:r>
                    <w:rPr>
                      <w:rFonts w:hint="eastAsia"/>
                      <w:color w:val="auto"/>
                      <w:kern w:val="0"/>
                      <w:szCs w:val="21"/>
                      <w:u w:val="wave"/>
                    </w:rPr>
                    <w:t>NOx</w:t>
                  </w:r>
                </w:p>
              </w:tc>
              <w:tc>
                <w:tcPr>
                  <w:tcW w:w="3107" w:type="dxa"/>
                  <w:tcBorders>
                    <w:tl2br w:val="nil"/>
                    <w:tr2bl w:val="nil"/>
                  </w:tcBorders>
                  <w:vAlign w:val="center"/>
                </w:tcPr>
                <w:p>
                  <w:pPr>
                    <w:jc w:val="center"/>
                    <w:rPr>
                      <w:color w:val="auto"/>
                      <w:kern w:val="0"/>
                      <w:szCs w:val="21"/>
                      <w:u w:val="wave"/>
                    </w:rPr>
                  </w:pPr>
                  <w:r>
                    <w:rPr>
                      <w:rFonts w:hint="eastAsia"/>
                      <w:color w:val="auto"/>
                      <w:kern w:val="0"/>
                      <w:szCs w:val="21"/>
                      <w:u w:val="wave"/>
                    </w:rPr>
                    <w:t>5.3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08" w:hRule="atLeast"/>
              </w:trPr>
              <w:tc>
                <w:tcPr>
                  <w:tcW w:w="2424" w:type="dxa"/>
                  <w:vMerge w:val="restart"/>
                  <w:tcBorders>
                    <w:tl2br w:val="nil"/>
                    <w:tr2bl w:val="nil"/>
                  </w:tcBorders>
                  <w:vAlign w:val="center"/>
                </w:tcPr>
                <w:p>
                  <w:pPr>
                    <w:jc w:val="center"/>
                    <w:rPr>
                      <w:bCs/>
                      <w:color w:val="auto"/>
                      <w:szCs w:val="21"/>
                      <w:u w:val="wave"/>
                    </w:rPr>
                  </w:pPr>
                  <w:r>
                    <w:rPr>
                      <w:rFonts w:hint="eastAsia"/>
                      <w:bCs/>
                      <w:color w:val="auto"/>
                      <w:szCs w:val="21"/>
                      <w:u w:val="wave"/>
                    </w:rPr>
                    <w:t>水型污染物</w:t>
                  </w:r>
                </w:p>
              </w:tc>
              <w:tc>
                <w:tcPr>
                  <w:tcW w:w="2388" w:type="dxa"/>
                  <w:tcBorders>
                    <w:tl2br w:val="nil"/>
                    <w:tr2bl w:val="nil"/>
                  </w:tcBorders>
                  <w:vAlign w:val="center"/>
                </w:tcPr>
                <w:p>
                  <w:pPr>
                    <w:jc w:val="center"/>
                    <w:rPr>
                      <w:color w:val="auto"/>
                      <w:kern w:val="0"/>
                      <w:szCs w:val="21"/>
                      <w:u w:val="wave"/>
                    </w:rPr>
                  </w:pPr>
                  <w:r>
                    <w:rPr>
                      <w:rFonts w:hint="eastAsia"/>
                      <w:color w:val="auto"/>
                      <w:kern w:val="0"/>
                      <w:szCs w:val="21"/>
                      <w:u w:val="wave"/>
                    </w:rPr>
                    <w:t>化学需氧量</w:t>
                  </w:r>
                </w:p>
              </w:tc>
              <w:tc>
                <w:tcPr>
                  <w:tcW w:w="3107" w:type="dxa"/>
                  <w:tcBorders>
                    <w:tl2br w:val="nil"/>
                    <w:tr2bl w:val="nil"/>
                  </w:tcBorders>
                  <w:vAlign w:val="center"/>
                </w:tcPr>
                <w:p>
                  <w:pPr>
                    <w:jc w:val="center"/>
                    <w:rPr>
                      <w:color w:val="auto"/>
                      <w:kern w:val="0"/>
                      <w:szCs w:val="21"/>
                      <w:u w:val="wave"/>
                    </w:rPr>
                  </w:pPr>
                  <w:r>
                    <w:rPr>
                      <w:rFonts w:hint="eastAsia"/>
                      <w:color w:val="auto"/>
                      <w:kern w:val="0"/>
                      <w:szCs w:val="21"/>
                      <w:u w:val="wave"/>
                    </w:rPr>
                    <w:t>51.5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36" w:hRule="atLeast"/>
              </w:trPr>
              <w:tc>
                <w:tcPr>
                  <w:tcW w:w="2424" w:type="dxa"/>
                  <w:vMerge w:val="continue"/>
                  <w:tcBorders>
                    <w:tl2br w:val="nil"/>
                    <w:tr2bl w:val="nil"/>
                  </w:tcBorders>
                  <w:vAlign w:val="center"/>
                </w:tcPr>
                <w:p>
                  <w:pPr>
                    <w:jc w:val="center"/>
                    <w:rPr>
                      <w:color w:val="auto"/>
                      <w:u w:val="wave"/>
                    </w:rPr>
                  </w:pPr>
                </w:p>
              </w:tc>
              <w:tc>
                <w:tcPr>
                  <w:tcW w:w="2388" w:type="dxa"/>
                  <w:tcBorders>
                    <w:tl2br w:val="nil"/>
                    <w:tr2bl w:val="nil"/>
                  </w:tcBorders>
                  <w:vAlign w:val="center"/>
                </w:tcPr>
                <w:p>
                  <w:pPr>
                    <w:jc w:val="center"/>
                    <w:rPr>
                      <w:color w:val="auto"/>
                      <w:kern w:val="0"/>
                      <w:szCs w:val="21"/>
                      <w:u w:val="wave"/>
                    </w:rPr>
                  </w:pPr>
                  <w:r>
                    <w:rPr>
                      <w:rFonts w:hint="eastAsia"/>
                      <w:color w:val="auto"/>
                      <w:kern w:val="0"/>
                      <w:szCs w:val="21"/>
                      <w:u w:val="wave"/>
                    </w:rPr>
                    <w:t>氨氮</w:t>
                  </w:r>
                </w:p>
              </w:tc>
              <w:tc>
                <w:tcPr>
                  <w:tcW w:w="3107" w:type="dxa"/>
                  <w:tcBorders>
                    <w:tl2br w:val="nil"/>
                    <w:tr2bl w:val="nil"/>
                  </w:tcBorders>
                  <w:vAlign w:val="center"/>
                </w:tcPr>
                <w:p>
                  <w:pPr>
                    <w:jc w:val="center"/>
                    <w:rPr>
                      <w:color w:val="auto"/>
                      <w:kern w:val="0"/>
                      <w:szCs w:val="21"/>
                      <w:u w:val="wave"/>
                    </w:rPr>
                  </w:pPr>
                  <w:r>
                    <w:rPr>
                      <w:rFonts w:hint="eastAsia"/>
                      <w:color w:val="auto"/>
                      <w:kern w:val="0"/>
                      <w:szCs w:val="21"/>
                      <w:u w:val="wave"/>
                    </w:rPr>
                    <w:t>3.8</w:t>
                  </w:r>
                </w:p>
              </w:tc>
            </w:tr>
          </w:tbl>
          <w:p>
            <w:pPr>
              <w:spacing w:line="360" w:lineRule="auto"/>
              <w:ind w:firstLine="474"/>
              <w:rPr>
                <w:color w:val="auto"/>
                <w:sz w:val="24"/>
                <w:u w:val="wave"/>
              </w:rPr>
            </w:pPr>
            <w:r>
              <w:rPr>
                <w:rFonts w:hint="eastAsia"/>
                <w:b/>
                <w:bCs/>
                <w:color w:val="auto"/>
                <w:sz w:val="24"/>
                <w:u w:val="wave"/>
              </w:rPr>
              <w:t>4、原有工程环保投诉及督察问题</w:t>
            </w:r>
          </w:p>
          <w:p>
            <w:pPr>
              <w:spacing w:line="360" w:lineRule="auto"/>
              <w:ind w:firstLine="480" w:firstLineChars="200"/>
              <w:rPr>
                <w:color w:val="auto"/>
                <w:u w:val="wave"/>
              </w:rPr>
            </w:pPr>
            <w:r>
              <w:rPr>
                <w:rFonts w:hint="eastAsia"/>
                <w:color w:val="auto"/>
                <w:sz w:val="24"/>
                <w:u w:val="wave"/>
              </w:rPr>
              <w:t>根据建设单位提供资料及业主口述，近年来永兴县华连冠纸业有限公司原有工程一直停工停产，厂区不涉及环保投诉和督察问题。</w:t>
            </w:r>
          </w:p>
          <w:p>
            <w:pPr>
              <w:spacing w:line="360" w:lineRule="auto"/>
              <w:ind w:firstLine="420" w:firstLineChars="200"/>
              <w:rPr>
                <w:color w:val="auto"/>
              </w:rPr>
            </w:pPr>
          </w:p>
          <w:p>
            <w:pPr>
              <w:pStyle w:val="2"/>
              <w:rPr>
                <w:color w:val="auto"/>
              </w:rPr>
            </w:pPr>
          </w:p>
          <w:p>
            <w:pPr>
              <w:rPr>
                <w:color w:val="auto"/>
              </w:rPr>
            </w:pPr>
          </w:p>
          <w:p>
            <w:pPr>
              <w:pStyle w:val="2"/>
              <w:rPr>
                <w:color w:val="auto"/>
              </w:rPr>
            </w:pPr>
          </w:p>
          <w:p>
            <w:pPr>
              <w:rPr>
                <w:color w:val="auto"/>
              </w:rPr>
            </w:pPr>
          </w:p>
          <w:p>
            <w:pPr>
              <w:pStyle w:val="2"/>
              <w:rPr>
                <w:color w:val="auto"/>
              </w:rPr>
            </w:pPr>
          </w:p>
          <w:p>
            <w:pPr>
              <w:rPr>
                <w:color w:val="auto"/>
              </w:rPr>
            </w:pPr>
          </w:p>
          <w:p>
            <w:pPr>
              <w:pStyle w:val="2"/>
              <w:rPr>
                <w:color w:val="auto"/>
              </w:rPr>
            </w:pPr>
          </w:p>
          <w:p>
            <w:pPr>
              <w:rPr>
                <w:color w:val="auto"/>
              </w:rPr>
            </w:pPr>
          </w:p>
          <w:p>
            <w:pPr>
              <w:pStyle w:val="2"/>
              <w:rPr>
                <w:color w:val="auto"/>
              </w:rPr>
            </w:pPr>
          </w:p>
          <w:p>
            <w:pPr>
              <w:rPr>
                <w:color w:val="auto"/>
              </w:rPr>
            </w:pPr>
          </w:p>
          <w:p>
            <w:pPr>
              <w:pStyle w:val="2"/>
              <w:rPr>
                <w:color w:val="auto"/>
              </w:rPr>
            </w:pPr>
          </w:p>
          <w:p>
            <w:pPr>
              <w:rPr>
                <w:color w:val="auto"/>
              </w:rPr>
            </w:pPr>
          </w:p>
          <w:p>
            <w:pPr>
              <w:pStyle w:val="2"/>
              <w:rPr>
                <w:color w:val="auto"/>
              </w:rPr>
            </w:pPr>
          </w:p>
          <w:p>
            <w:pPr>
              <w:pStyle w:val="2"/>
              <w:ind w:left="0" w:leftChars="0" w:firstLine="0" w:firstLineChars="0"/>
              <w:rPr>
                <w:color w:val="auto"/>
              </w:rPr>
            </w:pPr>
          </w:p>
        </w:tc>
      </w:tr>
    </w:tbl>
    <w:p>
      <w:pPr>
        <w:ind w:firstLine="594"/>
        <w:rPr>
          <w:b/>
          <w:bCs/>
          <w:color w:val="auto"/>
          <w:sz w:val="30"/>
          <w:szCs w:val="30"/>
        </w:rPr>
      </w:pPr>
      <w:r>
        <w:rPr>
          <w:rFonts w:hint="eastAsia"/>
          <w:b/>
          <w:bCs/>
          <w:color w:val="auto"/>
          <w:sz w:val="30"/>
          <w:szCs w:val="30"/>
        </w:rPr>
        <w:br w:type="page"/>
      </w:r>
    </w:p>
    <w:p>
      <w:pPr>
        <w:ind w:firstLine="594"/>
        <w:jc w:val="center"/>
        <w:outlineLvl w:val="0"/>
        <w:rPr>
          <w:b/>
          <w:bCs/>
          <w:color w:val="auto"/>
          <w:sz w:val="30"/>
          <w:szCs w:val="30"/>
        </w:rPr>
      </w:pPr>
      <w:bookmarkStart w:id="4" w:name="_Toc6853"/>
      <w:r>
        <w:rPr>
          <w:rFonts w:hint="eastAsia"/>
          <w:b/>
          <w:bCs/>
          <w:color w:val="auto"/>
          <w:sz w:val="30"/>
          <w:szCs w:val="30"/>
        </w:rPr>
        <w:t>三、区域环境质量现状、环境保护目标及评价标准</w:t>
      </w:r>
      <w:bookmarkEnd w:id="4"/>
    </w:p>
    <w:tbl>
      <w:tblPr>
        <w:tblStyle w:val="35"/>
        <w:tblW w:w="8990" w:type="dxa"/>
        <w:jc w:val="center"/>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00"/>
        <w:gridCol w:w="819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2906" w:hRule="atLeast"/>
          <w:jc w:val="center"/>
        </w:trPr>
        <w:tc>
          <w:tcPr>
            <w:tcW w:w="800" w:type="dxa"/>
            <w:vAlign w:val="center"/>
          </w:tcPr>
          <w:p>
            <w:pPr>
              <w:adjustRightInd w:val="0"/>
              <w:snapToGrid w:val="0"/>
              <w:jc w:val="center"/>
              <w:rPr>
                <w:rFonts w:ascii="宋体" w:hAnsi="宋体" w:cs="宋体"/>
                <w:color w:val="auto"/>
                <w:kern w:val="0"/>
                <w:sz w:val="24"/>
              </w:rPr>
            </w:pPr>
            <w:r>
              <w:rPr>
                <w:rFonts w:hint="eastAsia" w:ascii="宋体" w:hAnsi="宋体" w:cs="宋体"/>
                <w:color w:val="auto"/>
                <w:kern w:val="0"/>
                <w:sz w:val="24"/>
              </w:rPr>
              <w:t>区域</w:t>
            </w:r>
          </w:p>
          <w:p>
            <w:pPr>
              <w:adjustRightInd w:val="0"/>
              <w:snapToGrid w:val="0"/>
              <w:jc w:val="center"/>
              <w:rPr>
                <w:rFonts w:ascii="宋体" w:hAnsi="宋体" w:cs="宋体"/>
                <w:color w:val="auto"/>
                <w:kern w:val="0"/>
                <w:sz w:val="24"/>
              </w:rPr>
            </w:pPr>
            <w:r>
              <w:rPr>
                <w:rFonts w:hint="eastAsia" w:ascii="宋体" w:hAnsi="宋体" w:cs="宋体"/>
                <w:color w:val="auto"/>
                <w:kern w:val="0"/>
                <w:sz w:val="24"/>
              </w:rPr>
              <w:t>环境</w:t>
            </w:r>
          </w:p>
          <w:p>
            <w:pPr>
              <w:adjustRightInd w:val="0"/>
              <w:snapToGrid w:val="0"/>
              <w:jc w:val="center"/>
              <w:rPr>
                <w:rFonts w:ascii="宋体" w:hAnsi="宋体" w:cs="宋体"/>
                <w:color w:val="auto"/>
                <w:kern w:val="0"/>
                <w:sz w:val="24"/>
              </w:rPr>
            </w:pPr>
            <w:r>
              <w:rPr>
                <w:rFonts w:hint="eastAsia" w:ascii="宋体" w:hAnsi="宋体" w:cs="宋体"/>
                <w:color w:val="auto"/>
                <w:kern w:val="0"/>
                <w:sz w:val="24"/>
              </w:rPr>
              <w:t>质量</w:t>
            </w:r>
          </w:p>
          <w:p>
            <w:pPr>
              <w:adjustRightInd w:val="0"/>
              <w:snapToGrid w:val="0"/>
              <w:jc w:val="center"/>
              <w:rPr>
                <w:rFonts w:ascii="宋体" w:hAnsi="宋体" w:cs="宋体"/>
                <w:color w:val="auto"/>
                <w:kern w:val="0"/>
                <w:szCs w:val="21"/>
              </w:rPr>
            </w:pPr>
            <w:r>
              <w:rPr>
                <w:rFonts w:hint="eastAsia" w:ascii="宋体" w:hAnsi="宋体" w:cs="宋体"/>
                <w:color w:val="auto"/>
                <w:kern w:val="0"/>
                <w:sz w:val="24"/>
              </w:rPr>
              <w:t>现状</w:t>
            </w:r>
          </w:p>
        </w:tc>
        <w:tc>
          <w:tcPr>
            <w:tcW w:w="8190" w:type="dxa"/>
            <w:vAlign w:val="center"/>
          </w:tcPr>
          <w:p>
            <w:pPr>
              <w:spacing w:line="360" w:lineRule="auto"/>
              <w:ind w:firstLine="474"/>
              <w:rPr>
                <w:b/>
                <w:color w:val="auto"/>
                <w:sz w:val="24"/>
              </w:rPr>
            </w:pPr>
            <w:r>
              <w:rPr>
                <w:rFonts w:hint="eastAsia"/>
                <w:b/>
                <w:color w:val="auto"/>
                <w:sz w:val="24"/>
              </w:rPr>
              <w:t>1、环境空气质量现状</w:t>
            </w:r>
          </w:p>
          <w:p>
            <w:pPr>
              <w:adjustRightInd w:val="0"/>
              <w:snapToGrid w:val="0"/>
              <w:spacing w:line="360" w:lineRule="auto"/>
              <w:ind w:firstLine="480" w:firstLineChars="200"/>
              <w:rPr>
                <w:color w:val="auto"/>
                <w:sz w:val="24"/>
              </w:rPr>
            </w:pPr>
            <w:r>
              <w:rPr>
                <w:color w:val="auto"/>
                <w:sz w:val="24"/>
              </w:rPr>
              <w:t>（1）</w:t>
            </w:r>
            <w:r>
              <w:rPr>
                <w:rFonts w:hint="eastAsia"/>
                <w:color w:val="auto"/>
                <w:sz w:val="24"/>
                <w:lang w:bidi="ar"/>
              </w:rPr>
              <w:t>空气质量达标区判定</w:t>
            </w:r>
          </w:p>
          <w:p>
            <w:pPr>
              <w:adjustRightInd w:val="0"/>
              <w:snapToGrid w:val="0"/>
              <w:spacing w:line="360" w:lineRule="auto"/>
              <w:ind w:firstLine="480" w:firstLineChars="200"/>
              <w:rPr>
                <w:rFonts w:hAnsi="宋体"/>
                <w:bCs/>
                <w:color w:val="auto"/>
                <w:sz w:val="24"/>
              </w:rPr>
            </w:pPr>
            <w:r>
              <w:rPr>
                <w:rFonts w:hint="eastAsia" w:hAnsi="宋体"/>
                <w:bCs/>
                <w:color w:val="auto"/>
                <w:sz w:val="24"/>
              </w:rPr>
              <w:t>区域环境空气质量现状根据郴州市生态环境局公布的2022年12月、第四季度和1-12月</w:t>
            </w:r>
            <w:r>
              <w:rPr>
                <w:color w:val="auto"/>
                <w:sz w:val="24"/>
              </w:rPr>
              <w:t>各县（市、区）</w:t>
            </w:r>
            <w:r>
              <w:rPr>
                <w:rFonts w:hint="eastAsia" w:hAnsi="宋体"/>
                <w:bCs/>
                <w:color w:val="auto"/>
                <w:sz w:val="24"/>
              </w:rPr>
              <w:t>环境空气质量监测情况进行评价，永兴县基本污染物环境质量现状数据如下表3-1。</w:t>
            </w:r>
          </w:p>
          <w:p>
            <w:pPr>
              <w:pStyle w:val="47"/>
              <w:spacing w:line="144" w:lineRule="auto"/>
              <w:ind w:firstLine="0" w:firstLineChars="0"/>
              <w:jc w:val="center"/>
              <w:rPr>
                <w:rFonts w:ascii="宋体" w:hAnsi="宋体" w:eastAsia="宋体" w:cs="宋体"/>
                <w:b/>
                <w:bCs/>
                <w:color w:val="auto"/>
                <w:sz w:val="21"/>
                <w:szCs w:val="21"/>
              </w:rPr>
            </w:pPr>
            <w:r>
              <w:rPr>
                <w:rFonts w:hint="eastAsia" w:ascii="宋体" w:hAnsi="宋体" w:eastAsia="宋体" w:cs="宋体"/>
                <w:b/>
                <w:bCs/>
                <w:color w:val="auto"/>
                <w:sz w:val="21"/>
                <w:szCs w:val="21"/>
              </w:rPr>
              <w:t>表</w:t>
            </w:r>
            <w:r>
              <w:rPr>
                <w:rFonts w:ascii="Times New Roman" w:eastAsia="宋体"/>
                <w:b/>
                <w:bCs/>
                <w:color w:val="auto"/>
                <w:sz w:val="21"/>
                <w:szCs w:val="21"/>
              </w:rPr>
              <w:t xml:space="preserve">3-1 </w:t>
            </w:r>
            <w:r>
              <w:rPr>
                <w:rFonts w:hint="eastAsia" w:ascii="Times New Roman" w:eastAsia="宋体"/>
                <w:b/>
                <w:bCs/>
                <w:color w:val="auto"/>
                <w:sz w:val="21"/>
                <w:szCs w:val="21"/>
              </w:rPr>
              <w:t>永兴县2022年六项</w:t>
            </w:r>
            <w:r>
              <w:rPr>
                <w:rFonts w:hint="eastAsia" w:ascii="宋体" w:hAnsi="宋体" w:eastAsia="宋体" w:cs="宋体"/>
                <w:b/>
                <w:bCs/>
                <w:color w:val="auto"/>
                <w:sz w:val="21"/>
                <w:szCs w:val="21"/>
              </w:rPr>
              <w:t>基本污染物环境质量现状表</w:t>
            </w:r>
          </w:p>
          <w:tbl>
            <w:tblPr>
              <w:tblStyle w:val="35"/>
              <w:tblW w:w="7938" w:type="dxa"/>
              <w:jc w:val="center"/>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996"/>
              <w:gridCol w:w="2535"/>
              <w:gridCol w:w="1173"/>
              <w:gridCol w:w="1250"/>
              <w:gridCol w:w="976"/>
              <w:gridCol w:w="1008"/>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Ex>
              <w:trPr>
                <w:trHeight w:val="397" w:hRule="atLeast"/>
                <w:jc w:val="center"/>
              </w:trPr>
              <w:tc>
                <w:tcPr>
                  <w:tcW w:w="996" w:type="dxa"/>
                  <w:tcBorders>
                    <w:tl2br w:val="nil"/>
                    <w:tr2bl w:val="nil"/>
                  </w:tcBorders>
                  <w:vAlign w:val="center"/>
                </w:tcPr>
                <w:p>
                  <w:pPr>
                    <w:ind w:firstLine="474"/>
                    <w:jc w:val="center"/>
                    <w:rPr>
                      <w:b/>
                      <w:bCs/>
                      <w:color w:val="auto"/>
                      <w:szCs w:val="21"/>
                    </w:rPr>
                  </w:pPr>
                  <w:r>
                    <w:rPr>
                      <w:b/>
                      <w:bCs/>
                      <w:color w:val="auto"/>
                      <w:szCs w:val="21"/>
                    </w:rPr>
                    <w:t>污染物</w:t>
                  </w:r>
                </w:p>
              </w:tc>
              <w:tc>
                <w:tcPr>
                  <w:tcW w:w="2535" w:type="dxa"/>
                  <w:tcBorders>
                    <w:tl2br w:val="nil"/>
                    <w:tr2bl w:val="nil"/>
                  </w:tcBorders>
                  <w:vAlign w:val="center"/>
                </w:tcPr>
                <w:p>
                  <w:pPr>
                    <w:ind w:firstLine="474"/>
                    <w:jc w:val="center"/>
                    <w:rPr>
                      <w:b/>
                      <w:bCs/>
                      <w:color w:val="auto"/>
                      <w:szCs w:val="21"/>
                    </w:rPr>
                  </w:pPr>
                  <w:r>
                    <w:rPr>
                      <w:b/>
                      <w:bCs/>
                      <w:color w:val="auto"/>
                      <w:szCs w:val="21"/>
                    </w:rPr>
                    <w:t>年评价指标</w:t>
                  </w:r>
                </w:p>
              </w:tc>
              <w:tc>
                <w:tcPr>
                  <w:tcW w:w="1173" w:type="dxa"/>
                  <w:tcBorders>
                    <w:tl2br w:val="nil"/>
                    <w:tr2bl w:val="nil"/>
                  </w:tcBorders>
                  <w:vAlign w:val="center"/>
                </w:tcPr>
                <w:p>
                  <w:pPr>
                    <w:ind w:firstLine="474"/>
                    <w:jc w:val="center"/>
                    <w:rPr>
                      <w:b/>
                      <w:bCs/>
                      <w:color w:val="auto"/>
                      <w:szCs w:val="21"/>
                    </w:rPr>
                  </w:pPr>
                  <w:r>
                    <w:rPr>
                      <w:b/>
                      <w:bCs/>
                      <w:color w:val="auto"/>
                      <w:szCs w:val="21"/>
                    </w:rPr>
                    <w:t>现状浓度</w:t>
                  </w:r>
                </w:p>
              </w:tc>
              <w:tc>
                <w:tcPr>
                  <w:tcW w:w="1250" w:type="dxa"/>
                  <w:tcBorders>
                    <w:tl2br w:val="nil"/>
                    <w:tr2bl w:val="nil"/>
                  </w:tcBorders>
                  <w:vAlign w:val="center"/>
                </w:tcPr>
                <w:p>
                  <w:pPr>
                    <w:ind w:firstLine="474"/>
                    <w:jc w:val="center"/>
                    <w:rPr>
                      <w:b/>
                      <w:bCs/>
                      <w:color w:val="auto"/>
                      <w:szCs w:val="21"/>
                    </w:rPr>
                  </w:pPr>
                  <w:r>
                    <w:rPr>
                      <w:b/>
                      <w:bCs/>
                      <w:color w:val="auto"/>
                      <w:szCs w:val="21"/>
                    </w:rPr>
                    <w:t>标准限值</w:t>
                  </w:r>
                </w:p>
              </w:tc>
              <w:tc>
                <w:tcPr>
                  <w:tcW w:w="976" w:type="dxa"/>
                  <w:tcBorders>
                    <w:tl2br w:val="nil"/>
                    <w:tr2bl w:val="nil"/>
                  </w:tcBorders>
                  <w:vAlign w:val="center"/>
                </w:tcPr>
                <w:p>
                  <w:pPr>
                    <w:ind w:firstLine="474"/>
                    <w:jc w:val="center"/>
                    <w:rPr>
                      <w:b/>
                      <w:bCs/>
                      <w:color w:val="auto"/>
                      <w:szCs w:val="21"/>
                    </w:rPr>
                  </w:pPr>
                  <w:r>
                    <w:rPr>
                      <w:b/>
                      <w:bCs/>
                      <w:color w:val="auto"/>
                      <w:szCs w:val="21"/>
                    </w:rPr>
                    <w:t>占标率/%</w:t>
                  </w:r>
                </w:p>
              </w:tc>
              <w:tc>
                <w:tcPr>
                  <w:tcW w:w="1008" w:type="dxa"/>
                  <w:tcBorders>
                    <w:tl2br w:val="nil"/>
                    <w:tr2bl w:val="nil"/>
                  </w:tcBorders>
                  <w:vAlign w:val="center"/>
                </w:tcPr>
                <w:p>
                  <w:pPr>
                    <w:ind w:firstLine="474"/>
                    <w:jc w:val="center"/>
                    <w:rPr>
                      <w:b/>
                      <w:bCs/>
                      <w:color w:val="auto"/>
                      <w:szCs w:val="21"/>
                    </w:rPr>
                  </w:pPr>
                  <w:r>
                    <w:rPr>
                      <w:b/>
                      <w:bCs/>
                      <w:color w:val="auto"/>
                      <w:szCs w:val="21"/>
                    </w:rPr>
                    <w:t>达标情况</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Ex>
              <w:trPr>
                <w:trHeight w:val="397" w:hRule="atLeast"/>
                <w:jc w:val="center"/>
              </w:trPr>
              <w:tc>
                <w:tcPr>
                  <w:tcW w:w="996" w:type="dxa"/>
                  <w:tcBorders>
                    <w:tl2br w:val="nil"/>
                    <w:tr2bl w:val="nil"/>
                  </w:tcBorders>
                  <w:vAlign w:val="center"/>
                </w:tcPr>
                <w:p>
                  <w:pPr>
                    <w:spacing w:line="360" w:lineRule="exact"/>
                    <w:jc w:val="center"/>
                    <w:rPr>
                      <w:color w:val="auto"/>
                    </w:rPr>
                  </w:pPr>
                  <w:r>
                    <w:rPr>
                      <w:color w:val="auto"/>
                      <w:szCs w:val="21"/>
                    </w:rPr>
                    <w:t>SO</w:t>
                  </w:r>
                  <w:r>
                    <w:rPr>
                      <w:color w:val="auto"/>
                      <w:szCs w:val="21"/>
                      <w:vertAlign w:val="subscript"/>
                    </w:rPr>
                    <w:t>2</w:t>
                  </w:r>
                </w:p>
              </w:tc>
              <w:tc>
                <w:tcPr>
                  <w:tcW w:w="2535" w:type="dxa"/>
                  <w:tcBorders>
                    <w:tl2br w:val="nil"/>
                    <w:tr2bl w:val="nil"/>
                  </w:tcBorders>
                  <w:vAlign w:val="center"/>
                </w:tcPr>
                <w:p>
                  <w:pPr>
                    <w:spacing w:line="360" w:lineRule="exact"/>
                    <w:jc w:val="center"/>
                    <w:rPr>
                      <w:color w:val="auto"/>
                    </w:rPr>
                  </w:pPr>
                  <w:r>
                    <w:rPr>
                      <w:color w:val="auto"/>
                      <w:szCs w:val="21"/>
                    </w:rPr>
                    <w:t>年平均</w:t>
                  </w:r>
                </w:p>
              </w:tc>
              <w:tc>
                <w:tcPr>
                  <w:tcW w:w="1173" w:type="dxa"/>
                  <w:tcBorders>
                    <w:tl2br w:val="nil"/>
                    <w:tr2bl w:val="nil"/>
                  </w:tcBorders>
                  <w:vAlign w:val="center"/>
                </w:tcPr>
                <w:p>
                  <w:pPr>
                    <w:spacing w:line="360" w:lineRule="exact"/>
                    <w:jc w:val="center"/>
                    <w:rPr>
                      <w:color w:val="auto"/>
                    </w:rPr>
                  </w:pPr>
                  <w:r>
                    <w:rPr>
                      <w:color w:val="auto"/>
                      <w:szCs w:val="21"/>
                    </w:rPr>
                    <w:t>10μg/m</w:t>
                  </w:r>
                  <w:r>
                    <w:rPr>
                      <w:color w:val="auto"/>
                      <w:szCs w:val="21"/>
                      <w:vertAlign w:val="superscript"/>
                    </w:rPr>
                    <w:t>3</w:t>
                  </w:r>
                </w:p>
              </w:tc>
              <w:tc>
                <w:tcPr>
                  <w:tcW w:w="1250" w:type="dxa"/>
                  <w:tcBorders>
                    <w:tl2br w:val="nil"/>
                    <w:tr2bl w:val="nil"/>
                  </w:tcBorders>
                  <w:vAlign w:val="center"/>
                </w:tcPr>
                <w:p>
                  <w:pPr>
                    <w:spacing w:line="360" w:lineRule="exact"/>
                    <w:jc w:val="center"/>
                    <w:rPr>
                      <w:color w:val="auto"/>
                    </w:rPr>
                  </w:pPr>
                  <w:r>
                    <w:rPr>
                      <w:color w:val="auto"/>
                      <w:szCs w:val="21"/>
                    </w:rPr>
                    <w:t>60μg/m</w:t>
                  </w:r>
                  <w:r>
                    <w:rPr>
                      <w:color w:val="auto"/>
                      <w:szCs w:val="21"/>
                      <w:vertAlign w:val="superscript"/>
                    </w:rPr>
                    <w:t>3</w:t>
                  </w:r>
                </w:p>
              </w:tc>
              <w:tc>
                <w:tcPr>
                  <w:tcW w:w="976" w:type="dxa"/>
                  <w:tcBorders>
                    <w:tl2br w:val="nil"/>
                    <w:tr2bl w:val="nil"/>
                  </w:tcBorders>
                  <w:vAlign w:val="center"/>
                </w:tcPr>
                <w:p>
                  <w:pPr>
                    <w:spacing w:line="360" w:lineRule="exact"/>
                    <w:jc w:val="center"/>
                    <w:rPr>
                      <w:color w:val="auto"/>
                    </w:rPr>
                  </w:pPr>
                  <w:r>
                    <w:rPr>
                      <w:color w:val="auto"/>
                      <w:szCs w:val="21"/>
                    </w:rPr>
                    <w:t>16.7%</w:t>
                  </w:r>
                </w:p>
              </w:tc>
              <w:tc>
                <w:tcPr>
                  <w:tcW w:w="1008" w:type="dxa"/>
                  <w:tcBorders>
                    <w:tl2br w:val="nil"/>
                    <w:tr2bl w:val="nil"/>
                  </w:tcBorders>
                  <w:vAlign w:val="center"/>
                </w:tcPr>
                <w:p>
                  <w:pPr>
                    <w:pStyle w:val="58"/>
                    <w:rPr>
                      <w:color w:val="auto"/>
                    </w:rPr>
                  </w:pPr>
                  <w:r>
                    <w:rPr>
                      <w:color w:val="auto"/>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Ex>
              <w:trPr>
                <w:trHeight w:val="397" w:hRule="atLeast"/>
                <w:jc w:val="center"/>
              </w:trPr>
              <w:tc>
                <w:tcPr>
                  <w:tcW w:w="996" w:type="dxa"/>
                  <w:tcBorders>
                    <w:tl2br w:val="nil"/>
                    <w:tr2bl w:val="nil"/>
                  </w:tcBorders>
                  <w:vAlign w:val="center"/>
                </w:tcPr>
                <w:p>
                  <w:pPr>
                    <w:spacing w:line="360" w:lineRule="exact"/>
                    <w:jc w:val="center"/>
                    <w:rPr>
                      <w:color w:val="auto"/>
                    </w:rPr>
                  </w:pPr>
                  <w:r>
                    <w:rPr>
                      <w:color w:val="auto"/>
                      <w:szCs w:val="21"/>
                    </w:rPr>
                    <w:t>NO</w:t>
                  </w:r>
                  <w:r>
                    <w:rPr>
                      <w:color w:val="auto"/>
                      <w:szCs w:val="21"/>
                      <w:vertAlign w:val="subscript"/>
                    </w:rPr>
                    <w:t>2</w:t>
                  </w:r>
                </w:p>
              </w:tc>
              <w:tc>
                <w:tcPr>
                  <w:tcW w:w="2535" w:type="dxa"/>
                  <w:tcBorders>
                    <w:tl2br w:val="nil"/>
                    <w:tr2bl w:val="nil"/>
                  </w:tcBorders>
                  <w:vAlign w:val="center"/>
                </w:tcPr>
                <w:p>
                  <w:pPr>
                    <w:spacing w:line="360" w:lineRule="exact"/>
                    <w:jc w:val="center"/>
                    <w:rPr>
                      <w:color w:val="auto"/>
                    </w:rPr>
                  </w:pPr>
                  <w:r>
                    <w:rPr>
                      <w:color w:val="auto"/>
                      <w:szCs w:val="21"/>
                    </w:rPr>
                    <w:t>年平均</w:t>
                  </w:r>
                </w:p>
              </w:tc>
              <w:tc>
                <w:tcPr>
                  <w:tcW w:w="1173" w:type="dxa"/>
                  <w:tcBorders>
                    <w:tl2br w:val="nil"/>
                    <w:tr2bl w:val="nil"/>
                  </w:tcBorders>
                  <w:vAlign w:val="center"/>
                </w:tcPr>
                <w:p>
                  <w:pPr>
                    <w:spacing w:line="360" w:lineRule="exact"/>
                    <w:jc w:val="center"/>
                    <w:rPr>
                      <w:color w:val="auto"/>
                    </w:rPr>
                  </w:pPr>
                  <w:r>
                    <w:rPr>
                      <w:color w:val="auto"/>
                      <w:szCs w:val="21"/>
                    </w:rPr>
                    <w:t>12μg/m</w:t>
                  </w:r>
                  <w:r>
                    <w:rPr>
                      <w:color w:val="auto"/>
                      <w:szCs w:val="21"/>
                      <w:vertAlign w:val="superscript"/>
                    </w:rPr>
                    <w:t>3</w:t>
                  </w:r>
                </w:p>
              </w:tc>
              <w:tc>
                <w:tcPr>
                  <w:tcW w:w="1250" w:type="dxa"/>
                  <w:tcBorders>
                    <w:tl2br w:val="nil"/>
                    <w:tr2bl w:val="nil"/>
                  </w:tcBorders>
                  <w:vAlign w:val="center"/>
                </w:tcPr>
                <w:p>
                  <w:pPr>
                    <w:spacing w:line="360" w:lineRule="exact"/>
                    <w:jc w:val="center"/>
                    <w:rPr>
                      <w:color w:val="auto"/>
                    </w:rPr>
                  </w:pPr>
                  <w:r>
                    <w:rPr>
                      <w:color w:val="auto"/>
                      <w:szCs w:val="21"/>
                    </w:rPr>
                    <w:t>40μg/m</w:t>
                  </w:r>
                  <w:r>
                    <w:rPr>
                      <w:color w:val="auto"/>
                      <w:szCs w:val="21"/>
                      <w:vertAlign w:val="superscript"/>
                    </w:rPr>
                    <w:t>3</w:t>
                  </w:r>
                </w:p>
              </w:tc>
              <w:tc>
                <w:tcPr>
                  <w:tcW w:w="976" w:type="dxa"/>
                  <w:tcBorders>
                    <w:tl2br w:val="nil"/>
                    <w:tr2bl w:val="nil"/>
                  </w:tcBorders>
                  <w:vAlign w:val="center"/>
                </w:tcPr>
                <w:p>
                  <w:pPr>
                    <w:spacing w:line="360" w:lineRule="exact"/>
                    <w:jc w:val="center"/>
                    <w:rPr>
                      <w:color w:val="auto"/>
                    </w:rPr>
                  </w:pPr>
                  <w:r>
                    <w:rPr>
                      <w:color w:val="auto"/>
                      <w:szCs w:val="21"/>
                    </w:rPr>
                    <w:t>0.3%</w:t>
                  </w:r>
                </w:p>
              </w:tc>
              <w:tc>
                <w:tcPr>
                  <w:tcW w:w="1008" w:type="dxa"/>
                  <w:tcBorders>
                    <w:tl2br w:val="nil"/>
                    <w:tr2bl w:val="nil"/>
                  </w:tcBorders>
                  <w:vAlign w:val="center"/>
                </w:tcPr>
                <w:p>
                  <w:pPr>
                    <w:pStyle w:val="58"/>
                    <w:rPr>
                      <w:color w:val="auto"/>
                    </w:rPr>
                  </w:pPr>
                  <w:r>
                    <w:rPr>
                      <w:color w:val="auto"/>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Ex>
              <w:trPr>
                <w:trHeight w:val="397" w:hRule="atLeast"/>
                <w:jc w:val="center"/>
              </w:trPr>
              <w:tc>
                <w:tcPr>
                  <w:tcW w:w="996" w:type="dxa"/>
                  <w:tcBorders>
                    <w:tl2br w:val="nil"/>
                    <w:tr2bl w:val="nil"/>
                  </w:tcBorders>
                  <w:vAlign w:val="center"/>
                </w:tcPr>
                <w:p>
                  <w:pPr>
                    <w:spacing w:line="360" w:lineRule="exact"/>
                    <w:jc w:val="center"/>
                    <w:rPr>
                      <w:color w:val="auto"/>
                      <w:sz w:val="13"/>
                    </w:rPr>
                  </w:pPr>
                  <w:r>
                    <w:rPr>
                      <w:color w:val="auto"/>
                      <w:szCs w:val="21"/>
                    </w:rPr>
                    <w:t>臭氧</w:t>
                  </w:r>
                </w:p>
              </w:tc>
              <w:tc>
                <w:tcPr>
                  <w:tcW w:w="2535" w:type="dxa"/>
                  <w:tcBorders>
                    <w:tl2br w:val="nil"/>
                    <w:tr2bl w:val="nil"/>
                  </w:tcBorders>
                  <w:vAlign w:val="center"/>
                </w:tcPr>
                <w:p>
                  <w:pPr>
                    <w:spacing w:line="360" w:lineRule="exact"/>
                    <w:jc w:val="center"/>
                    <w:rPr>
                      <w:color w:val="auto"/>
                    </w:rPr>
                  </w:pPr>
                  <w:r>
                    <w:rPr>
                      <w:color w:val="auto"/>
                      <w:szCs w:val="21"/>
                    </w:rPr>
                    <w:t>日最大8小时平均值的第90百分位数</w:t>
                  </w:r>
                </w:p>
              </w:tc>
              <w:tc>
                <w:tcPr>
                  <w:tcW w:w="1173" w:type="dxa"/>
                  <w:tcBorders>
                    <w:tl2br w:val="nil"/>
                    <w:tr2bl w:val="nil"/>
                  </w:tcBorders>
                  <w:vAlign w:val="center"/>
                </w:tcPr>
                <w:p>
                  <w:pPr>
                    <w:spacing w:line="360" w:lineRule="exact"/>
                    <w:jc w:val="center"/>
                    <w:rPr>
                      <w:color w:val="auto"/>
                    </w:rPr>
                  </w:pPr>
                  <w:r>
                    <w:rPr>
                      <w:color w:val="auto"/>
                      <w:szCs w:val="21"/>
                    </w:rPr>
                    <w:t>150μg/m</w:t>
                  </w:r>
                  <w:r>
                    <w:rPr>
                      <w:color w:val="auto"/>
                      <w:szCs w:val="21"/>
                      <w:vertAlign w:val="superscript"/>
                    </w:rPr>
                    <w:t>3</w:t>
                  </w:r>
                </w:p>
              </w:tc>
              <w:tc>
                <w:tcPr>
                  <w:tcW w:w="1250" w:type="dxa"/>
                  <w:tcBorders>
                    <w:tl2br w:val="nil"/>
                    <w:tr2bl w:val="nil"/>
                  </w:tcBorders>
                  <w:vAlign w:val="center"/>
                </w:tcPr>
                <w:p>
                  <w:pPr>
                    <w:spacing w:line="360" w:lineRule="exact"/>
                    <w:jc w:val="center"/>
                    <w:rPr>
                      <w:color w:val="auto"/>
                    </w:rPr>
                  </w:pPr>
                  <w:r>
                    <w:rPr>
                      <w:color w:val="auto"/>
                      <w:szCs w:val="21"/>
                    </w:rPr>
                    <w:t>160μg/m</w:t>
                  </w:r>
                  <w:r>
                    <w:rPr>
                      <w:color w:val="auto"/>
                      <w:szCs w:val="21"/>
                      <w:vertAlign w:val="superscript"/>
                    </w:rPr>
                    <w:t>3</w:t>
                  </w:r>
                </w:p>
              </w:tc>
              <w:tc>
                <w:tcPr>
                  <w:tcW w:w="976" w:type="dxa"/>
                  <w:tcBorders>
                    <w:tl2br w:val="nil"/>
                    <w:tr2bl w:val="nil"/>
                  </w:tcBorders>
                  <w:vAlign w:val="center"/>
                </w:tcPr>
                <w:p>
                  <w:pPr>
                    <w:spacing w:line="360" w:lineRule="exact"/>
                    <w:jc w:val="center"/>
                    <w:rPr>
                      <w:color w:val="auto"/>
                    </w:rPr>
                  </w:pPr>
                  <w:r>
                    <w:rPr>
                      <w:color w:val="auto"/>
                      <w:szCs w:val="21"/>
                    </w:rPr>
                    <w:t>93.75%</w:t>
                  </w:r>
                </w:p>
              </w:tc>
              <w:tc>
                <w:tcPr>
                  <w:tcW w:w="1008" w:type="dxa"/>
                  <w:tcBorders>
                    <w:tl2br w:val="nil"/>
                    <w:tr2bl w:val="nil"/>
                  </w:tcBorders>
                  <w:vAlign w:val="center"/>
                </w:tcPr>
                <w:p>
                  <w:pPr>
                    <w:pStyle w:val="58"/>
                    <w:rPr>
                      <w:color w:val="auto"/>
                    </w:rPr>
                  </w:pPr>
                  <w:r>
                    <w:rPr>
                      <w:color w:val="auto"/>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Ex>
              <w:trPr>
                <w:trHeight w:val="397" w:hRule="atLeast"/>
                <w:jc w:val="center"/>
              </w:trPr>
              <w:tc>
                <w:tcPr>
                  <w:tcW w:w="996" w:type="dxa"/>
                  <w:tcBorders>
                    <w:tl2br w:val="nil"/>
                    <w:tr2bl w:val="nil"/>
                  </w:tcBorders>
                  <w:vAlign w:val="center"/>
                </w:tcPr>
                <w:p>
                  <w:pPr>
                    <w:spacing w:line="360" w:lineRule="exact"/>
                    <w:jc w:val="center"/>
                    <w:rPr>
                      <w:color w:val="auto"/>
                    </w:rPr>
                  </w:pPr>
                  <w:r>
                    <w:rPr>
                      <w:color w:val="auto"/>
                      <w:szCs w:val="21"/>
                    </w:rPr>
                    <w:t>CO</w:t>
                  </w:r>
                </w:p>
              </w:tc>
              <w:tc>
                <w:tcPr>
                  <w:tcW w:w="2535" w:type="dxa"/>
                  <w:tcBorders>
                    <w:tl2br w:val="nil"/>
                    <w:tr2bl w:val="nil"/>
                  </w:tcBorders>
                  <w:vAlign w:val="center"/>
                </w:tcPr>
                <w:p>
                  <w:pPr>
                    <w:spacing w:line="360" w:lineRule="exact"/>
                    <w:jc w:val="center"/>
                    <w:rPr>
                      <w:color w:val="auto"/>
                    </w:rPr>
                  </w:pPr>
                  <w:r>
                    <w:rPr>
                      <w:color w:val="auto"/>
                      <w:szCs w:val="21"/>
                    </w:rPr>
                    <w:t>24小时平均第95百分位数</w:t>
                  </w:r>
                </w:p>
              </w:tc>
              <w:tc>
                <w:tcPr>
                  <w:tcW w:w="1173" w:type="dxa"/>
                  <w:tcBorders>
                    <w:tl2br w:val="nil"/>
                    <w:tr2bl w:val="nil"/>
                  </w:tcBorders>
                  <w:vAlign w:val="center"/>
                </w:tcPr>
                <w:p>
                  <w:pPr>
                    <w:spacing w:line="360" w:lineRule="exact"/>
                    <w:jc w:val="center"/>
                    <w:rPr>
                      <w:color w:val="auto"/>
                    </w:rPr>
                  </w:pPr>
                  <w:r>
                    <w:rPr>
                      <w:color w:val="auto"/>
                      <w:szCs w:val="21"/>
                    </w:rPr>
                    <w:t>1.2mg/m</w:t>
                  </w:r>
                  <w:r>
                    <w:rPr>
                      <w:color w:val="auto"/>
                      <w:szCs w:val="21"/>
                      <w:vertAlign w:val="superscript"/>
                    </w:rPr>
                    <w:t>3</w:t>
                  </w:r>
                </w:p>
              </w:tc>
              <w:tc>
                <w:tcPr>
                  <w:tcW w:w="1250" w:type="dxa"/>
                  <w:tcBorders>
                    <w:tl2br w:val="nil"/>
                    <w:tr2bl w:val="nil"/>
                  </w:tcBorders>
                  <w:vAlign w:val="center"/>
                </w:tcPr>
                <w:p>
                  <w:pPr>
                    <w:spacing w:line="360" w:lineRule="exact"/>
                    <w:jc w:val="center"/>
                    <w:rPr>
                      <w:color w:val="auto"/>
                    </w:rPr>
                  </w:pPr>
                  <w:r>
                    <w:rPr>
                      <w:color w:val="auto"/>
                      <w:szCs w:val="21"/>
                    </w:rPr>
                    <w:t>4mg/m</w:t>
                  </w:r>
                  <w:r>
                    <w:rPr>
                      <w:color w:val="auto"/>
                      <w:szCs w:val="21"/>
                      <w:vertAlign w:val="superscript"/>
                    </w:rPr>
                    <w:t>3</w:t>
                  </w:r>
                </w:p>
              </w:tc>
              <w:tc>
                <w:tcPr>
                  <w:tcW w:w="976" w:type="dxa"/>
                  <w:tcBorders>
                    <w:tl2br w:val="nil"/>
                    <w:tr2bl w:val="nil"/>
                  </w:tcBorders>
                  <w:vAlign w:val="center"/>
                </w:tcPr>
                <w:p>
                  <w:pPr>
                    <w:spacing w:line="360" w:lineRule="exact"/>
                    <w:jc w:val="center"/>
                    <w:rPr>
                      <w:color w:val="auto"/>
                    </w:rPr>
                  </w:pPr>
                  <w:r>
                    <w:rPr>
                      <w:color w:val="auto"/>
                      <w:szCs w:val="21"/>
                    </w:rPr>
                    <w:t>30%</w:t>
                  </w:r>
                </w:p>
              </w:tc>
              <w:tc>
                <w:tcPr>
                  <w:tcW w:w="1008" w:type="dxa"/>
                  <w:tcBorders>
                    <w:tl2br w:val="nil"/>
                    <w:tr2bl w:val="nil"/>
                  </w:tcBorders>
                  <w:vAlign w:val="center"/>
                </w:tcPr>
                <w:p>
                  <w:pPr>
                    <w:pStyle w:val="58"/>
                    <w:rPr>
                      <w:color w:val="auto"/>
                    </w:rPr>
                  </w:pPr>
                  <w:r>
                    <w:rPr>
                      <w:color w:val="auto"/>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Ex>
              <w:trPr>
                <w:trHeight w:val="397" w:hRule="atLeast"/>
                <w:jc w:val="center"/>
              </w:trPr>
              <w:tc>
                <w:tcPr>
                  <w:tcW w:w="996" w:type="dxa"/>
                  <w:tcBorders>
                    <w:tl2br w:val="nil"/>
                    <w:tr2bl w:val="nil"/>
                  </w:tcBorders>
                  <w:vAlign w:val="center"/>
                </w:tcPr>
                <w:p>
                  <w:pPr>
                    <w:spacing w:line="360" w:lineRule="exact"/>
                    <w:jc w:val="center"/>
                    <w:rPr>
                      <w:color w:val="auto"/>
                    </w:rPr>
                  </w:pPr>
                  <w:r>
                    <w:rPr>
                      <w:color w:val="auto"/>
                      <w:szCs w:val="21"/>
                    </w:rPr>
                    <w:t>PM</w:t>
                  </w:r>
                  <w:r>
                    <w:rPr>
                      <w:color w:val="auto"/>
                      <w:szCs w:val="21"/>
                      <w:vertAlign w:val="subscript"/>
                    </w:rPr>
                    <w:t>10</w:t>
                  </w:r>
                </w:p>
              </w:tc>
              <w:tc>
                <w:tcPr>
                  <w:tcW w:w="2535" w:type="dxa"/>
                  <w:tcBorders>
                    <w:tl2br w:val="nil"/>
                    <w:tr2bl w:val="nil"/>
                  </w:tcBorders>
                  <w:vAlign w:val="center"/>
                </w:tcPr>
                <w:p>
                  <w:pPr>
                    <w:spacing w:line="360" w:lineRule="exact"/>
                    <w:jc w:val="center"/>
                    <w:rPr>
                      <w:color w:val="auto"/>
                    </w:rPr>
                  </w:pPr>
                  <w:r>
                    <w:rPr>
                      <w:color w:val="auto"/>
                      <w:szCs w:val="21"/>
                    </w:rPr>
                    <w:t>年平均</w:t>
                  </w:r>
                </w:p>
              </w:tc>
              <w:tc>
                <w:tcPr>
                  <w:tcW w:w="1173" w:type="dxa"/>
                  <w:tcBorders>
                    <w:tl2br w:val="nil"/>
                    <w:tr2bl w:val="nil"/>
                  </w:tcBorders>
                  <w:vAlign w:val="center"/>
                </w:tcPr>
                <w:p>
                  <w:pPr>
                    <w:spacing w:line="360" w:lineRule="exact"/>
                    <w:jc w:val="center"/>
                    <w:rPr>
                      <w:color w:val="auto"/>
                    </w:rPr>
                  </w:pPr>
                  <w:r>
                    <w:rPr>
                      <w:color w:val="auto"/>
                      <w:szCs w:val="21"/>
                    </w:rPr>
                    <w:t>36μg/m</w:t>
                  </w:r>
                  <w:r>
                    <w:rPr>
                      <w:color w:val="auto"/>
                      <w:szCs w:val="21"/>
                      <w:vertAlign w:val="superscript"/>
                    </w:rPr>
                    <w:t>3</w:t>
                  </w:r>
                </w:p>
              </w:tc>
              <w:tc>
                <w:tcPr>
                  <w:tcW w:w="1250" w:type="dxa"/>
                  <w:tcBorders>
                    <w:tl2br w:val="nil"/>
                    <w:tr2bl w:val="nil"/>
                  </w:tcBorders>
                  <w:vAlign w:val="center"/>
                </w:tcPr>
                <w:p>
                  <w:pPr>
                    <w:spacing w:line="360" w:lineRule="exact"/>
                    <w:jc w:val="center"/>
                    <w:rPr>
                      <w:color w:val="auto"/>
                    </w:rPr>
                  </w:pPr>
                  <w:r>
                    <w:rPr>
                      <w:color w:val="auto"/>
                      <w:szCs w:val="21"/>
                    </w:rPr>
                    <w:t>70μg/m</w:t>
                  </w:r>
                  <w:r>
                    <w:rPr>
                      <w:color w:val="auto"/>
                      <w:szCs w:val="21"/>
                      <w:vertAlign w:val="superscript"/>
                    </w:rPr>
                    <w:t>3</w:t>
                  </w:r>
                </w:p>
              </w:tc>
              <w:tc>
                <w:tcPr>
                  <w:tcW w:w="976" w:type="dxa"/>
                  <w:tcBorders>
                    <w:tl2br w:val="nil"/>
                    <w:tr2bl w:val="nil"/>
                  </w:tcBorders>
                  <w:vAlign w:val="center"/>
                </w:tcPr>
                <w:p>
                  <w:pPr>
                    <w:spacing w:line="360" w:lineRule="exact"/>
                    <w:jc w:val="center"/>
                    <w:rPr>
                      <w:color w:val="auto"/>
                    </w:rPr>
                  </w:pPr>
                  <w:r>
                    <w:rPr>
                      <w:color w:val="auto"/>
                      <w:szCs w:val="21"/>
                    </w:rPr>
                    <w:t>51.4%</w:t>
                  </w:r>
                </w:p>
              </w:tc>
              <w:tc>
                <w:tcPr>
                  <w:tcW w:w="1008" w:type="dxa"/>
                  <w:tcBorders>
                    <w:tl2br w:val="nil"/>
                    <w:tr2bl w:val="nil"/>
                  </w:tcBorders>
                  <w:vAlign w:val="center"/>
                </w:tcPr>
                <w:p>
                  <w:pPr>
                    <w:pStyle w:val="58"/>
                    <w:rPr>
                      <w:color w:val="auto"/>
                    </w:rPr>
                  </w:pPr>
                  <w:r>
                    <w:rPr>
                      <w:color w:val="auto"/>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Ex>
              <w:trPr>
                <w:trHeight w:val="397" w:hRule="atLeast"/>
                <w:jc w:val="center"/>
              </w:trPr>
              <w:tc>
                <w:tcPr>
                  <w:tcW w:w="996" w:type="dxa"/>
                  <w:tcBorders>
                    <w:tl2br w:val="nil"/>
                    <w:tr2bl w:val="nil"/>
                  </w:tcBorders>
                  <w:vAlign w:val="center"/>
                </w:tcPr>
                <w:p>
                  <w:pPr>
                    <w:spacing w:line="360" w:lineRule="exact"/>
                    <w:jc w:val="center"/>
                    <w:rPr>
                      <w:color w:val="auto"/>
                    </w:rPr>
                  </w:pPr>
                  <w:r>
                    <w:rPr>
                      <w:color w:val="auto"/>
                      <w:szCs w:val="21"/>
                    </w:rPr>
                    <w:t>PM</w:t>
                  </w:r>
                  <w:r>
                    <w:rPr>
                      <w:color w:val="auto"/>
                      <w:szCs w:val="21"/>
                      <w:vertAlign w:val="subscript"/>
                    </w:rPr>
                    <w:t>2.5</w:t>
                  </w:r>
                </w:p>
              </w:tc>
              <w:tc>
                <w:tcPr>
                  <w:tcW w:w="2535" w:type="dxa"/>
                  <w:tcBorders>
                    <w:tl2br w:val="nil"/>
                    <w:tr2bl w:val="nil"/>
                  </w:tcBorders>
                  <w:vAlign w:val="center"/>
                </w:tcPr>
                <w:p>
                  <w:pPr>
                    <w:spacing w:line="360" w:lineRule="exact"/>
                    <w:jc w:val="center"/>
                    <w:rPr>
                      <w:color w:val="auto"/>
                    </w:rPr>
                  </w:pPr>
                  <w:r>
                    <w:rPr>
                      <w:color w:val="auto"/>
                      <w:szCs w:val="21"/>
                    </w:rPr>
                    <w:t>年平均</w:t>
                  </w:r>
                </w:p>
              </w:tc>
              <w:tc>
                <w:tcPr>
                  <w:tcW w:w="1173" w:type="dxa"/>
                  <w:tcBorders>
                    <w:tl2br w:val="nil"/>
                    <w:tr2bl w:val="nil"/>
                  </w:tcBorders>
                  <w:vAlign w:val="center"/>
                </w:tcPr>
                <w:p>
                  <w:pPr>
                    <w:spacing w:line="360" w:lineRule="exact"/>
                    <w:jc w:val="center"/>
                    <w:rPr>
                      <w:color w:val="auto"/>
                    </w:rPr>
                  </w:pPr>
                  <w:r>
                    <w:rPr>
                      <w:color w:val="auto"/>
                      <w:szCs w:val="21"/>
                    </w:rPr>
                    <w:t>27μg/m</w:t>
                  </w:r>
                  <w:r>
                    <w:rPr>
                      <w:color w:val="auto"/>
                      <w:szCs w:val="21"/>
                      <w:vertAlign w:val="superscript"/>
                    </w:rPr>
                    <w:t>3</w:t>
                  </w:r>
                </w:p>
              </w:tc>
              <w:tc>
                <w:tcPr>
                  <w:tcW w:w="1250" w:type="dxa"/>
                  <w:tcBorders>
                    <w:tl2br w:val="nil"/>
                    <w:tr2bl w:val="nil"/>
                  </w:tcBorders>
                  <w:vAlign w:val="center"/>
                </w:tcPr>
                <w:p>
                  <w:pPr>
                    <w:spacing w:line="360" w:lineRule="exact"/>
                    <w:jc w:val="center"/>
                    <w:rPr>
                      <w:color w:val="auto"/>
                    </w:rPr>
                  </w:pPr>
                  <w:r>
                    <w:rPr>
                      <w:color w:val="auto"/>
                      <w:szCs w:val="21"/>
                    </w:rPr>
                    <w:t>35μg/m</w:t>
                  </w:r>
                  <w:r>
                    <w:rPr>
                      <w:color w:val="auto"/>
                      <w:szCs w:val="21"/>
                      <w:vertAlign w:val="superscript"/>
                    </w:rPr>
                    <w:t>3</w:t>
                  </w:r>
                </w:p>
              </w:tc>
              <w:tc>
                <w:tcPr>
                  <w:tcW w:w="976" w:type="dxa"/>
                  <w:tcBorders>
                    <w:tl2br w:val="nil"/>
                    <w:tr2bl w:val="nil"/>
                  </w:tcBorders>
                  <w:vAlign w:val="center"/>
                </w:tcPr>
                <w:p>
                  <w:pPr>
                    <w:spacing w:line="360" w:lineRule="exact"/>
                    <w:jc w:val="center"/>
                    <w:rPr>
                      <w:color w:val="auto"/>
                    </w:rPr>
                  </w:pPr>
                  <w:r>
                    <w:rPr>
                      <w:color w:val="auto"/>
                      <w:szCs w:val="21"/>
                    </w:rPr>
                    <w:t>77.1%</w:t>
                  </w:r>
                </w:p>
              </w:tc>
              <w:tc>
                <w:tcPr>
                  <w:tcW w:w="1008" w:type="dxa"/>
                  <w:tcBorders>
                    <w:tl2br w:val="nil"/>
                    <w:tr2bl w:val="nil"/>
                  </w:tcBorders>
                  <w:vAlign w:val="center"/>
                </w:tcPr>
                <w:p>
                  <w:pPr>
                    <w:pStyle w:val="58"/>
                    <w:rPr>
                      <w:color w:val="auto"/>
                    </w:rPr>
                  </w:pPr>
                  <w:r>
                    <w:rPr>
                      <w:color w:val="auto"/>
                    </w:rPr>
                    <w:t>达标</w:t>
                  </w:r>
                </w:p>
              </w:tc>
            </w:tr>
          </w:tbl>
          <w:p>
            <w:pPr>
              <w:spacing w:line="360" w:lineRule="auto"/>
              <w:ind w:firstLine="480" w:firstLineChars="200"/>
              <w:rPr>
                <w:rFonts w:ascii="宋体" w:hAnsi="宋体"/>
                <w:color w:val="auto"/>
                <w:sz w:val="24"/>
                <w:u w:val="wave"/>
              </w:rPr>
            </w:pPr>
            <w:r>
              <w:rPr>
                <w:rFonts w:hint="eastAsia"/>
                <w:color w:val="auto"/>
                <w:kern w:val="0"/>
                <w:sz w:val="24"/>
              </w:rPr>
              <w:t>从表3-</w:t>
            </w:r>
            <w:r>
              <w:rPr>
                <w:color w:val="auto"/>
                <w:kern w:val="0"/>
                <w:sz w:val="24"/>
              </w:rPr>
              <w:t>1</w:t>
            </w:r>
            <w:r>
              <w:rPr>
                <w:rFonts w:hint="eastAsia"/>
                <w:color w:val="auto"/>
                <w:kern w:val="0"/>
                <w:sz w:val="24"/>
              </w:rPr>
              <w:t>现状数据可知，</w:t>
            </w:r>
            <w:r>
              <w:rPr>
                <w:rFonts w:hint="eastAsia" w:ascii="宋体" w:hAnsi="宋体"/>
                <w:color w:val="auto"/>
                <w:sz w:val="24"/>
              </w:rPr>
              <w:t>项目所在区域2022</w:t>
            </w:r>
            <w:r>
              <w:rPr>
                <w:rFonts w:hint="eastAsia"/>
                <w:color w:val="auto"/>
                <w:kern w:val="0"/>
                <w:sz w:val="24"/>
              </w:rPr>
              <w:t>永兴县空气质量均可满足《环境空气质量标准》二级标准要求，</w:t>
            </w:r>
            <w:r>
              <w:rPr>
                <w:rFonts w:hint="eastAsia" w:ascii="宋体" w:hAnsi="宋体"/>
                <w:color w:val="auto"/>
                <w:sz w:val="24"/>
              </w:rPr>
              <w:t>根据《环境影响评价技术导则 大气环境》（HJ2.2-2018），判定本项目所在区域为环境空气质量达标区。</w:t>
            </w:r>
            <w:r>
              <w:rPr>
                <w:rFonts w:hint="eastAsia" w:ascii="宋体" w:hAnsi="宋体"/>
                <w:color w:val="auto"/>
                <w:sz w:val="24"/>
              </w:rPr>
              <w:br w:type="textWrapping"/>
            </w:r>
            <w:r>
              <w:rPr>
                <w:rFonts w:hint="eastAsia" w:ascii="宋体" w:hAnsi="宋体"/>
                <w:color w:val="auto"/>
                <w:sz w:val="24"/>
              </w:rPr>
              <w:t xml:space="preserve">    </w:t>
            </w:r>
            <w:r>
              <w:rPr>
                <w:rFonts w:hint="eastAsia" w:ascii="宋体" w:hAnsi="宋体"/>
                <w:color w:val="auto"/>
                <w:sz w:val="24"/>
                <w:u w:val="wave"/>
              </w:rPr>
              <w:t>（2）其他污染物环境质量现状</w:t>
            </w:r>
          </w:p>
          <w:p>
            <w:pPr>
              <w:spacing w:line="360" w:lineRule="auto"/>
              <w:ind w:firstLine="480" w:firstLineChars="200"/>
              <w:rPr>
                <w:rFonts w:ascii="宋体" w:hAnsi="宋体"/>
                <w:color w:val="auto"/>
                <w:sz w:val="24"/>
                <w:u w:val="wave"/>
              </w:rPr>
            </w:pPr>
            <w:r>
              <w:rPr>
                <w:rFonts w:hint="eastAsia" w:ascii="宋体" w:hAnsi="宋体"/>
                <w:color w:val="auto"/>
                <w:sz w:val="24"/>
                <w:u w:val="wave"/>
              </w:rPr>
              <w:t>根据《建设项目环境影响报告表编制技术指南》（污染影响类）（试行）:排放国家、地方环境空气质量标准中有标准限值要求的特征污染物时，引用建设项目周边5千米范围内近3年的现有监测数据，无相关数据的选择当季主导风向下风向1个点位补充不少于3天的监测数据。为此，本次评价委托湖南乾诚检测有限公司于2024年1月18日至1月20日在项目所在厂址及主导风向下风向东南侧200m 处布设监测采样点，监测因子为TSP，监测时间为3天，监测结果见表3-2。</w:t>
            </w:r>
          </w:p>
          <w:p>
            <w:pPr>
              <w:pStyle w:val="47"/>
              <w:spacing w:line="144" w:lineRule="auto"/>
              <w:ind w:firstLine="0" w:firstLineChars="0"/>
              <w:jc w:val="center"/>
              <w:rPr>
                <w:rFonts w:ascii="宋体" w:hAnsi="宋体" w:eastAsia="宋体" w:cs="宋体"/>
                <w:b/>
                <w:bCs/>
                <w:color w:val="auto"/>
                <w:sz w:val="21"/>
                <w:szCs w:val="21"/>
                <w:u w:val="wave"/>
              </w:rPr>
            </w:pPr>
            <w:r>
              <w:rPr>
                <w:rFonts w:hint="eastAsia" w:ascii="宋体" w:hAnsi="宋体" w:eastAsia="宋体" w:cs="宋体"/>
                <w:b/>
                <w:bCs/>
                <w:color w:val="auto"/>
                <w:sz w:val="21"/>
                <w:szCs w:val="21"/>
                <w:u w:val="wave"/>
              </w:rPr>
              <w:br w:type="textWrapping"/>
            </w:r>
            <w:r>
              <w:rPr>
                <w:rFonts w:hint="eastAsia" w:ascii="宋体" w:hAnsi="宋体" w:eastAsia="宋体" w:cs="宋体"/>
                <w:b/>
                <w:bCs/>
                <w:color w:val="auto"/>
                <w:sz w:val="21"/>
                <w:szCs w:val="21"/>
                <w:u w:val="wave"/>
              </w:rPr>
              <w:br w:type="textWrapping"/>
            </w:r>
            <w:r>
              <w:rPr>
                <w:rFonts w:hint="eastAsia" w:ascii="宋体" w:hAnsi="宋体" w:eastAsia="宋体" w:cs="宋体"/>
                <w:b/>
                <w:bCs/>
                <w:color w:val="auto"/>
                <w:sz w:val="21"/>
                <w:szCs w:val="21"/>
                <w:u w:val="wave"/>
              </w:rPr>
              <w:br w:type="textWrapping"/>
            </w:r>
            <w:r>
              <w:rPr>
                <w:rFonts w:hint="eastAsia" w:ascii="宋体" w:hAnsi="宋体" w:eastAsia="宋体" w:cs="宋体"/>
                <w:b/>
                <w:bCs/>
                <w:color w:val="auto"/>
                <w:sz w:val="21"/>
                <w:szCs w:val="21"/>
                <w:u w:val="wave"/>
              </w:rPr>
              <w:br w:type="textWrapping"/>
            </w:r>
            <w:r>
              <w:rPr>
                <w:rFonts w:hint="eastAsia" w:ascii="宋体" w:hAnsi="宋体" w:eastAsia="宋体" w:cs="宋体"/>
                <w:b/>
                <w:bCs/>
                <w:color w:val="auto"/>
                <w:sz w:val="21"/>
                <w:szCs w:val="21"/>
                <w:u w:val="wave"/>
              </w:rPr>
              <w:t>表</w:t>
            </w:r>
            <w:r>
              <w:rPr>
                <w:rFonts w:ascii="Times New Roman" w:eastAsia="宋体"/>
                <w:b/>
                <w:bCs/>
                <w:color w:val="auto"/>
                <w:sz w:val="21"/>
                <w:szCs w:val="21"/>
                <w:u w:val="wave"/>
              </w:rPr>
              <w:t>3-</w:t>
            </w:r>
            <w:r>
              <w:rPr>
                <w:rFonts w:hint="eastAsia" w:ascii="Times New Roman" w:eastAsia="宋体"/>
                <w:b/>
                <w:bCs/>
                <w:color w:val="auto"/>
                <w:sz w:val="21"/>
                <w:szCs w:val="21"/>
                <w:u w:val="wave"/>
              </w:rPr>
              <w:t>2</w:t>
            </w:r>
            <w:r>
              <w:rPr>
                <w:rFonts w:ascii="Times New Roman" w:eastAsia="宋体"/>
                <w:b/>
                <w:bCs/>
                <w:color w:val="auto"/>
                <w:sz w:val="21"/>
                <w:szCs w:val="21"/>
                <w:u w:val="wave"/>
              </w:rPr>
              <w:t xml:space="preserve"> </w:t>
            </w:r>
            <w:r>
              <w:rPr>
                <w:rFonts w:hint="eastAsia" w:ascii="Times New Roman" w:eastAsia="宋体"/>
                <w:b/>
                <w:bCs/>
                <w:color w:val="auto"/>
                <w:sz w:val="21"/>
                <w:szCs w:val="21"/>
                <w:u w:val="wave"/>
              </w:rPr>
              <w:t>其他污染物监测结果一览表</w:t>
            </w:r>
          </w:p>
          <w:tbl>
            <w:tblPr>
              <w:tblStyle w:val="35"/>
              <w:tblW w:w="7938" w:type="dxa"/>
              <w:jc w:val="center"/>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1323"/>
              <w:gridCol w:w="1323"/>
              <w:gridCol w:w="1323"/>
              <w:gridCol w:w="1323"/>
              <w:gridCol w:w="1323"/>
              <w:gridCol w:w="1323"/>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Ex>
              <w:trPr>
                <w:trHeight w:val="397" w:hRule="atLeast"/>
                <w:jc w:val="center"/>
              </w:trPr>
              <w:tc>
                <w:tcPr>
                  <w:tcW w:w="1323" w:type="dxa"/>
                  <w:tcBorders>
                    <w:tl2br w:val="nil"/>
                    <w:tr2bl w:val="nil"/>
                  </w:tcBorders>
                  <w:vAlign w:val="center"/>
                </w:tcPr>
                <w:p>
                  <w:pPr>
                    <w:jc w:val="center"/>
                    <w:rPr>
                      <w:b/>
                      <w:bCs/>
                      <w:color w:val="auto"/>
                      <w:szCs w:val="21"/>
                      <w:u w:val="wave"/>
                    </w:rPr>
                  </w:pPr>
                  <w:r>
                    <w:rPr>
                      <w:rFonts w:hint="eastAsia"/>
                      <w:b/>
                      <w:bCs/>
                      <w:color w:val="auto"/>
                      <w:szCs w:val="21"/>
                      <w:u w:val="wave"/>
                    </w:rPr>
                    <w:t>点位名称</w:t>
                  </w:r>
                </w:p>
              </w:tc>
              <w:tc>
                <w:tcPr>
                  <w:tcW w:w="1323" w:type="dxa"/>
                  <w:tcBorders>
                    <w:tl2br w:val="nil"/>
                    <w:tr2bl w:val="nil"/>
                  </w:tcBorders>
                  <w:vAlign w:val="center"/>
                </w:tcPr>
                <w:p>
                  <w:pPr>
                    <w:jc w:val="center"/>
                    <w:rPr>
                      <w:rFonts w:hint="eastAsia" w:ascii="Times New Roman" w:hAnsi="Times New Roman" w:eastAsia="宋体" w:cs="Times New Roman"/>
                      <w:b/>
                      <w:bCs/>
                      <w:color w:val="auto"/>
                      <w:szCs w:val="21"/>
                      <w:u w:val="wave"/>
                    </w:rPr>
                  </w:pPr>
                  <w:r>
                    <w:rPr>
                      <w:rFonts w:hint="eastAsia" w:ascii="Times New Roman" w:hAnsi="Times New Roman" w:eastAsia="宋体" w:cs="Times New Roman"/>
                      <w:b/>
                      <w:bCs/>
                      <w:color w:val="auto"/>
                      <w:szCs w:val="21"/>
                      <w:u w:val="wave"/>
                    </w:rPr>
                    <w:t>检测项目</w:t>
                  </w:r>
                </w:p>
              </w:tc>
              <w:tc>
                <w:tcPr>
                  <w:tcW w:w="1323" w:type="dxa"/>
                  <w:tcBorders>
                    <w:tl2br w:val="nil"/>
                    <w:tr2bl w:val="nil"/>
                  </w:tcBorders>
                  <w:vAlign w:val="center"/>
                </w:tcPr>
                <w:p>
                  <w:pPr>
                    <w:jc w:val="center"/>
                    <w:rPr>
                      <w:rFonts w:hint="eastAsia" w:ascii="Times New Roman" w:hAnsi="Times New Roman" w:eastAsia="宋体" w:cs="Times New Roman"/>
                      <w:b/>
                      <w:bCs/>
                      <w:color w:val="auto"/>
                      <w:szCs w:val="21"/>
                      <w:u w:val="wave"/>
                    </w:rPr>
                  </w:pPr>
                  <w:r>
                    <w:rPr>
                      <w:rFonts w:hint="eastAsia" w:ascii="Times New Roman" w:hAnsi="Times New Roman" w:eastAsia="宋体" w:cs="Times New Roman"/>
                      <w:b/>
                      <w:bCs/>
                      <w:color w:val="auto"/>
                      <w:szCs w:val="21"/>
                      <w:u w:val="wave"/>
                    </w:rPr>
                    <w:t>检测日期</w:t>
                  </w:r>
                </w:p>
              </w:tc>
              <w:tc>
                <w:tcPr>
                  <w:tcW w:w="1323" w:type="dxa"/>
                  <w:tcBorders>
                    <w:tl2br w:val="nil"/>
                    <w:tr2bl w:val="nil"/>
                  </w:tcBorders>
                  <w:vAlign w:val="center"/>
                </w:tcPr>
                <w:p>
                  <w:pPr>
                    <w:jc w:val="center"/>
                    <w:rPr>
                      <w:rFonts w:hint="eastAsia" w:ascii="Times New Roman" w:hAnsi="Times New Roman" w:eastAsia="宋体" w:cs="Times New Roman"/>
                      <w:b/>
                      <w:bCs/>
                      <w:color w:val="auto"/>
                      <w:szCs w:val="21"/>
                      <w:u w:val="wave"/>
                    </w:rPr>
                  </w:pPr>
                  <w:r>
                    <w:rPr>
                      <w:rFonts w:hint="eastAsia" w:ascii="Times New Roman" w:hAnsi="Times New Roman" w:eastAsia="宋体" w:cs="Times New Roman"/>
                      <w:b/>
                      <w:bCs/>
                      <w:color w:val="auto"/>
                      <w:szCs w:val="21"/>
                      <w:u w:val="wave"/>
                    </w:rPr>
                    <w:t>检测结果</w:t>
                  </w:r>
                </w:p>
                <w:p>
                  <w:pPr>
                    <w:jc w:val="center"/>
                    <w:rPr>
                      <w:rFonts w:hint="eastAsia" w:ascii="Times New Roman" w:hAnsi="Times New Roman" w:eastAsia="宋体" w:cs="Times New Roman"/>
                      <w:b/>
                      <w:bCs/>
                      <w:color w:val="auto"/>
                      <w:szCs w:val="21"/>
                      <w:u w:val="wave"/>
                    </w:rPr>
                  </w:pPr>
                  <w:r>
                    <w:rPr>
                      <w:rFonts w:hint="eastAsia" w:ascii="Times New Roman" w:hAnsi="Times New Roman" w:eastAsia="宋体" w:cs="Times New Roman"/>
                      <w:b/>
                      <w:bCs/>
                      <w:color w:val="auto"/>
                      <w:szCs w:val="21"/>
                      <w:u w:val="wave"/>
                    </w:rPr>
                    <w:t>（μg/m³）</w:t>
                  </w:r>
                </w:p>
              </w:tc>
              <w:tc>
                <w:tcPr>
                  <w:tcW w:w="1323" w:type="dxa"/>
                  <w:tcBorders>
                    <w:tl2br w:val="nil"/>
                    <w:tr2bl w:val="nil"/>
                  </w:tcBorders>
                  <w:vAlign w:val="center"/>
                </w:tcPr>
                <w:p>
                  <w:pPr>
                    <w:jc w:val="center"/>
                    <w:rPr>
                      <w:rFonts w:hint="eastAsia" w:ascii="Times New Roman" w:hAnsi="Times New Roman" w:eastAsia="宋体" w:cs="Times New Roman"/>
                      <w:b/>
                      <w:bCs/>
                      <w:color w:val="auto"/>
                      <w:szCs w:val="21"/>
                      <w:u w:val="wave"/>
                    </w:rPr>
                  </w:pPr>
                  <w:r>
                    <w:rPr>
                      <w:rFonts w:hint="eastAsia" w:ascii="Times New Roman" w:hAnsi="Times New Roman" w:eastAsia="宋体" w:cs="Times New Roman"/>
                      <w:b/>
                      <w:bCs/>
                      <w:color w:val="auto"/>
                      <w:szCs w:val="21"/>
                      <w:u w:val="wave"/>
                    </w:rPr>
                    <w:t>标准限值（μg/m³）</w:t>
                  </w:r>
                </w:p>
              </w:tc>
              <w:tc>
                <w:tcPr>
                  <w:tcW w:w="1323" w:type="dxa"/>
                  <w:tcBorders>
                    <w:tl2br w:val="nil"/>
                    <w:tr2bl w:val="nil"/>
                  </w:tcBorders>
                  <w:vAlign w:val="center"/>
                </w:tcPr>
                <w:p>
                  <w:pPr>
                    <w:jc w:val="center"/>
                    <w:rPr>
                      <w:rFonts w:hint="eastAsia" w:ascii="Times New Roman" w:hAnsi="Times New Roman" w:eastAsia="宋体" w:cs="Times New Roman"/>
                      <w:b/>
                      <w:bCs/>
                      <w:color w:val="auto"/>
                      <w:szCs w:val="21"/>
                      <w:u w:val="wave"/>
                    </w:rPr>
                  </w:pPr>
                  <w:r>
                    <w:rPr>
                      <w:rFonts w:hint="eastAsia" w:ascii="Times New Roman" w:hAnsi="Times New Roman" w:eastAsia="宋体" w:cs="Times New Roman"/>
                      <w:b/>
                      <w:bCs/>
                      <w:color w:val="auto"/>
                      <w:szCs w:val="21"/>
                      <w:u w:val="wave"/>
                    </w:rPr>
                    <w:t>是否达标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Ex>
              <w:trPr>
                <w:trHeight w:val="122" w:hRule="atLeast"/>
                <w:jc w:val="center"/>
              </w:trPr>
              <w:tc>
                <w:tcPr>
                  <w:tcW w:w="1323" w:type="dxa"/>
                  <w:vMerge w:val="restart"/>
                  <w:tcBorders>
                    <w:tl2br w:val="nil"/>
                    <w:tr2bl w:val="nil"/>
                  </w:tcBorders>
                  <w:vAlign w:val="center"/>
                </w:tcPr>
                <w:p>
                  <w:pPr>
                    <w:spacing w:line="360" w:lineRule="exact"/>
                    <w:jc w:val="center"/>
                    <w:rPr>
                      <w:color w:val="auto"/>
                      <w:u w:val="wave"/>
                    </w:rPr>
                  </w:pPr>
                  <w:r>
                    <w:rPr>
                      <w:rFonts w:hint="eastAsia"/>
                      <w:color w:val="auto"/>
                      <w:u w:val="wave"/>
                    </w:rPr>
                    <w:t>厂址（G1）</w:t>
                  </w:r>
                </w:p>
              </w:tc>
              <w:tc>
                <w:tcPr>
                  <w:tcW w:w="1323" w:type="dxa"/>
                  <w:vMerge w:val="restart"/>
                  <w:tcBorders>
                    <w:tl2br w:val="nil"/>
                    <w:tr2bl w:val="nil"/>
                  </w:tcBorders>
                  <w:vAlign w:val="center"/>
                </w:tcPr>
                <w:p>
                  <w:pPr>
                    <w:spacing w:line="360" w:lineRule="exact"/>
                    <w:jc w:val="center"/>
                    <w:rPr>
                      <w:color w:val="auto"/>
                      <w:u w:val="wave"/>
                    </w:rPr>
                  </w:pPr>
                  <w:r>
                    <w:rPr>
                      <w:rFonts w:hint="eastAsia"/>
                      <w:color w:val="auto"/>
                      <w:u w:val="wave"/>
                    </w:rPr>
                    <w:t>总悬浮颗粒物（TSP）</w:t>
                  </w:r>
                </w:p>
              </w:tc>
              <w:tc>
                <w:tcPr>
                  <w:tcW w:w="1323" w:type="dxa"/>
                  <w:tcBorders>
                    <w:tl2br w:val="nil"/>
                    <w:tr2bl w:val="nil"/>
                  </w:tcBorders>
                  <w:vAlign w:val="center"/>
                </w:tcPr>
                <w:p>
                  <w:pPr>
                    <w:spacing w:line="360" w:lineRule="exact"/>
                    <w:jc w:val="center"/>
                    <w:rPr>
                      <w:color w:val="auto"/>
                      <w:u w:val="wave"/>
                    </w:rPr>
                  </w:pPr>
                  <w:r>
                    <w:rPr>
                      <w:rFonts w:hint="eastAsia"/>
                      <w:color w:val="auto"/>
                      <w:u w:val="wave"/>
                    </w:rPr>
                    <w:t>2024.01.18</w:t>
                  </w:r>
                </w:p>
              </w:tc>
              <w:tc>
                <w:tcPr>
                  <w:tcW w:w="1323" w:type="dxa"/>
                  <w:tcBorders>
                    <w:tl2br w:val="nil"/>
                    <w:tr2bl w:val="nil"/>
                  </w:tcBorders>
                  <w:vAlign w:val="center"/>
                </w:tcPr>
                <w:p>
                  <w:pPr>
                    <w:spacing w:line="360" w:lineRule="exact"/>
                    <w:jc w:val="center"/>
                    <w:rPr>
                      <w:color w:val="auto"/>
                      <w:u w:val="wave"/>
                    </w:rPr>
                  </w:pPr>
                  <w:r>
                    <w:rPr>
                      <w:rFonts w:hint="eastAsia"/>
                      <w:color w:val="auto"/>
                      <w:u w:val="wave"/>
                    </w:rPr>
                    <w:t>111</w:t>
                  </w:r>
                </w:p>
              </w:tc>
              <w:tc>
                <w:tcPr>
                  <w:tcW w:w="1323" w:type="dxa"/>
                  <w:vMerge w:val="restart"/>
                  <w:tcBorders>
                    <w:tl2br w:val="nil"/>
                    <w:tr2bl w:val="nil"/>
                  </w:tcBorders>
                  <w:vAlign w:val="center"/>
                </w:tcPr>
                <w:p>
                  <w:pPr>
                    <w:spacing w:line="360" w:lineRule="exact"/>
                    <w:jc w:val="center"/>
                    <w:rPr>
                      <w:color w:val="auto"/>
                      <w:u w:val="wave"/>
                    </w:rPr>
                  </w:pPr>
                  <w:r>
                    <w:rPr>
                      <w:rFonts w:hint="eastAsia"/>
                      <w:color w:val="auto"/>
                      <w:u w:val="wave"/>
                    </w:rPr>
                    <w:t>300</w:t>
                  </w:r>
                </w:p>
              </w:tc>
              <w:tc>
                <w:tcPr>
                  <w:tcW w:w="1323" w:type="dxa"/>
                  <w:tcBorders>
                    <w:tl2br w:val="nil"/>
                    <w:tr2bl w:val="nil"/>
                  </w:tcBorders>
                  <w:vAlign w:val="center"/>
                </w:tcPr>
                <w:p>
                  <w:pPr>
                    <w:pStyle w:val="58"/>
                    <w:rPr>
                      <w:color w:val="auto"/>
                      <w:u w:val="wave"/>
                      <w:lang w:val="en-US"/>
                    </w:rPr>
                  </w:pPr>
                  <w:r>
                    <w:rPr>
                      <w:rFonts w:hint="eastAsia"/>
                      <w:color w:val="auto"/>
                      <w:u w:val="wave"/>
                      <w:lang w:val="en-US"/>
                    </w:rPr>
                    <w:t>是</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Ex>
              <w:trPr>
                <w:trHeight w:val="122" w:hRule="atLeast"/>
                <w:jc w:val="center"/>
              </w:trPr>
              <w:tc>
                <w:tcPr>
                  <w:tcW w:w="1323" w:type="dxa"/>
                  <w:vMerge w:val="continue"/>
                  <w:tcBorders>
                    <w:tl2br w:val="nil"/>
                    <w:tr2bl w:val="nil"/>
                  </w:tcBorders>
                  <w:vAlign w:val="center"/>
                </w:tcPr>
                <w:p>
                  <w:pPr>
                    <w:pStyle w:val="58"/>
                    <w:rPr>
                      <w:color w:val="auto"/>
                      <w:u w:val="wave"/>
                    </w:rPr>
                  </w:pPr>
                </w:p>
              </w:tc>
              <w:tc>
                <w:tcPr>
                  <w:tcW w:w="1323" w:type="dxa"/>
                  <w:vMerge w:val="continue"/>
                  <w:tcBorders>
                    <w:tl2br w:val="nil"/>
                    <w:tr2bl w:val="nil"/>
                  </w:tcBorders>
                  <w:vAlign w:val="center"/>
                </w:tcPr>
                <w:p>
                  <w:pPr>
                    <w:pStyle w:val="58"/>
                    <w:rPr>
                      <w:color w:val="auto"/>
                      <w:u w:val="wave"/>
                    </w:rPr>
                  </w:pPr>
                </w:p>
              </w:tc>
              <w:tc>
                <w:tcPr>
                  <w:tcW w:w="1323" w:type="dxa"/>
                  <w:tcBorders>
                    <w:tl2br w:val="nil"/>
                    <w:tr2bl w:val="nil"/>
                  </w:tcBorders>
                  <w:vAlign w:val="center"/>
                </w:tcPr>
                <w:p>
                  <w:pPr>
                    <w:pStyle w:val="58"/>
                    <w:rPr>
                      <w:color w:val="auto"/>
                      <w:u w:val="wave"/>
                    </w:rPr>
                  </w:pPr>
                  <w:r>
                    <w:rPr>
                      <w:rFonts w:hint="eastAsia" w:ascii="Times New Roman"/>
                      <w:color w:val="auto"/>
                      <w:u w:val="wave"/>
                      <w:lang w:val="en-US"/>
                    </w:rPr>
                    <w:t>2024.01.19</w:t>
                  </w:r>
                </w:p>
              </w:tc>
              <w:tc>
                <w:tcPr>
                  <w:tcW w:w="1323" w:type="dxa"/>
                  <w:tcBorders>
                    <w:tl2br w:val="nil"/>
                    <w:tr2bl w:val="nil"/>
                  </w:tcBorders>
                  <w:vAlign w:val="center"/>
                </w:tcPr>
                <w:p>
                  <w:pPr>
                    <w:spacing w:line="360" w:lineRule="exact"/>
                    <w:jc w:val="center"/>
                    <w:rPr>
                      <w:color w:val="auto"/>
                      <w:u w:val="wave"/>
                    </w:rPr>
                  </w:pPr>
                  <w:r>
                    <w:rPr>
                      <w:rFonts w:hint="eastAsia"/>
                      <w:color w:val="auto"/>
                      <w:u w:val="wave"/>
                    </w:rPr>
                    <w:t>105</w:t>
                  </w:r>
                </w:p>
              </w:tc>
              <w:tc>
                <w:tcPr>
                  <w:tcW w:w="1323" w:type="dxa"/>
                  <w:vMerge w:val="continue"/>
                  <w:tcBorders>
                    <w:tl2br w:val="nil"/>
                    <w:tr2bl w:val="nil"/>
                  </w:tcBorders>
                  <w:vAlign w:val="center"/>
                </w:tcPr>
                <w:p>
                  <w:pPr>
                    <w:pStyle w:val="58"/>
                    <w:rPr>
                      <w:color w:val="auto"/>
                      <w:u w:val="wave"/>
                    </w:rPr>
                  </w:pPr>
                </w:p>
              </w:tc>
              <w:tc>
                <w:tcPr>
                  <w:tcW w:w="1323" w:type="dxa"/>
                  <w:tcBorders>
                    <w:tl2br w:val="nil"/>
                    <w:tr2bl w:val="nil"/>
                  </w:tcBorders>
                  <w:vAlign w:val="center"/>
                </w:tcPr>
                <w:p>
                  <w:pPr>
                    <w:pStyle w:val="58"/>
                    <w:rPr>
                      <w:color w:val="auto"/>
                      <w:u w:val="wave"/>
                    </w:rPr>
                  </w:pPr>
                  <w:r>
                    <w:rPr>
                      <w:rFonts w:hint="eastAsia"/>
                      <w:color w:val="auto"/>
                      <w:u w:val="wave"/>
                      <w:lang w:val="en-US"/>
                    </w:rPr>
                    <w:t>是</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Ex>
              <w:trPr>
                <w:trHeight w:val="122" w:hRule="atLeast"/>
                <w:jc w:val="center"/>
              </w:trPr>
              <w:tc>
                <w:tcPr>
                  <w:tcW w:w="1323" w:type="dxa"/>
                  <w:vMerge w:val="continue"/>
                  <w:tcBorders>
                    <w:tl2br w:val="nil"/>
                    <w:tr2bl w:val="nil"/>
                  </w:tcBorders>
                  <w:vAlign w:val="center"/>
                </w:tcPr>
                <w:p>
                  <w:pPr>
                    <w:pStyle w:val="58"/>
                    <w:rPr>
                      <w:color w:val="auto"/>
                      <w:u w:val="wave"/>
                    </w:rPr>
                  </w:pPr>
                </w:p>
              </w:tc>
              <w:tc>
                <w:tcPr>
                  <w:tcW w:w="1323" w:type="dxa"/>
                  <w:vMerge w:val="continue"/>
                  <w:tcBorders>
                    <w:tl2br w:val="nil"/>
                    <w:tr2bl w:val="nil"/>
                  </w:tcBorders>
                  <w:vAlign w:val="center"/>
                </w:tcPr>
                <w:p>
                  <w:pPr>
                    <w:pStyle w:val="58"/>
                    <w:rPr>
                      <w:color w:val="auto"/>
                      <w:u w:val="wave"/>
                    </w:rPr>
                  </w:pPr>
                </w:p>
              </w:tc>
              <w:tc>
                <w:tcPr>
                  <w:tcW w:w="1323" w:type="dxa"/>
                  <w:tcBorders>
                    <w:tl2br w:val="nil"/>
                    <w:tr2bl w:val="nil"/>
                  </w:tcBorders>
                  <w:vAlign w:val="center"/>
                </w:tcPr>
                <w:p>
                  <w:pPr>
                    <w:pStyle w:val="58"/>
                    <w:rPr>
                      <w:color w:val="auto"/>
                      <w:u w:val="wave"/>
                      <w:lang w:val="en-US"/>
                    </w:rPr>
                  </w:pPr>
                  <w:r>
                    <w:rPr>
                      <w:rFonts w:hint="eastAsia" w:ascii="Times New Roman"/>
                      <w:color w:val="auto"/>
                      <w:u w:val="wave"/>
                      <w:lang w:val="en-US"/>
                    </w:rPr>
                    <w:t>2024.01.20</w:t>
                  </w:r>
                </w:p>
              </w:tc>
              <w:tc>
                <w:tcPr>
                  <w:tcW w:w="1323" w:type="dxa"/>
                  <w:tcBorders>
                    <w:tl2br w:val="nil"/>
                    <w:tr2bl w:val="nil"/>
                  </w:tcBorders>
                  <w:vAlign w:val="center"/>
                </w:tcPr>
                <w:p>
                  <w:pPr>
                    <w:spacing w:line="360" w:lineRule="exact"/>
                    <w:jc w:val="center"/>
                    <w:rPr>
                      <w:color w:val="auto"/>
                      <w:u w:val="wave"/>
                    </w:rPr>
                  </w:pPr>
                  <w:r>
                    <w:rPr>
                      <w:rFonts w:hint="eastAsia"/>
                      <w:color w:val="auto"/>
                      <w:u w:val="wave"/>
                    </w:rPr>
                    <w:t>102</w:t>
                  </w:r>
                </w:p>
              </w:tc>
              <w:tc>
                <w:tcPr>
                  <w:tcW w:w="1323" w:type="dxa"/>
                  <w:vMerge w:val="continue"/>
                  <w:tcBorders>
                    <w:tl2br w:val="nil"/>
                    <w:tr2bl w:val="nil"/>
                  </w:tcBorders>
                  <w:vAlign w:val="center"/>
                </w:tcPr>
                <w:p>
                  <w:pPr>
                    <w:pStyle w:val="58"/>
                    <w:rPr>
                      <w:color w:val="auto"/>
                      <w:u w:val="wave"/>
                    </w:rPr>
                  </w:pPr>
                </w:p>
              </w:tc>
              <w:tc>
                <w:tcPr>
                  <w:tcW w:w="1323" w:type="dxa"/>
                  <w:tcBorders>
                    <w:tl2br w:val="nil"/>
                    <w:tr2bl w:val="nil"/>
                  </w:tcBorders>
                  <w:vAlign w:val="center"/>
                </w:tcPr>
                <w:p>
                  <w:pPr>
                    <w:pStyle w:val="58"/>
                    <w:rPr>
                      <w:color w:val="auto"/>
                      <w:u w:val="wave"/>
                    </w:rPr>
                  </w:pPr>
                  <w:r>
                    <w:rPr>
                      <w:rFonts w:hint="eastAsia"/>
                      <w:color w:val="auto"/>
                      <w:u w:val="wave"/>
                      <w:lang w:val="en-US"/>
                    </w:rPr>
                    <w:t>是</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Ex>
              <w:trPr>
                <w:trHeight w:val="240" w:hRule="atLeast"/>
                <w:jc w:val="center"/>
              </w:trPr>
              <w:tc>
                <w:tcPr>
                  <w:tcW w:w="1323" w:type="dxa"/>
                  <w:vMerge w:val="restart"/>
                  <w:tcBorders>
                    <w:tl2br w:val="nil"/>
                    <w:tr2bl w:val="nil"/>
                  </w:tcBorders>
                  <w:vAlign w:val="center"/>
                </w:tcPr>
                <w:p>
                  <w:pPr>
                    <w:spacing w:line="360" w:lineRule="exact"/>
                    <w:jc w:val="center"/>
                    <w:rPr>
                      <w:color w:val="auto"/>
                      <w:u w:val="wave"/>
                    </w:rPr>
                  </w:pPr>
                  <w:r>
                    <w:rPr>
                      <w:rFonts w:hint="eastAsia"/>
                      <w:color w:val="auto"/>
                      <w:u w:val="wave"/>
                    </w:rPr>
                    <w:t>厂界东南侧200m处（G2）</w:t>
                  </w:r>
                </w:p>
              </w:tc>
              <w:tc>
                <w:tcPr>
                  <w:tcW w:w="1323" w:type="dxa"/>
                  <w:vMerge w:val="restart"/>
                  <w:tcBorders>
                    <w:tl2br w:val="nil"/>
                    <w:tr2bl w:val="nil"/>
                  </w:tcBorders>
                  <w:vAlign w:val="center"/>
                </w:tcPr>
                <w:p>
                  <w:pPr>
                    <w:spacing w:line="360" w:lineRule="exact"/>
                    <w:jc w:val="center"/>
                    <w:rPr>
                      <w:color w:val="auto"/>
                      <w:u w:val="wave"/>
                    </w:rPr>
                  </w:pPr>
                  <w:r>
                    <w:rPr>
                      <w:rFonts w:hint="eastAsia"/>
                      <w:color w:val="auto"/>
                      <w:u w:val="wave"/>
                    </w:rPr>
                    <w:t>总悬浮颗粒物（TSP）</w:t>
                  </w:r>
                </w:p>
              </w:tc>
              <w:tc>
                <w:tcPr>
                  <w:tcW w:w="1323" w:type="dxa"/>
                  <w:tcBorders>
                    <w:tl2br w:val="nil"/>
                    <w:tr2bl w:val="nil"/>
                  </w:tcBorders>
                  <w:vAlign w:val="center"/>
                </w:tcPr>
                <w:p>
                  <w:pPr>
                    <w:spacing w:line="360" w:lineRule="exact"/>
                    <w:jc w:val="center"/>
                    <w:rPr>
                      <w:color w:val="auto"/>
                      <w:u w:val="wave"/>
                    </w:rPr>
                  </w:pPr>
                  <w:r>
                    <w:rPr>
                      <w:rFonts w:hint="eastAsia"/>
                      <w:color w:val="auto"/>
                      <w:u w:val="wave"/>
                    </w:rPr>
                    <w:t>2024.01.18</w:t>
                  </w:r>
                </w:p>
              </w:tc>
              <w:tc>
                <w:tcPr>
                  <w:tcW w:w="1323" w:type="dxa"/>
                  <w:tcBorders>
                    <w:tl2br w:val="nil"/>
                    <w:tr2bl w:val="nil"/>
                  </w:tcBorders>
                  <w:vAlign w:val="center"/>
                </w:tcPr>
                <w:p>
                  <w:pPr>
                    <w:spacing w:line="360" w:lineRule="exact"/>
                    <w:jc w:val="center"/>
                    <w:rPr>
                      <w:color w:val="auto"/>
                      <w:u w:val="wave"/>
                    </w:rPr>
                  </w:pPr>
                  <w:r>
                    <w:rPr>
                      <w:rFonts w:hint="eastAsia"/>
                      <w:color w:val="auto"/>
                      <w:u w:val="wave"/>
                    </w:rPr>
                    <w:t>133</w:t>
                  </w:r>
                </w:p>
              </w:tc>
              <w:tc>
                <w:tcPr>
                  <w:tcW w:w="1323" w:type="dxa"/>
                  <w:vMerge w:val="restart"/>
                  <w:tcBorders>
                    <w:tl2br w:val="nil"/>
                    <w:tr2bl w:val="nil"/>
                  </w:tcBorders>
                  <w:vAlign w:val="center"/>
                </w:tcPr>
                <w:p>
                  <w:pPr>
                    <w:spacing w:line="360" w:lineRule="exact"/>
                    <w:jc w:val="center"/>
                    <w:rPr>
                      <w:color w:val="auto"/>
                      <w:u w:val="wave"/>
                    </w:rPr>
                  </w:pPr>
                  <w:r>
                    <w:rPr>
                      <w:rFonts w:hint="eastAsia"/>
                      <w:color w:val="auto"/>
                      <w:u w:val="wave"/>
                    </w:rPr>
                    <w:t>300</w:t>
                  </w:r>
                </w:p>
              </w:tc>
              <w:tc>
                <w:tcPr>
                  <w:tcW w:w="1323" w:type="dxa"/>
                  <w:tcBorders>
                    <w:tl2br w:val="nil"/>
                    <w:tr2bl w:val="nil"/>
                  </w:tcBorders>
                  <w:vAlign w:val="center"/>
                </w:tcPr>
                <w:p>
                  <w:pPr>
                    <w:pStyle w:val="58"/>
                    <w:rPr>
                      <w:color w:val="auto"/>
                      <w:u w:val="wave"/>
                    </w:rPr>
                  </w:pPr>
                  <w:r>
                    <w:rPr>
                      <w:rFonts w:hint="eastAsia"/>
                      <w:color w:val="auto"/>
                      <w:u w:val="wave"/>
                      <w:lang w:val="en-US"/>
                    </w:rPr>
                    <w:t>是</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Ex>
              <w:trPr>
                <w:trHeight w:val="240" w:hRule="atLeast"/>
                <w:jc w:val="center"/>
              </w:trPr>
              <w:tc>
                <w:tcPr>
                  <w:tcW w:w="1323" w:type="dxa"/>
                  <w:vMerge w:val="continue"/>
                  <w:tcBorders>
                    <w:tl2br w:val="nil"/>
                    <w:tr2bl w:val="nil"/>
                  </w:tcBorders>
                  <w:vAlign w:val="center"/>
                </w:tcPr>
                <w:p>
                  <w:pPr>
                    <w:pStyle w:val="58"/>
                    <w:rPr>
                      <w:color w:val="auto"/>
                      <w:u w:val="wave"/>
                    </w:rPr>
                  </w:pPr>
                </w:p>
              </w:tc>
              <w:tc>
                <w:tcPr>
                  <w:tcW w:w="1323" w:type="dxa"/>
                  <w:vMerge w:val="continue"/>
                  <w:tcBorders>
                    <w:tl2br w:val="nil"/>
                    <w:tr2bl w:val="nil"/>
                  </w:tcBorders>
                  <w:vAlign w:val="center"/>
                </w:tcPr>
                <w:p>
                  <w:pPr>
                    <w:pStyle w:val="58"/>
                    <w:rPr>
                      <w:color w:val="auto"/>
                      <w:u w:val="wave"/>
                    </w:rPr>
                  </w:pPr>
                </w:p>
              </w:tc>
              <w:tc>
                <w:tcPr>
                  <w:tcW w:w="1323" w:type="dxa"/>
                  <w:tcBorders>
                    <w:tl2br w:val="nil"/>
                    <w:tr2bl w:val="nil"/>
                  </w:tcBorders>
                  <w:vAlign w:val="center"/>
                </w:tcPr>
                <w:p>
                  <w:pPr>
                    <w:pStyle w:val="58"/>
                    <w:rPr>
                      <w:color w:val="auto"/>
                      <w:u w:val="wave"/>
                    </w:rPr>
                  </w:pPr>
                  <w:r>
                    <w:rPr>
                      <w:rFonts w:hint="eastAsia" w:ascii="Times New Roman"/>
                      <w:color w:val="auto"/>
                      <w:u w:val="wave"/>
                      <w:lang w:val="en-US"/>
                    </w:rPr>
                    <w:t>2024.01.19</w:t>
                  </w:r>
                </w:p>
              </w:tc>
              <w:tc>
                <w:tcPr>
                  <w:tcW w:w="1323" w:type="dxa"/>
                  <w:tcBorders>
                    <w:tl2br w:val="nil"/>
                    <w:tr2bl w:val="nil"/>
                  </w:tcBorders>
                  <w:vAlign w:val="center"/>
                </w:tcPr>
                <w:p>
                  <w:pPr>
                    <w:spacing w:line="360" w:lineRule="exact"/>
                    <w:jc w:val="center"/>
                    <w:rPr>
                      <w:color w:val="auto"/>
                      <w:u w:val="wave"/>
                    </w:rPr>
                  </w:pPr>
                  <w:r>
                    <w:rPr>
                      <w:rFonts w:hint="eastAsia"/>
                      <w:color w:val="auto"/>
                      <w:u w:val="wave"/>
                    </w:rPr>
                    <w:t>139</w:t>
                  </w:r>
                </w:p>
              </w:tc>
              <w:tc>
                <w:tcPr>
                  <w:tcW w:w="1323" w:type="dxa"/>
                  <w:vMerge w:val="continue"/>
                  <w:tcBorders>
                    <w:tl2br w:val="nil"/>
                    <w:tr2bl w:val="nil"/>
                  </w:tcBorders>
                  <w:vAlign w:val="center"/>
                </w:tcPr>
                <w:p>
                  <w:pPr>
                    <w:pStyle w:val="58"/>
                    <w:rPr>
                      <w:color w:val="auto"/>
                      <w:u w:val="wave"/>
                    </w:rPr>
                  </w:pPr>
                </w:p>
              </w:tc>
              <w:tc>
                <w:tcPr>
                  <w:tcW w:w="1323" w:type="dxa"/>
                  <w:tcBorders>
                    <w:tl2br w:val="nil"/>
                    <w:tr2bl w:val="nil"/>
                  </w:tcBorders>
                  <w:vAlign w:val="center"/>
                </w:tcPr>
                <w:p>
                  <w:pPr>
                    <w:pStyle w:val="58"/>
                    <w:rPr>
                      <w:color w:val="auto"/>
                      <w:u w:val="wave"/>
                    </w:rPr>
                  </w:pPr>
                  <w:r>
                    <w:rPr>
                      <w:rFonts w:hint="eastAsia"/>
                      <w:color w:val="auto"/>
                      <w:u w:val="wave"/>
                      <w:lang w:val="en-US"/>
                    </w:rPr>
                    <w:t>是</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Ex>
              <w:trPr>
                <w:trHeight w:val="240" w:hRule="atLeast"/>
                <w:jc w:val="center"/>
              </w:trPr>
              <w:tc>
                <w:tcPr>
                  <w:tcW w:w="1323" w:type="dxa"/>
                  <w:vMerge w:val="continue"/>
                  <w:tcBorders>
                    <w:tl2br w:val="nil"/>
                    <w:tr2bl w:val="nil"/>
                  </w:tcBorders>
                  <w:vAlign w:val="center"/>
                </w:tcPr>
                <w:p>
                  <w:pPr>
                    <w:pStyle w:val="58"/>
                    <w:rPr>
                      <w:color w:val="auto"/>
                      <w:u w:val="wave"/>
                    </w:rPr>
                  </w:pPr>
                </w:p>
              </w:tc>
              <w:tc>
                <w:tcPr>
                  <w:tcW w:w="1323" w:type="dxa"/>
                  <w:vMerge w:val="continue"/>
                  <w:tcBorders>
                    <w:tl2br w:val="nil"/>
                    <w:tr2bl w:val="nil"/>
                  </w:tcBorders>
                  <w:vAlign w:val="center"/>
                </w:tcPr>
                <w:p>
                  <w:pPr>
                    <w:pStyle w:val="58"/>
                    <w:rPr>
                      <w:color w:val="auto"/>
                      <w:u w:val="wave"/>
                    </w:rPr>
                  </w:pPr>
                </w:p>
              </w:tc>
              <w:tc>
                <w:tcPr>
                  <w:tcW w:w="1323" w:type="dxa"/>
                  <w:tcBorders>
                    <w:tl2br w:val="nil"/>
                    <w:tr2bl w:val="nil"/>
                  </w:tcBorders>
                  <w:vAlign w:val="center"/>
                </w:tcPr>
                <w:p>
                  <w:pPr>
                    <w:pStyle w:val="58"/>
                    <w:rPr>
                      <w:color w:val="auto"/>
                      <w:u w:val="wave"/>
                    </w:rPr>
                  </w:pPr>
                  <w:r>
                    <w:rPr>
                      <w:rFonts w:hint="eastAsia" w:ascii="Times New Roman"/>
                      <w:color w:val="auto"/>
                      <w:u w:val="wave"/>
                      <w:lang w:val="en-US"/>
                    </w:rPr>
                    <w:t>2024.01.20</w:t>
                  </w:r>
                </w:p>
              </w:tc>
              <w:tc>
                <w:tcPr>
                  <w:tcW w:w="1323" w:type="dxa"/>
                  <w:tcBorders>
                    <w:tl2br w:val="nil"/>
                    <w:tr2bl w:val="nil"/>
                  </w:tcBorders>
                  <w:vAlign w:val="center"/>
                </w:tcPr>
                <w:p>
                  <w:pPr>
                    <w:spacing w:line="360" w:lineRule="exact"/>
                    <w:jc w:val="center"/>
                    <w:rPr>
                      <w:color w:val="auto"/>
                      <w:u w:val="wave"/>
                    </w:rPr>
                  </w:pPr>
                  <w:r>
                    <w:rPr>
                      <w:rFonts w:hint="eastAsia"/>
                      <w:color w:val="auto"/>
                      <w:u w:val="wave"/>
                    </w:rPr>
                    <w:t>127</w:t>
                  </w:r>
                </w:p>
              </w:tc>
              <w:tc>
                <w:tcPr>
                  <w:tcW w:w="1323" w:type="dxa"/>
                  <w:vMerge w:val="continue"/>
                  <w:tcBorders>
                    <w:tl2br w:val="nil"/>
                    <w:tr2bl w:val="nil"/>
                  </w:tcBorders>
                  <w:vAlign w:val="center"/>
                </w:tcPr>
                <w:p>
                  <w:pPr>
                    <w:pStyle w:val="58"/>
                    <w:rPr>
                      <w:color w:val="auto"/>
                      <w:u w:val="wave"/>
                    </w:rPr>
                  </w:pPr>
                </w:p>
              </w:tc>
              <w:tc>
                <w:tcPr>
                  <w:tcW w:w="1323" w:type="dxa"/>
                  <w:tcBorders>
                    <w:tl2br w:val="nil"/>
                    <w:tr2bl w:val="nil"/>
                  </w:tcBorders>
                  <w:vAlign w:val="center"/>
                </w:tcPr>
                <w:p>
                  <w:pPr>
                    <w:pStyle w:val="58"/>
                    <w:rPr>
                      <w:color w:val="auto"/>
                      <w:u w:val="wave"/>
                    </w:rPr>
                  </w:pPr>
                  <w:r>
                    <w:rPr>
                      <w:rFonts w:hint="eastAsia"/>
                      <w:color w:val="auto"/>
                      <w:u w:val="wave"/>
                      <w:lang w:val="en-US"/>
                    </w:rPr>
                    <w:t>是</w:t>
                  </w:r>
                </w:p>
              </w:tc>
            </w:tr>
          </w:tbl>
          <w:p>
            <w:pPr>
              <w:spacing w:line="360" w:lineRule="auto"/>
              <w:ind w:firstLine="480" w:firstLineChars="200"/>
              <w:rPr>
                <w:color w:val="auto"/>
                <w:sz w:val="24"/>
                <w:u w:val="wave"/>
              </w:rPr>
            </w:pPr>
            <w:r>
              <w:rPr>
                <w:rFonts w:hint="eastAsia"/>
                <w:color w:val="auto"/>
                <w:sz w:val="24"/>
                <w:u w:val="wave"/>
              </w:rPr>
              <w:t>由上述监测结果表明，项目所在区域“总悬浮颗粒物(TSP)”低于《环境空气质量标准（含2018年修改单)(GB3095-2012)》表2环境空气污染物其他项目浓度限值24小时平均浓度限值二级标准。</w:t>
            </w:r>
          </w:p>
          <w:p>
            <w:pPr>
              <w:tabs>
                <w:tab w:val="left" w:pos="690"/>
              </w:tabs>
              <w:spacing w:line="360" w:lineRule="auto"/>
              <w:ind w:firstLine="474"/>
              <w:rPr>
                <w:color w:val="auto"/>
                <w:kern w:val="18"/>
                <w:sz w:val="24"/>
              </w:rPr>
            </w:pPr>
            <w:r>
              <w:rPr>
                <w:b/>
                <w:color w:val="auto"/>
                <w:sz w:val="24"/>
              </w:rPr>
              <w:t>2、地表水环境</w:t>
            </w:r>
            <w:r>
              <w:rPr>
                <w:rFonts w:hint="eastAsia"/>
                <w:b/>
                <w:color w:val="auto"/>
                <w:sz w:val="24"/>
              </w:rPr>
              <w:t>现状</w:t>
            </w:r>
          </w:p>
          <w:p>
            <w:pPr>
              <w:spacing w:line="360" w:lineRule="auto"/>
              <w:ind w:firstLine="480" w:firstLineChars="200"/>
              <w:jc w:val="left"/>
              <w:rPr>
                <w:color w:val="auto"/>
                <w:sz w:val="24"/>
              </w:rPr>
            </w:pPr>
            <w:r>
              <w:rPr>
                <w:color w:val="auto"/>
                <w:sz w:val="24"/>
              </w:rPr>
              <w:t>根据郴州市生态环境局2023年1月13日公开的《2022年12月、第四季度和全年全市地表水环境质量监测状况》，2022年全年，全市53个省控及以上地表水断面水质总体为优，优良率为100%；按连续的监测数据求算数平均值计算，均达到“十四五”水质考核目标。Ⅰ～Ⅲ类（优良）水质断面53个，占100%。2022年全年，按“十四五”期间设置的53个地表水省考断面的水质状况，对全市11个建制县（市、区）进行地表水状况排名</w:t>
            </w:r>
            <w:r>
              <w:rPr>
                <w:rFonts w:hint="eastAsia"/>
                <w:color w:val="auto"/>
                <w:sz w:val="24"/>
              </w:rPr>
              <w:t>，永兴县排名第5。2022年全年永兴县各监测断面水质结果见下表3-3。</w:t>
            </w:r>
          </w:p>
          <w:p>
            <w:pPr>
              <w:spacing w:line="360" w:lineRule="auto"/>
              <w:ind w:firstLine="474"/>
              <w:jc w:val="center"/>
              <w:rPr>
                <w:b/>
                <w:color w:val="auto"/>
                <w:szCs w:val="21"/>
                <w:u w:val="wave"/>
              </w:rPr>
            </w:pPr>
            <w:r>
              <w:rPr>
                <w:b/>
                <w:color w:val="auto"/>
                <w:szCs w:val="21"/>
                <w:u w:val="wave"/>
              </w:rPr>
              <w:t>表3-</w:t>
            </w:r>
            <w:r>
              <w:rPr>
                <w:rFonts w:hint="eastAsia"/>
                <w:b/>
                <w:color w:val="auto"/>
                <w:szCs w:val="21"/>
                <w:u w:val="wave"/>
              </w:rPr>
              <w:t>3</w:t>
            </w:r>
            <w:r>
              <w:rPr>
                <w:b/>
                <w:color w:val="auto"/>
                <w:szCs w:val="21"/>
                <w:u w:val="wave"/>
              </w:rPr>
              <w:t xml:space="preserve">  202</w:t>
            </w:r>
            <w:r>
              <w:rPr>
                <w:rFonts w:hint="eastAsia"/>
                <w:b/>
                <w:color w:val="auto"/>
                <w:szCs w:val="21"/>
                <w:u w:val="wave"/>
              </w:rPr>
              <w:t>2</w:t>
            </w:r>
            <w:r>
              <w:rPr>
                <w:b/>
                <w:color w:val="auto"/>
                <w:szCs w:val="21"/>
                <w:u w:val="wave"/>
              </w:rPr>
              <w:t>年</w:t>
            </w:r>
            <w:r>
              <w:rPr>
                <w:rFonts w:hint="eastAsia"/>
                <w:b/>
                <w:color w:val="auto"/>
                <w:szCs w:val="21"/>
                <w:u w:val="wave"/>
              </w:rPr>
              <w:t>永兴县</w:t>
            </w:r>
            <w:r>
              <w:rPr>
                <w:b/>
                <w:color w:val="auto"/>
                <w:szCs w:val="21"/>
                <w:u w:val="wave"/>
              </w:rPr>
              <w:t>各断面水质监测评价结果一览表</w:t>
            </w:r>
          </w:p>
          <w:tbl>
            <w:tblPr>
              <w:tblStyle w:val="35"/>
              <w:tblW w:w="7938" w:type="dxa"/>
              <w:jc w:val="center"/>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472"/>
              <w:gridCol w:w="1143"/>
              <w:gridCol w:w="2402"/>
              <w:gridCol w:w="1442"/>
              <w:gridCol w:w="1141"/>
              <w:gridCol w:w="1338"/>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Ex>
              <w:trPr>
                <w:trHeight w:val="397" w:hRule="atLeast"/>
                <w:tblHeader/>
                <w:jc w:val="center"/>
              </w:trPr>
              <w:tc>
                <w:tcPr>
                  <w:tcW w:w="472" w:type="dxa"/>
                  <w:tcBorders>
                    <w:tl2br w:val="nil"/>
                    <w:tr2bl w:val="nil"/>
                  </w:tcBorders>
                  <w:vAlign w:val="center"/>
                </w:tcPr>
                <w:p>
                  <w:pPr>
                    <w:jc w:val="center"/>
                    <w:rPr>
                      <w:rFonts w:hint="eastAsia" w:ascii="Times New Roman" w:hAnsi="Times New Roman" w:eastAsia="宋体" w:cs="Times New Roman"/>
                      <w:b/>
                      <w:bCs/>
                      <w:color w:val="auto"/>
                      <w:szCs w:val="21"/>
                      <w:u w:val="wave"/>
                    </w:rPr>
                  </w:pPr>
                  <w:r>
                    <w:rPr>
                      <w:rFonts w:hint="eastAsia" w:ascii="Times New Roman" w:hAnsi="Times New Roman" w:eastAsia="宋体" w:cs="Times New Roman"/>
                      <w:b/>
                      <w:bCs/>
                      <w:color w:val="auto"/>
                      <w:szCs w:val="21"/>
                      <w:u w:val="wave"/>
                    </w:rPr>
                    <w:t>序号</w:t>
                  </w:r>
                </w:p>
              </w:tc>
              <w:tc>
                <w:tcPr>
                  <w:tcW w:w="1143" w:type="dxa"/>
                  <w:tcBorders>
                    <w:tl2br w:val="nil"/>
                    <w:tr2bl w:val="nil"/>
                  </w:tcBorders>
                  <w:vAlign w:val="center"/>
                </w:tcPr>
                <w:p>
                  <w:pPr>
                    <w:jc w:val="center"/>
                    <w:rPr>
                      <w:rFonts w:hint="eastAsia" w:ascii="Times New Roman" w:hAnsi="Times New Roman" w:eastAsia="宋体" w:cs="Times New Roman"/>
                      <w:b/>
                      <w:bCs/>
                      <w:color w:val="auto"/>
                      <w:szCs w:val="21"/>
                      <w:u w:val="wave"/>
                    </w:rPr>
                  </w:pPr>
                  <w:r>
                    <w:rPr>
                      <w:rFonts w:hint="eastAsia" w:ascii="Times New Roman" w:hAnsi="Times New Roman" w:eastAsia="宋体" w:cs="Times New Roman"/>
                      <w:b/>
                      <w:bCs/>
                      <w:color w:val="auto"/>
                      <w:szCs w:val="21"/>
                      <w:u w:val="wave"/>
                    </w:rPr>
                    <w:t>河流名称</w:t>
                  </w:r>
                </w:p>
              </w:tc>
              <w:tc>
                <w:tcPr>
                  <w:tcW w:w="2402" w:type="dxa"/>
                  <w:tcBorders>
                    <w:tl2br w:val="nil"/>
                    <w:tr2bl w:val="nil"/>
                  </w:tcBorders>
                  <w:vAlign w:val="center"/>
                </w:tcPr>
                <w:p>
                  <w:pPr>
                    <w:jc w:val="center"/>
                    <w:rPr>
                      <w:rFonts w:hint="eastAsia" w:ascii="Times New Roman" w:hAnsi="Times New Roman" w:eastAsia="宋体" w:cs="Times New Roman"/>
                      <w:b/>
                      <w:bCs/>
                      <w:color w:val="auto"/>
                      <w:szCs w:val="21"/>
                      <w:u w:val="wave"/>
                    </w:rPr>
                  </w:pPr>
                  <w:r>
                    <w:rPr>
                      <w:rFonts w:hint="eastAsia" w:ascii="Times New Roman" w:hAnsi="Times New Roman" w:eastAsia="宋体" w:cs="Times New Roman"/>
                      <w:b/>
                      <w:bCs/>
                      <w:color w:val="auto"/>
                      <w:szCs w:val="21"/>
                      <w:u w:val="wave"/>
                    </w:rPr>
                    <w:t>断面名称</w:t>
                  </w:r>
                </w:p>
              </w:tc>
              <w:tc>
                <w:tcPr>
                  <w:tcW w:w="1442" w:type="dxa"/>
                  <w:tcBorders>
                    <w:tl2br w:val="nil"/>
                    <w:tr2bl w:val="nil"/>
                  </w:tcBorders>
                  <w:vAlign w:val="center"/>
                </w:tcPr>
                <w:p>
                  <w:pPr>
                    <w:jc w:val="center"/>
                    <w:rPr>
                      <w:rFonts w:hint="eastAsia" w:ascii="Times New Roman" w:hAnsi="Times New Roman" w:eastAsia="宋体" w:cs="Times New Roman"/>
                      <w:b/>
                      <w:bCs/>
                      <w:color w:val="auto"/>
                      <w:szCs w:val="21"/>
                      <w:u w:val="wave"/>
                    </w:rPr>
                  </w:pPr>
                  <w:r>
                    <w:rPr>
                      <w:rFonts w:hint="eastAsia" w:ascii="Times New Roman" w:hAnsi="Times New Roman" w:eastAsia="宋体" w:cs="Times New Roman"/>
                      <w:b/>
                      <w:bCs/>
                      <w:color w:val="auto"/>
                      <w:szCs w:val="21"/>
                      <w:u w:val="wave"/>
                    </w:rPr>
                    <w:t>“十四五”水质目标</w:t>
                  </w:r>
                </w:p>
              </w:tc>
              <w:tc>
                <w:tcPr>
                  <w:tcW w:w="1141" w:type="dxa"/>
                  <w:tcBorders>
                    <w:tl2br w:val="nil"/>
                    <w:tr2bl w:val="nil"/>
                  </w:tcBorders>
                  <w:vAlign w:val="center"/>
                </w:tcPr>
                <w:p>
                  <w:pPr>
                    <w:jc w:val="center"/>
                    <w:rPr>
                      <w:rFonts w:hint="eastAsia" w:ascii="Times New Roman" w:hAnsi="Times New Roman" w:eastAsia="宋体" w:cs="Times New Roman"/>
                      <w:b/>
                      <w:bCs/>
                      <w:color w:val="auto"/>
                      <w:szCs w:val="21"/>
                      <w:u w:val="wave"/>
                    </w:rPr>
                  </w:pPr>
                  <w:r>
                    <w:rPr>
                      <w:rFonts w:hint="eastAsia" w:ascii="Times New Roman" w:hAnsi="Times New Roman" w:eastAsia="宋体" w:cs="Times New Roman"/>
                      <w:b/>
                      <w:bCs/>
                      <w:color w:val="auto"/>
                      <w:szCs w:val="21"/>
                      <w:u w:val="wave"/>
                    </w:rPr>
                    <w:t>水质类别</w:t>
                  </w:r>
                </w:p>
              </w:tc>
              <w:tc>
                <w:tcPr>
                  <w:tcW w:w="1338" w:type="dxa"/>
                  <w:tcBorders>
                    <w:tl2br w:val="nil"/>
                    <w:tr2bl w:val="nil"/>
                  </w:tcBorders>
                  <w:vAlign w:val="center"/>
                </w:tcPr>
                <w:p>
                  <w:pPr>
                    <w:jc w:val="center"/>
                    <w:rPr>
                      <w:rFonts w:hint="eastAsia" w:ascii="Times New Roman" w:hAnsi="Times New Roman" w:eastAsia="宋体" w:cs="Times New Roman"/>
                      <w:b/>
                      <w:bCs/>
                      <w:color w:val="auto"/>
                      <w:szCs w:val="21"/>
                      <w:u w:val="wave"/>
                    </w:rPr>
                  </w:pPr>
                  <w:r>
                    <w:rPr>
                      <w:rFonts w:hint="eastAsia" w:ascii="Times New Roman" w:hAnsi="Times New Roman" w:eastAsia="宋体" w:cs="Times New Roman"/>
                      <w:b/>
                      <w:bCs/>
                      <w:color w:val="auto"/>
                      <w:szCs w:val="21"/>
                      <w:u w:val="wave"/>
                    </w:rPr>
                    <w:t>超Ⅲ类标准指标(超标倍数)</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Ex>
              <w:trPr>
                <w:cantSplit/>
                <w:trHeight w:val="465" w:hRule="atLeast"/>
                <w:jc w:val="center"/>
              </w:trPr>
              <w:tc>
                <w:tcPr>
                  <w:tcW w:w="472" w:type="dxa"/>
                  <w:tcBorders>
                    <w:tl2br w:val="nil"/>
                    <w:tr2bl w:val="nil"/>
                  </w:tcBorders>
                  <w:vAlign w:val="center"/>
                </w:tcPr>
                <w:p>
                  <w:pPr>
                    <w:spacing w:line="360" w:lineRule="exact"/>
                    <w:jc w:val="center"/>
                    <w:rPr>
                      <w:color w:val="auto"/>
                      <w:u w:val="wave"/>
                    </w:rPr>
                  </w:pPr>
                  <w:r>
                    <w:rPr>
                      <w:rFonts w:hint="eastAsia"/>
                      <w:color w:val="auto"/>
                      <w:u w:val="wave"/>
                    </w:rPr>
                    <w:t>1</w:t>
                  </w:r>
                </w:p>
              </w:tc>
              <w:tc>
                <w:tcPr>
                  <w:tcW w:w="1143" w:type="dxa"/>
                  <w:tcBorders>
                    <w:tl2br w:val="nil"/>
                    <w:tr2bl w:val="nil"/>
                  </w:tcBorders>
                  <w:vAlign w:val="center"/>
                </w:tcPr>
                <w:p>
                  <w:pPr>
                    <w:spacing w:line="360" w:lineRule="exact"/>
                    <w:jc w:val="center"/>
                    <w:rPr>
                      <w:color w:val="auto"/>
                      <w:u w:val="wave"/>
                    </w:rPr>
                  </w:pPr>
                  <w:r>
                    <w:rPr>
                      <w:rFonts w:hint="eastAsia"/>
                      <w:color w:val="auto"/>
                      <w:u w:val="wave"/>
                    </w:rPr>
                    <w:t>耒水</w:t>
                  </w:r>
                </w:p>
              </w:tc>
              <w:tc>
                <w:tcPr>
                  <w:tcW w:w="2402" w:type="dxa"/>
                  <w:tcBorders>
                    <w:tl2br w:val="nil"/>
                    <w:tr2bl w:val="nil"/>
                  </w:tcBorders>
                  <w:vAlign w:val="center"/>
                </w:tcPr>
                <w:p>
                  <w:pPr>
                    <w:spacing w:line="360" w:lineRule="exact"/>
                    <w:jc w:val="center"/>
                    <w:rPr>
                      <w:color w:val="auto"/>
                      <w:u w:val="wave"/>
                    </w:rPr>
                  </w:pPr>
                  <w:r>
                    <w:rPr>
                      <w:rFonts w:hint="eastAsia"/>
                      <w:color w:val="auto"/>
                      <w:u w:val="wave"/>
                    </w:rPr>
                    <w:t>龙潭水库</w:t>
                  </w:r>
                </w:p>
              </w:tc>
              <w:tc>
                <w:tcPr>
                  <w:tcW w:w="1442" w:type="dxa"/>
                  <w:tcBorders>
                    <w:tl2br w:val="nil"/>
                    <w:tr2bl w:val="nil"/>
                  </w:tcBorders>
                  <w:vAlign w:val="center"/>
                </w:tcPr>
                <w:p>
                  <w:pPr>
                    <w:spacing w:line="360" w:lineRule="exact"/>
                    <w:jc w:val="center"/>
                    <w:rPr>
                      <w:color w:val="auto"/>
                      <w:u w:val="wave"/>
                    </w:rPr>
                  </w:pPr>
                  <w:r>
                    <w:rPr>
                      <w:rFonts w:hint="eastAsia"/>
                      <w:color w:val="auto"/>
                      <w:u w:val="wave"/>
                    </w:rPr>
                    <w:t>II</w:t>
                  </w:r>
                </w:p>
              </w:tc>
              <w:tc>
                <w:tcPr>
                  <w:tcW w:w="1141" w:type="dxa"/>
                  <w:tcBorders>
                    <w:tl2br w:val="nil"/>
                    <w:tr2bl w:val="nil"/>
                  </w:tcBorders>
                  <w:vAlign w:val="center"/>
                </w:tcPr>
                <w:p>
                  <w:pPr>
                    <w:spacing w:line="360" w:lineRule="exact"/>
                    <w:jc w:val="center"/>
                    <w:rPr>
                      <w:color w:val="auto"/>
                      <w:u w:val="wave"/>
                    </w:rPr>
                  </w:pPr>
                  <w:r>
                    <w:rPr>
                      <w:color w:val="auto"/>
                      <w:u w:val="wave"/>
                    </w:rPr>
                    <w:t>Ⅰ</w:t>
                  </w:r>
                </w:p>
              </w:tc>
              <w:tc>
                <w:tcPr>
                  <w:tcW w:w="1338" w:type="dxa"/>
                  <w:tcBorders>
                    <w:tl2br w:val="nil"/>
                    <w:tr2bl w:val="nil"/>
                  </w:tcBorders>
                  <w:vAlign w:val="center"/>
                </w:tcPr>
                <w:p>
                  <w:pPr>
                    <w:pStyle w:val="58"/>
                    <w:rPr>
                      <w:color w:val="auto"/>
                      <w:u w:val="wave"/>
                      <w:lang w:val="en-US"/>
                    </w:rPr>
                  </w:pPr>
                  <w:r>
                    <w:rPr>
                      <w:rFonts w:hint="eastAsia"/>
                      <w:color w:val="auto"/>
                      <w:u w:val="wave"/>
                      <w:lang w:val="en-US"/>
                    </w:rPr>
                    <w:t>无</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Ex>
              <w:trPr>
                <w:cantSplit/>
                <w:trHeight w:val="397" w:hRule="atLeast"/>
                <w:jc w:val="center"/>
              </w:trPr>
              <w:tc>
                <w:tcPr>
                  <w:tcW w:w="472" w:type="dxa"/>
                  <w:tcBorders>
                    <w:tl2br w:val="nil"/>
                    <w:tr2bl w:val="nil"/>
                  </w:tcBorders>
                  <w:vAlign w:val="center"/>
                </w:tcPr>
                <w:p>
                  <w:pPr>
                    <w:spacing w:line="360" w:lineRule="exact"/>
                    <w:jc w:val="center"/>
                    <w:rPr>
                      <w:color w:val="auto"/>
                      <w:u w:val="wave"/>
                    </w:rPr>
                  </w:pPr>
                  <w:r>
                    <w:rPr>
                      <w:rFonts w:hint="eastAsia"/>
                      <w:color w:val="auto"/>
                      <w:u w:val="wave"/>
                    </w:rPr>
                    <w:t>2</w:t>
                  </w:r>
                </w:p>
              </w:tc>
              <w:tc>
                <w:tcPr>
                  <w:tcW w:w="1143" w:type="dxa"/>
                  <w:tcBorders>
                    <w:tl2br w:val="nil"/>
                    <w:tr2bl w:val="nil"/>
                  </w:tcBorders>
                  <w:vAlign w:val="center"/>
                </w:tcPr>
                <w:p>
                  <w:pPr>
                    <w:spacing w:line="360" w:lineRule="exact"/>
                    <w:jc w:val="center"/>
                    <w:rPr>
                      <w:color w:val="auto"/>
                      <w:u w:val="wave"/>
                    </w:rPr>
                  </w:pPr>
                  <w:r>
                    <w:rPr>
                      <w:rFonts w:hint="eastAsia"/>
                      <w:color w:val="auto"/>
                      <w:u w:val="wave"/>
                    </w:rPr>
                    <w:t>注江</w:t>
                  </w:r>
                </w:p>
              </w:tc>
              <w:tc>
                <w:tcPr>
                  <w:tcW w:w="2402" w:type="dxa"/>
                  <w:tcBorders>
                    <w:tl2br w:val="nil"/>
                    <w:tr2bl w:val="nil"/>
                  </w:tcBorders>
                  <w:vAlign w:val="center"/>
                </w:tcPr>
                <w:p>
                  <w:pPr>
                    <w:spacing w:line="360" w:lineRule="exact"/>
                    <w:jc w:val="center"/>
                    <w:rPr>
                      <w:color w:val="auto"/>
                      <w:u w:val="wave"/>
                    </w:rPr>
                  </w:pPr>
                  <w:r>
                    <w:rPr>
                      <w:rFonts w:hint="eastAsia"/>
                      <w:color w:val="auto"/>
                      <w:u w:val="wave"/>
                    </w:rPr>
                    <w:t>注江入耒水入河口</w:t>
                  </w:r>
                </w:p>
              </w:tc>
              <w:tc>
                <w:tcPr>
                  <w:tcW w:w="1442" w:type="dxa"/>
                  <w:tcBorders>
                    <w:tl2br w:val="nil"/>
                    <w:tr2bl w:val="nil"/>
                  </w:tcBorders>
                  <w:vAlign w:val="center"/>
                </w:tcPr>
                <w:p>
                  <w:pPr>
                    <w:spacing w:line="360" w:lineRule="exact"/>
                    <w:jc w:val="center"/>
                    <w:rPr>
                      <w:color w:val="auto"/>
                      <w:u w:val="wave"/>
                    </w:rPr>
                  </w:pPr>
                  <w:r>
                    <w:rPr>
                      <w:rFonts w:hint="eastAsia"/>
                      <w:color w:val="auto"/>
                      <w:u w:val="wave"/>
                    </w:rPr>
                    <w:t>II</w:t>
                  </w:r>
                </w:p>
              </w:tc>
              <w:tc>
                <w:tcPr>
                  <w:tcW w:w="1141" w:type="dxa"/>
                  <w:tcBorders>
                    <w:tl2br w:val="nil"/>
                    <w:tr2bl w:val="nil"/>
                  </w:tcBorders>
                  <w:vAlign w:val="center"/>
                </w:tcPr>
                <w:p>
                  <w:pPr>
                    <w:spacing w:line="360" w:lineRule="exact"/>
                    <w:jc w:val="center"/>
                    <w:rPr>
                      <w:color w:val="auto"/>
                      <w:u w:val="wave"/>
                    </w:rPr>
                  </w:pPr>
                  <w:r>
                    <w:rPr>
                      <w:rFonts w:hint="eastAsia"/>
                      <w:color w:val="auto"/>
                      <w:u w:val="wave"/>
                    </w:rPr>
                    <w:t>II</w:t>
                  </w:r>
                </w:p>
              </w:tc>
              <w:tc>
                <w:tcPr>
                  <w:tcW w:w="1338" w:type="dxa"/>
                  <w:tcBorders>
                    <w:tl2br w:val="nil"/>
                    <w:tr2bl w:val="nil"/>
                  </w:tcBorders>
                  <w:vAlign w:val="center"/>
                </w:tcPr>
                <w:p>
                  <w:pPr>
                    <w:pStyle w:val="58"/>
                    <w:rPr>
                      <w:color w:val="auto"/>
                      <w:u w:val="wave"/>
                    </w:rPr>
                  </w:pPr>
                  <w:r>
                    <w:rPr>
                      <w:rFonts w:hint="eastAsia"/>
                      <w:color w:val="auto"/>
                      <w:u w:val="wave"/>
                      <w:lang w:val="en-US"/>
                    </w:rPr>
                    <w:t>无</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Ex>
              <w:trPr>
                <w:cantSplit/>
                <w:trHeight w:val="397" w:hRule="atLeast"/>
                <w:jc w:val="center"/>
              </w:trPr>
              <w:tc>
                <w:tcPr>
                  <w:tcW w:w="472" w:type="dxa"/>
                  <w:tcBorders>
                    <w:tl2br w:val="nil"/>
                    <w:tr2bl w:val="nil"/>
                  </w:tcBorders>
                  <w:vAlign w:val="center"/>
                </w:tcPr>
                <w:p>
                  <w:pPr>
                    <w:spacing w:line="360" w:lineRule="exact"/>
                    <w:jc w:val="center"/>
                    <w:rPr>
                      <w:color w:val="auto"/>
                      <w:u w:val="wave"/>
                    </w:rPr>
                  </w:pPr>
                  <w:r>
                    <w:rPr>
                      <w:rFonts w:hint="eastAsia"/>
                      <w:color w:val="auto"/>
                      <w:u w:val="wave"/>
                    </w:rPr>
                    <w:t>3</w:t>
                  </w:r>
                </w:p>
              </w:tc>
              <w:tc>
                <w:tcPr>
                  <w:tcW w:w="1143" w:type="dxa"/>
                  <w:tcBorders>
                    <w:tl2br w:val="nil"/>
                    <w:tr2bl w:val="nil"/>
                  </w:tcBorders>
                  <w:vAlign w:val="center"/>
                </w:tcPr>
                <w:p>
                  <w:pPr>
                    <w:spacing w:line="360" w:lineRule="exact"/>
                    <w:jc w:val="center"/>
                    <w:rPr>
                      <w:color w:val="auto"/>
                      <w:u w:val="wave"/>
                    </w:rPr>
                  </w:pPr>
                  <w:r>
                    <w:rPr>
                      <w:rFonts w:hint="eastAsia"/>
                      <w:color w:val="auto"/>
                      <w:u w:val="wave"/>
                    </w:rPr>
                    <w:t>淝江</w:t>
                  </w:r>
                </w:p>
              </w:tc>
              <w:tc>
                <w:tcPr>
                  <w:tcW w:w="2402" w:type="dxa"/>
                  <w:tcBorders>
                    <w:tl2br w:val="nil"/>
                    <w:tr2bl w:val="nil"/>
                  </w:tcBorders>
                  <w:vAlign w:val="center"/>
                </w:tcPr>
                <w:p>
                  <w:pPr>
                    <w:spacing w:line="360" w:lineRule="exact"/>
                    <w:jc w:val="center"/>
                    <w:rPr>
                      <w:color w:val="auto"/>
                      <w:u w:val="wave"/>
                    </w:rPr>
                  </w:pPr>
                  <w:r>
                    <w:rPr>
                      <w:rFonts w:hint="eastAsia"/>
                      <w:color w:val="auto"/>
                      <w:u w:val="wave"/>
                    </w:rPr>
                    <w:t>高桥村</w:t>
                  </w:r>
                </w:p>
              </w:tc>
              <w:tc>
                <w:tcPr>
                  <w:tcW w:w="1442" w:type="dxa"/>
                  <w:tcBorders>
                    <w:tl2br w:val="nil"/>
                    <w:tr2bl w:val="nil"/>
                  </w:tcBorders>
                  <w:vAlign w:val="center"/>
                </w:tcPr>
                <w:p>
                  <w:pPr>
                    <w:spacing w:line="360" w:lineRule="exact"/>
                    <w:jc w:val="center"/>
                    <w:rPr>
                      <w:color w:val="auto"/>
                      <w:u w:val="wave"/>
                    </w:rPr>
                  </w:pPr>
                  <w:r>
                    <w:rPr>
                      <w:rFonts w:hint="eastAsia"/>
                      <w:color w:val="auto"/>
                      <w:u w:val="wave"/>
                    </w:rPr>
                    <w:t>II</w:t>
                  </w:r>
                </w:p>
              </w:tc>
              <w:tc>
                <w:tcPr>
                  <w:tcW w:w="1141" w:type="dxa"/>
                  <w:tcBorders>
                    <w:tl2br w:val="nil"/>
                    <w:tr2bl w:val="nil"/>
                  </w:tcBorders>
                  <w:vAlign w:val="center"/>
                </w:tcPr>
                <w:p>
                  <w:pPr>
                    <w:spacing w:line="360" w:lineRule="exact"/>
                    <w:jc w:val="center"/>
                    <w:rPr>
                      <w:color w:val="auto"/>
                      <w:u w:val="wave"/>
                    </w:rPr>
                  </w:pPr>
                  <w:r>
                    <w:rPr>
                      <w:rFonts w:hint="eastAsia"/>
                      <w:color w:val="auto"/>
                      <w:u w:val="wave"/>
                    </w:rPr>
                    <w:t>II</w:t>
                  </w:r>
                </w:p>
              </w:tc>
              <w:tc>
                <w:tcPr>
                  <w:tcW w:w="1338" w:type="dxa"/>
                  <w:tcBorders>
                    <w:tl2br w:val="nil"/>
                    <w:tr2bl w:val="nil"/>
                  </w:tcBorders>
                  <w:vAlign w:val="center"/>
                </w:tcPr>
                <w:p>
                  <w:pPr>
                    <w:pStyle w:val="58"/>
                    <w:rPr>
                      <w:color w:val="auto"/>
                      <w:u w:val="wave"/>
                    </w:rPr>
                  </w:pPr>
                  <w:r>
                    <w:rPr>
                      <w:rFonts w:hint="eastAsia"/>
                      <w:color w:val="auto"/>
                      <w:u w:val="wave"/>
                      <w:lang w:val="en-US"/>
                    </w:rPr>
                    <w:t>无</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Ex>
              <w:trPr>
                <w:cantSplit/>
                <w:trHeight w:val="397" w:hRule="atLeast"/>
                <w:jc w:val="center"/>
              </w:trPr>
              <w:tc>
                <w:tcPr>
                  <w:tcW w:w="472" w:type="dxa"/>
                  <w:tcBorders>
                    <w:tl2br w:val="nil"/>
                    <w:tr2bl w:val="nil"/>
                  </w:tcBorders>
                  <w:vAlign w:val="center"/>
                </w:tcPr>
                <w:p>
                  <w:pPr>
                    <w:spacing w:line="360" w:lineRule="exact"/>
                    <w:jc w:val="center"/>
                    <w:rPr>
                      <w:color w:val="auto"/>
                      <w:u w:val="wave"/>
                    </w:rPr>
                  </w:pPr>
                  <w:r>
                    <w:rPr>
                      <w:rFonts w:hint="eastAsia"/>
                      <w:color w:val="auto"/>
                      <w:u w:val="wave"/>
                    </w:rPr>
                    <w:t>4</w:t>
                  </w:r>
                </w:p>
              </w:tc>
              <w:tc>
                <w:tcPr>
                  <w:tcW w:w="1143" w:type="dxa"/>
                  <w:tcBorders>
                    <w:tl2br w:val="nil"/>
                    <w:tr2bl w:val="nil"/>
                  </w:tcBorders>
                  <w:vAlign w:val="center"/>
                </w:tcPr>
                <w:p>
                  <w:pPr>
                    <w:spacing w:line="360" w:lineRule="exact"/>
                    <w:jc w:val="center"/>
                    <w:rPr>
                      <w:color w:val="auto"/>
                      <w:u w:val="wave"/>
                    </w:rPr>
                  </w:pPr>
                  <w:r>
                    <w:rPr>
                      <w:rFonts w:hint="eastAsia"/>
                      <w:color w:val="auto"/>
                      <w:u w:val="wave"/>
                    </w:rPr>
                    <w:t>耒水</w:t>
                  </w:r>
                </w:p>
              </w:tc>
              <w:tc>
                <w:tcPr>
                  <w:tcW w:w="2402" w:type="dxa"/>
                  <w:tcBorders>
                    <w:tl2br w:val="nil"/>
                    <w:tr2bl w:val="nil"/>
                  </w:tcBorders>
                  <w:vAlign w:val="center"/>
                </w:tcPr>
                <w:p>
                  <w:pPr>
                    <w:spacing w:line="360" w:lineRule="exact"/>
                    <w:jc w:val="center"/>
                    <w:rPr>
                      <w:color w:val="auto"/>
                      <w:u w:val="wave"/>
                    </w:rPr>
                  </w:pPr>
                  <w:r>
                    <w:rPr>
                      <w:rFonts w:hint="eastAsia"/>
                      <w:color w:val="auto"/>
                      <w:u w:val="wave"/>
                    </w:rPr>
                    <w:t>冯家湾</w:t>
                  </w:r>
                </w:p>
              </w:tc>
              <w:tc>
                <w:tcPr>
                  <w:tcW w:w="1442" w:type="dxa"/>
                  <w:tcBorders>
                    <w:tl2br w:val="nil"/>
                    <w:tr2bl w:val="nil"/>
                  </w:tcBorders>
                  <w:vAlign w:val="center"/>
                </w:tcPr>
                <w:p>
                  <w:pPr>
                    <w:spacing w:line="360" w:lineRule="exact"/>
                    <w:jc w:val="center"/>
                    <w:rPr>
                      <w:color w:val="auto"/>
                      <w:u w:val="wave"/>
                    </w:rPr>
                  </w:pPr>
                  <w:r>
                    <w:rPr>
                      <w:rFonts w:hint="eastAsia"/>
                      <w:color w:val="auto"/>
                      <w:u w:val="wave"/>
                    </w:rPr>
                    <w:t>II</w:t>
                  </w:r>
                </w:p>
              </w:tc>
              <w:tc>
                <w:tcPr>
                  <w:tcW w:w="1141" w:type="dxa"/>
                  <w:tcBorders>
                    <w:tl2br w:val="nil"/>
                    <w:tr2bl w:val="nil"/>
                  </w:tcBorders>
                  <w:vAlign w:val="center"/>
                </w:tcPr>
                <w:p>
                  <w:pPr>
                    <w:spacing w:line="360" w:lineRule="exact"/>
                    <w:jc w:val="center"/>
                    <w:rPr>
                      <w:color w:val="auto"/>
                      <w:u w:val="wave"/>
                    </w:rPr>
                  </w:pPr>
                  <w:r>
                    <w:rPr>
                      <w:rFonts w:hint="eastAsia"/>
                      <w:color w:val="auto"/>
                      <w:u w:val="wave"/>
                    </w:rPr>
                    <w:t>II</w:t>
                  </w:r>
                </w:p>
              </w:tc>
              <w:tc>
                <w:tcPr>
                  <w:tcW w:w="1338" w:type="dxa"/>
                  <w:tcBorders>
                    <w:tl2br w:val="nil"/>
                    <w:tr2bl w:val="nil"/>
                  </w:tcBorders>
                  <w:vAlign w:val="center"/>
                </w:tcPr>
                <w:p>
                  <w:pPr>
                    <w:pStyle w:val="58"/>
                    <w:rPr>
                      <w:color w:val="auto"/>
                      <w:u w:val="wave"/>
                    </w:rPr>
                  </w:pPr>
                  <w:r>
                    <w:rPr>
                      <w:rFonts w:hint="eastAsia"/>
                      <w:color w:val="auto"/>
                      <w:u w:val="wave"/>
                      <w:lang w:val="en-US"/>
                    </w:rPr>
                    <w:t>无</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Ex>
              <w:trPr>
                <w:cantSplit/>
                <w:trHeight w:val="397" w:hRule="atLeast"/>
                <w:jc w:val="center"/>
              </w:trPr>
              <w:tc>
                <w:tcPr>
                  <w:tcW w:w="472" w:type="dxa"/>
                  <w:tcBorders>
                    <w:tl2br w:val="nil"/>
                    <w:tr2bl w:val="nil"/>
                  </w:tcBorders>
                  <w:vAlign w:val="center"/>
                </w:tcPr>
                <w:p>
                  <w:pPr>
                    <w:spacing w:line="360" w:lineRule="exact"/>
                    <w:jc w:val="center"/>
                    <w:rPr>
                      <w:color w:val="auto"/>
                      <w:u w:val="wave"/>
                    </w:rPr>
                  </w:pPr>
                  <w:r>
                    <w:rPr>
                      <w:rFonts w:hint="eastAsia"/>
                      <w:color w:val="auto"/>
                      <w:u w:val="wave"/>
                    </w:rPr>
                    <w:t>5</w:t>
                  </w:r>
                </w:p>
              </w:tc>
              <w:tc>
                <w:tcPr>
                  <w:tcW w:w="1143" w:type="dxa"/>
                  <w:tcBorders>
                    <w:tl2br w:val="nil"/>
                    <w:tr2bl w:val="nil"/>
                  </w:tcBorders>
                  <w:vAlign w:val="center"/>
                </w:tcPr>
                <w:p>
                  <w:pPr>
                    <w:spacing w:line="360" w:lineRule="exact"/>
                    <w:jc w:val="center"/>
                    <w:rPr>
                      <w:color w:val="auto"/>
                      <w:u w:val="wave"/>
                    </w:rPr>
                  </w:pPr>
                  <w:r>
                    <w:rPr>
                      <w:rFonts w:hint="eastAsia"/>
                      <w:color w:val="auto"/>
                      <w:u w:val="wave"/>
                    </w:rPr>
                    <w:t>永乐江</w:t>
                  </w:r>
                </w:p>
              </w:tc>
              <w:tc>
                <w:tcPr>
                  <w:tcW w:w="2402" w:type="dxa"/>
                  <w:tcBorders>
                    <w:tl2br w:val="nil"/>
                    <w:tr2bl w:val="nil"/>
                  </w:tcBorders>
                  <w:vAlign w:val="center"/>
                </w:tcPr>
                <w:p>
                  <w:pPr>
                    <w:spacing w:line="360" w:lineRule="exact"/>
                    <w:jc w:val="center"/>
                    <w:rPr>
                      <w:color w:val="auto"/>
                      <w:u w:val="wave"/>
                    </w:rPr>
                  </w:pPr>
                  <w:r>
                    <w:rPr>
                      <w:rFonts w:hint="eastAsia"/>
                      <w:color w:val="auto"/>
                      <w:u w:val="wave"/>
                    </w:rPr>
                    <w:t>低</w:t>
                  </w:r>
                  <w:r>
                    <w:rPr>
                      <w:rStyle w:val="34"/>
                      <w:rFonts w:hint="eastAsia"/>
                      <w:color w:val="auto"/>
                      <w:lang w:val="en-US" w:eastAsia="zh-CN"/>
                    </w:rPr>
                    <w:t>洲</w:t>
                  </w:r>
                  <w:r>
                    <w:rPr>
                      <w:rFonts w:hint="eastAsia"/>
                      <w:color w:val="auto"/>
                      <w:u w:val="wave"/>
                    </w:rPr>
                    <w:t>大桥</w:t>
                  </w:r>
                </w:p>
              </w:tc>
              <w:tc>
                <w:tcPr>
                  <w:tcW w:w="1442" w:type="dxa"/>
                  <w:tcBorders>
                    <w:tl2br w:val="nil"/>
                    <w:tr2bl w:val="nil"/>
                  </w:tcBorders>
                  <w:vAlign w:val="center"/>
                </w:tcPr>
                <w:p>
                  <w:pPr>
                    <w:spacing w:line="360" w:lineRule="exact"/>
                    <w:jc w:val="center"/>
                    <w:rPr>
                      <w:color w:val="auto"/>
                      <w:u w:val="wave"/>
                    </w:rPr>
                  </w:pPr>
                  <w:r>
                    <w:rPr>
                      <w:rFonts w:hint="eastAsia"/>
                      <w:color w:val="auto"/>
                      <w:u w:val="wave"/>
                    </w:rPr>
                    <w:t>Ⅱ</w:t>
                  </w:r>
                </w:p>
              </w:tc>
              <w:tc>
                <w:tcPr>
                  <w:tcW w:w="1141" w:type="dxa"/>
                  <w:tcBorders>
                    <w:tl2br w:val="nil"/>
                    <w:tr2bl w:val="nil"/>
                  </w:tcBorders>
                  <w:vAlign w:val="center"/>
                </w:tcPr>
                <w:p>
                  <w:pPr>
                    <w:spacing w:line="360" w:lineRule="exact"/>
                    <w:jc w:val="center"/>
                    <w:rPr>
                      <w:color w:val="auto"/>
                      <w:u w:val="wave"/>
                    </w:rPr>
                  </w:pPr>
                  <w:r>
                    <w:rPr>
                      <w:rFonts w:hint="eastAsia"/>
                      <w:color w:val="auto"/>
                      <w:u w:val="wave"/>
                    </w:rPr>
                    <w:t>II</w:t>
                  </w:r>
                </w:p>
              </w:tc>
              <w:tc>
                <w:tcPr>
                  <w:tcW w:w="1338" w:type="dxa"/>
                  <w:tcBorders>
                    <w:tl2br w:val="nil"/>
                    <w:tr2bl w:val="nil"/>
                  </w:tcBorders>
                  <w:vAlign w:val="center"/>
                </w:tcPr>
                <w:p>
                  <w:pPr>
                    <w:pStyle w:val="58"/>
                    <w:rPr>
                      <w:color w:val="auto"/>
                      <w:u w:val="wave"/>
                      <w:lang w:val="en-US"/>
                    </w:rPr>
                  </w:pPr>
                  <w:r>
                    <w:rPr>
                      <w:rFonts w:hint="eastAsia"/>
                      <w:color w:val="auto"/>
                      <w:u w:val="wave"/>
                      <w:lang w:val="en-US"/>
                    </w:rPr>
                    <w:t>无</w:t>
                  </w:r>
                </w:p>
              </w:tc>
            </w:tr>
          </w:tbl>
          <w:p>
            <w:pPr>
              <w:spacing w:line="360" w:lineRule="auto"/>
              <w:ind w:firstLine="480" w:firstLineChars="200"/>
              <w:rPr>
                <w:color w:val="auto"/>
                <w:sz w:val="24"/>
                <w:lang w:val="en"/>
              </w:rPr>
            </w:pPr>
            <w:r>
              <w:rPr>
                <w:color w:val="auto"/>
                <w:sz w:val="24"/>
                <w:lang w:val="en"/>
              </w:rPr>
              <w:t>综上，项目所在</w:t>
            </w:r>
            <w:r>
              <w:rPr>
                <w:rFonts w:hint="eastAsia"/>
                <w:color w:val="auto"/>
                <w:sz w:val="24"/>
              </w:rPr>
              <w:t>区域</w:t>
            </w:r>
            <w:r>
              <w:rPr>
                <w:color w:val="auto"/>
                <w:sz w:val="24"/>
                <w:lang w:val="en"/>
              </w:rPr>
              <w:t>地表水体</w:t>
            </w:r>
            <w:r>
              <w:rPr>
                <w:rFonts w:hint="eastAsia"/>
                <w:color w:val="auto"/>
                <w:sz w:val="24"/>
              </w:rPr>
              <w:t>永兴县</w:t>
            </w:r>
            <w:r>
              <w:rPr>
                <w:color w:val="auto"/>
                <w:sz w:val="24"/>
                <w:lang w:val="en"/>
              </w:rPr>
              <w:t>地表水环境质量均满足《地表水环境质量标准》(GB3838-2002)中Ⅲ类标准。</w:t>
            </w:r>
          </w:p>
          <w:p>
            <w:pPr>
              <w:spacing w:line="360" w:lineRule="auto"/>
              <w:ind w:firstLine="474"/>
              <w:jc w:val="left"/>
              <w:rPr>
                <w:b/>
                <w:bCs/>
                <w:color w:val="auto"/>
                <w:sz w:val="24"/>
              </w:rPr>
            </w:pPr>
            <w:r>
              <w:rPr>
                <w:b/>
                <w:bCs/>
                <w:color w:val="auto"/>
                <w:sz w:val="24"/>
              </w:rPr>
              <w:t>3、声环境</w:t>
            </w:r>
            <w:r>
              <w:rPr>
                <w:rFonts w:hint="eastAsia"/>
                <w:b/>
                <w:bCs/>
                <w:color w:val="auto"/>
                <w:sz w:val="24"/>
              </w:rPr>
              <w:t>质量现状</w:t>
            </w:r>
          </w:p>
          <w:p>
            <w:pPr>
              <w:spacing w:line="360" w:lineRule="auto"/>
              <w:ind w:firstLine="480" w:firstLineChars="200"/>
              <w:rPr>
                <w:color w:val="auto"/>
                <w:sz w:val="24"/>
                <w:lang w:val="en"/>
              </w:rPr>
            </w:pPr>
            <w:r>
              <w:rPr>
                <w:color w:val="auto"/>
                <w:sz w:val="24"/>
                <w:lang w:val="en"/>
              </w:rPr>
              <w:t>为了解</w:t>
            </w:r>
            <w:r>
              <w:rPr>
                <w:rFonts w:hint="eastAsia"/>
                <w:color w:val="auto"/>
                <w:sz w:val="24"/>
              </w:rPr>
              <w:t>项目所在</w:t>
            </w:r>
            <w:r>
              <w:rPr>
                <w:color w:val="auto"/>
                <w:sz w:val="24"/>
                <w:lang w:val="en"/>
              </w:rPr>
              <w:t>区域声环境</w:t>
            </w:r>
            <w:r>
              <w:rPr>
                <w:rFonts w:hint="eastAsia"/>
                <w:color w:val="auto"/>
                <w:sz w:val="24"/>
              </w:rPr>
              <w:t>质量现状</w:t>
            </w:r>
            <w:r>
              <w:rPr>
                <w:color w:val="auto"/>
                <w:sz w:val="24"/>
                <w:lang w:val="en"/>
              </w:rPr>
              <w:t>，本次评价委托湖南乾诚检测有限公司</w:t>
            </w:r>
            <w:r>
              <w:rPr>
                <w:rFonts w:hint="eastAsia"/>
                <w:color w:val="auto"/>
                <w:sz w:val="24"/>
                <w:lang w:val="en"/>
              </w:rPr>
              <w:t>202</w:t>
            </w:r>
            <w:r>
              <w:rPr>
                <w:rFonts w:hint="eastAsia"/>
                <w:color w:val="auto"/>
                <w:sz w:val="24"/>
              </w:rPr>
              <w:t>3</w:t>
            </w:r>
            <w:r>
              <w:rPr>
                <w:rFonts w:hint="eastAsia"/>
                <w:color w:val="auto"/>
                <w:sz w:val="24"/>
                <w:lang w:val="en"/>
              </w:rPr>
              <w:t>年</w:t>
            </w:r>
            <w:r>
              <w:rPr>
                <w:rFonts w:hint="eastAsia"/>
                <w:color w:val="auto"/>
                <w:sz w:val="24"/>
              </w:rPr>
              <w:t>12</w:t>
            </w:r>
            <w:r>
              <w:rPr>
                <w:rFonts w:hint="eastAsia"/>
                <w:color w:val="auto"/>
                <w:sz w:val="24"/>
                <w:lang w:val="en"/>
              </w:rPr>
              <w:t>月</w:t>
            </w:r>
            <w:r>
              <w:rPr>
                <w:rFonts w:hint="eastAsia"/>
                <w:color w:val="auto"/>
                <w:sz w:val="24"/>
              </w:rPr>
              <w:t>28</w:t>
            </w:r>
            <w:r>
              <w:rPr>
                <w:rFonts w:hint="eastAsia"/>
                <w:color w:val="auto"/>
                <w:sz w:val="24"/>
                <w:lang w:val="en"/>
              </w:rPr>
              <w:t>日~</w:t>
            </w:r>
            <w:r>
              <w:rPr>
                <w:rFonts w:hint="eastAsia"/>
                <w:color w:val="auto"/>
                <w:sz w:val="24"/>
              </w:rPr>
              <w:t>29</w:t>
            </w:r>
            <w:r>
              <w:rPr>
                <w:rFonts w:hint="eastAsia"/>
                <w:color w:val="auto"/>
                <w:sz w:val="24"/>
                <w:lang w:val="en"/>
              </w:rPr>
              <w:t>日</w:t>
            </w:r>
            <w:r>
              <w:rPr>
                <w:color w:val="auto"/>
                <w:sz w:val="24"/>
                <w:lang w:val="en"/>
              </w:rPr>
              <w:t>于</w:t>
            </w:r>
            <w:r>
              <w:rPr>
                <w:rFonts w:hint="eastAsia"/>
                <w:color w:val="auto"/>
                <w:sz w:val="24"/>
              </w:rPr>
              <w:t>项目</w:t>
            </w:r>
            <w:r>
              <w:rPr>
                <w:color w:val="auto"/>
                <w:sz w:val="24"/>
                <w:lang w:val="en"/>
              </w:rPr>
              <w:t>厂界东、南、西、北</w:t>
            </w:r>
            <w:r>
              <w:rPr>
                <w:rFonts w:hint="eastAsia"/>
                <w:color w:val="auto"/>
                <w:sz w:val="24"/>
              </w:rPr>
              <w:t>侧外</w:t>
            </w:r>
            <w:r>
              <w:rPr>
                <w:color w:val="auto"/>
                <w:sz w:val="24"/>
                <w:lang w:val="en"/>
              </w:rPr>
              <w:t>各1m处</w:t>
            </w:r>
            <w:r>
              <w:rPr>
                <w:rFonts w:hint="eastAsia"/>
                <w:color w:val="auto"/>
                <w:sz w:val="24"/>
                <w:lang w:val="en"/>
              </w:rPr>
              <w:t>，</w:t>
            </w:r>
            <w:r>
              <w:rPr>
                <w:rFonts w:hint="eastAsia"/>
                <w:color w:val="auto"/>
                <w:sz w:val="24"/>
              </w:rPr>
              <w:t>以及厂界南侧约25m处居民房（平常鲜少有人居住）</w:t>
            </w:r>
            <w:r>
              <w:rPr>
                <w:color w:val="auto"/>
                <w:sz w:val="24"/>
                <w:lang w:val="en"/>
              </w:rPr>
              <w:t>进行</w:t>
            </w:r>
            <w:r>
              <w:rPr>
                <w:rFonts w:hint="eastAsia"/>
                <w:color w:val="auto"/>
                <w:sz w:val="24"/>
              </w:rPr>
              <w:t>声环境现状质量</w:t>
            </w:r>
            <w:r>
              <w:rPr>
                <w:color w:val="auto"/>
                <w:sz w:val="24"/>
                <w:lang w:val="en"/>
              </w:rPr>
              <w:t>监测，昼夜各监测一次。声环境监测布点</w:t>
            </w:r>
            <w:r>
              <w:rPr>
                <w:rFonts w:hint="eastAsia"/>
                <w:color w:val="auto"/>
                <w:sz w:val="24"/>
              </w:rPr>
              <w:t>详</w:t>
            </w:r>
            <w:r>
              <w:rPr>
                <w:color w:val="auto"/>
                <w:sz w:val="24"/>
                <w:lang w:val="en"/>
              </w:rPr>
              <w:t>见附图，其监测结果</w:t>
            </w:r>
            <w:r>
              <w:rPr>
                <w:rFonts w:hint="eastAsia"/>
                <w:color w:val="auto"/>
                <w:sz w:val="24"/>
              </w:rPr>
              <w:t>见下</w:t>
            </w:r>
            <w:r>
              <w:rPr>
                <w:color w:val="auto"/>
                <w:sz w:val="24"/>
                <w:lang w:val="en"/>
              </w:rPr>
              <w:t>表3-</w:t>
            </w:r>
            <w:r>
              <w:rPr>
                <w:rFonts w:hint="eastAsia"/>
                <w:color w:val="auto"/>
                <w:sz w:val="24"/>
              </w:rPr>
              <w:t>4</w:t>
            </w:r>
            <w:r>
              <w:rPr>
                <w:color w:val="auto"/>
                <w:sz w:val="24"/>
                <w:lang w:val="en"/>
              </w:rPr>
              <w:t>。</w:t>
            </w:r>
          </w:p>
          <w:p>
            <w:pPr>
              <w:spacing w:line="360" w:lineRule="auto"/>
              <w:ind w:firstLine="474"/>
              <w:jc w:val="center"/>
              <w:rPr>
                <w:b/>
                <w:color w:val="auto"/>
                <w:szCs w:val="21"/>
              </w:rPr>
            </w:pPr>
            <w:r>
              <w:rPr>
                <w:b/>
                <w:color w:val="auto"/>
                <w:szCs w:val="21"/>
              </w:rPr>
              <w:t>表3-</w:t>
            </w:r>
            <w:r>
              <w:rPr>
                <w:rFonts w:hint="eastAsia"/>
                <w:b/>
                <w:color w:val="auto"/>
                <w:szCs w:val="21"/>
              </w:rPr>
              <w:t xml:space="preserve">4  </w:t>
            </w:r>
            <w:r>
              <w:rPr>
                <w:b/>
                <w:color w:val="auto"/>
                <w:szCs w:val="21"/>
              </w:rPr>
              <w:t>项目声环境现状监测结果</w:t>
            </w:r>
            <w:r>
              <w:rPr>
                <w:rFonts w:hint="eastAsia"/>
                <w:b/>
                <w:color w:val="auto"/>
                <w:szCs w:val="21"/>
              </w:rPr>
              <w:t>一览</w:t>
            </w:r>
            <w:r>
              <w:rPr>
                <w:b/>
                <w:color w:val="auto"/>
                <w:szCs w:val="21"/>
              </w:rPr>
              <w:t>（单位：dB</w:t>
            </w:r>
            <w:r>
              <w:rPr>
                <w:rFonts w:hint="eastAsia"/>
                <w:b/>
                <w:color w:val="auto"/>
                <w:szCs w:val="21"/>
              </w:rPr>
              <w:t>（</w:t>
            </w:r>
            <w:r>
              <w:rPr>
                <w:b/>
                <w:color w:val="auto"/>
                <w:szCs w:val="21"/>
              </w:rPr>
              <w:t>A</w:t>
            </w:r>
            <w:r>
              <w:rPr>
                <w:rFonts w:hint="eastAsia"/>
                <w:b/>
                <w:color w:val="auto"/>
                <w:szCs w:val="21"/>
              </w:rPr>
              <w:t>）</w:t>
            </w:r>
            <w:r>
              <w:rPr>
                <w:b/>
                <w:color w:val="auto"/>
                <w:szCs w:val="21"/>
              </w:rPr>
              <w:t>）</w:t>
            </w:r>
          </w:p>
          <w:tbl>
            <w:tblPr>
              <w:tblStyle w:val="35"/>
              <w:tblW w:w="7978" w:type="dxa"/>
              <w:jc w:val="center"/>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546"/>
              <w:gridCol w:w="898"/>
              <w:gridCol w:w="1524"/>
              <w:gridCol w:w="1455"/>
              <w:gridCol w:w="1229"/>
              <w:gridCol w:w="132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98" w:hRule="atLeast"/>
                <w:jc w:val="center"/>
              </w:trPr>
              <w:tc>
                <w:tcPr>
                  <w:tcW w:w="2444" w:type="dxa"/>
                  <w:gridSpan w:val="2"/>
                  <w:vMerge w:val="restart"/>
                  <w:tcBorders>
                    <w:tl2br w:val="nil"/>
                    <w:tr2bl w:val="nil"/>
                  </w:tcBorders>
                  <w:vAlign w:val="center"/>
                </w:tcPr>
                <w:p>
                  <w:pPr>
                    <w:widowControl/>
                    <w:jc w:val="center"/>
                    <w:textAlignment w:val="center"/>
                    <w:rPr>
                      <w:b/>
                      <w:bCs/>
                      <w:color w:val="auto"/>
                      <w:szCs w:val="21"/>
                    </w:rPr>
                  </w:pPr>
                  <w:r>
                    <w:rPr>
                      <w:b/>
                      <w:bCs/>
                      <w:color w:val="auto"/>
                      <w:kern w:val="0"/>
                      <w:szCs w:val="21"/>
                    </w:rPr>
                    <w:t>监测点</w:t>
                  </w:r>
                </w:p>
              </w:tc>
              <w:tc>
                <w:tcPr>
                  <w:tcW w:w="2979" w:type="dxa"/>
                  <w:gridSpan w:val="2"/>
                  <w:tcBorders>
                    <w:tl2br w:val="nil"/>
                    <w:tr2bl w:val="nil"/>
                  </w:tcBorders>
                  <w:vAlign w:val="center"/>
                </w:tcPr>
                <w:p>
                  <w:pPr>
                    <w:widowControl/>
                    <w:jc w:val="center"/>
                    <w:textAlignment w:val="center"/>
                    <w:rPr>
                      <w:rFonts w:ascii="Times New Roman" w:hAnsi="Times New Roman" w:eastAsia="宋体" w:cs="Times New Roman"/>
                      <w:b/>
                      <w:bCs/>
                      <w:color w:val="auto"/>
                      <w:kern w:val="0"/>
                      <w:szCs w:val="21"/>
                    </w:rPr>
                  </w:pPr>
                  <w:r>
                    <w:rPr>
                      <w:rFonts w:hint="eastAsia" w:ascii="Times New Roman" w:hAnsi="Times New Roman" w:eastAsia="宋体" w:cs="Times New Roman"/>
                      <w:b/>
                      <w:bCs/>
                      <w:color w:val="auto"/>
                      <w:kern w:val="0"/>
                      <w:szCs w:val="21"/>
                    </w:rPr>
                    <w:t>检测日期及检测结果</w:t>
                  </w:r>
                  <w:r>
                    <w:rPr>
                      <w:rFonts w:ascii="Times New Roman" w:hAnsi="Times New Roman" w:eastAsia="宋体" w:cs="Times New Roman"/>
                      <w:b/>
                      <w:bCs/>
                      <w:color w:val="auto"/>
                      <w:kern w:val="0"/>
                      <w:szCs w:val="21"/>
                    </w:rPr>
                    <w:t>Leq（A）</w:t>
                  </w:r>
                </w:p>
              </w:tc>
              <w:tc>
                <w:tcPr>
                  <w:tcW w:w="1229" w:type="dxa"/>
                  <w:vMerge w:val="restart"/>
                  <w:tcBorders>
                    <w:tl2br w:val="nil"/>
                    <w:tr2bl w:val="nil"/>
                  </w:tcBorders>
                  <w:vAlign w:val="center"/>
                </w:tcPr>
                <w:p>
                  <w:pPr>
                    <w:widowControl/>
                    <w:jc w:val="center"/>
                    <w:textAlignment w:val="center"/>
                    <w:rPr>
                      <w:rFonts w:ascii="Times New Roman" w:hAnsi="Times New Roman" w:eastAsia="宋体" w:cs="Times New Roman"/>
                      <w:b/>
                      <w:bCs/>
                      <w:color w:val="auto"/>
                      <w:kern w:val="0"/>
                      <w:szCs w:val="21"/>
                    </w:rPr>
                  </w:pPr>
                  <w:r>
                    <w:rPr>
                      <w:rFonts w:ascii="Times New Roman" w:hAnsi="Times New Roman" w:eastAsia="宋体" w:cs="Times New Roman"/>
                      <w:b/>
                      <w:bCs/>
                      <w:color w:val="auto"/>
                      <w:kern w:val="0"/>
                      <w:szCs w:val="21"/>
                    </w:rPr>
                    <w:t>评价标准</w:t>
                  </w:r>
                </w:p>
              </w:tc>
              <w:tc>
                <w:tcPr>
                  <w:tcW w:w="1326" w:type="dxa"/>
                  <w:vMerge w:val="restart"/>
                  <w:tcBorders>
                    <w:tl2br w:val="nil"/>
                    <w:tr2bl w:val="nil"/>
                  </w:tcBorders>
                  <w:vAlign w:val="center"/>
                </w:tcPr>
                <w:p>
                  <w:pPr>
                    <w:widowControl/>
                    <w:jc w:val="center"/>
                    <w:textAlignment w:val="center"/>
                    <w:rPr>
                      <w:rFonts w:ascii="Times New Roman" w:hAnsi="Times New Roman" w:eastAsia="宋体" w:cs="Times New Roman"/>
                      <w:b/>
                      <w:bCs/>
                      <w:color w:val="auto"/>
                      <w:kern w:val="0"/>
                      <w:szCs w:val="21"/>
                    </w:rPr>
                  </w:pPr>
                  <w:r>
                    <w:rPr>
                      <w:rFonts w:ascii="Times New Roman" w:hAnsi="Times New Roman" w:eastAsia="宋体" w:cs="Times New Roman"/>
                      <w:b/>
                      <w:bCs/>
                      <w:color w:val="auto"/>
                      <w:kern w:val="0"/>
                      <w:szCs w:val="21"/>
                    </w:rPr>
                    <w:t>评价</w:t>
                  </w:r>
                  <w:r>
                    <w:rPr>
                      <w:rFonts w:hint="eastAsia" w:ascii="Times New Roman" w:hAnsi="Times New Roman" w:eastAsia="宋体" w:cs="Times New Roman"/>
                      <w:b/>
                      <w:bCs/>
                      <w:color w:val="auto"/>
                      <w:kern w:val="0"/>
                      <w:szCs w:val="21"/>
                    </w:rPr>
                    <w:t>结果</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84" w:hRule="atLeast"/>
                <w:jc w:val="center"/>
              </w:trPr>
              <w:tc>
                <w:tcPr>
                  <w:tcW w:w="2444" w:type="dxa"/>
                  <w:gridSpan w:val="2"/>
                  <w:vMerge w:val="continue"/>
                  <w:tcBorders>
                    <w:tl2br w:val="nil"/>
                    <w:tr2bl w:val="nil"/>
                  </w:tcBorders>
                  <w:vAlign w:val="center"/>
                </w:tcPr>
                <w:p>
                  <w:pPr>
                    <w:jc w:val="center"/>
                    <w:rPr>
                      <w:color w:val="auto"/>
                      <w:szCs w:val="21"/>
                    </w:rPr>
                  </w:pPr>
                </w:p>
              </w:tc>
              <w:tc>
                <w:tcPr>
                  <w:tcW w:w="1524" w:type="dxa"/>
                  <w:tcBorders>
                    <w:tl2br w:val="nil"/>
                    <w:tr2bl w:val="nil"/>
                  </w:tcBorders>
                  <w:vAlign w:val="center"/>
                </w:tcPr>
                <w:p>
                  <w:pPr>
                    <w:widowControl/>
                    <w:jc w:val="center"/>
                    <w:textAlignment w:val="center"/>
                    <w:rPr>
                      <w:rFonts w:ascii="Times New Roman" w:hAnsi="Times New Roman" w:eastAsia="宋体" w:cs="Times New Roman"/>
                      <w:b/>
                      <w:bCs/>
                      <w:color w:val="auto"/>
                      <w:kern w:val="0"/>
                      <w:szCs w:val="21"/>
                    </w:rPr>
                  </w:pPr>
                  <w:r>
                    <w:rPr>
                      <w:rFonts w:hint="eastAsia" w:ascii="Times New Roman" w:hAnsi="Times New Roman" w:eastAsia="宋体" w:cs="Times New Roman"/>
                      <w:b/>
                      <w:bCs/>
                      <w:color w:val="auto"/>
                      <w:kern w:val="0"/>
                      <w:szCs w:val="21"/>
                    </w:rPr>
                    <w:t>2023.12.28</w:t>
                  </w:r>
                </w:p>
              </w:tc>
              <w:tc>
                <w:tcPr>
                  <w:tcW w:w="1455" w:type="dxa"/>
                  <w:tcBorders>
                    <w:tl2br w:val="nil"/>
                    <w:tr2bl w:val="nil"/>
                  </w:tcBorders>
                  <w:vAlign w:val="center"/>
                </w:tcPr>
                <w:p>
                  <w:pPr>
                    <w:widowControl/>
                    <w:jc w:val="center"/>
                    <w:textAlignment w:val="center"/>
                    <w:rPr>
                      <w:rFonts w:ascii="Times New Roman" w:hAnsi="Times New Roman" w:eastAsia="宋体" w:cs="Times New Roman"/>
                      <w:b/>
                      <w:bCs/>
                      <w:color w:val="auto"/>
                      <w:kern w:val="0"/>
                      <w:szCs w:val="21"/>
                    </w:rPr>
                  </w:pPr>
                  <w:r>
                    <w:rPr>
                      <w:rFonts w:hint="eastAsia" w:ascii="Times New Roman" w:hAnsi="Times New Roman" w:eastAsia="宋体" w:cs="Times New Roman"/>
                      <w:b/>
                      <w:bCs/>
                      <w:color w:val="auto"/>
                      <w:kern w:val="0"/>
                      <w:szCs w:val="21"/>
                    </w:rPr>
                    <w:t>2023.12.29</w:t>
                  </w:r>
                </w:p>
              </w:tc>
              <w:tc>
                <w:tcPr>
                  <w:tcW w:w="1229" w:type="dxa"/>
                  <w:vMerge w:val="continue"/>
                  <w:tcBorders>
                    <w:tl2br w:val="nil"/>
                    <w:tr2bl w:val="nil"/>
                  </w:tcBorders>
                  <w:vAlign w:val="center"/>
                </w:tcPr>
                <w:p>
                  <w:pPr>
                    <w:widowControl/>
                    <w:jc w:val="center"/>
                    <w:textAlignment w:val="center"/>
                    <w:rPr>
                      <w:rFonts w:ascii="Times New Roman" w:hAnsi="Times New Roman" w:eastAsia="宋体" w:cs="Times New Roman"/>
                      <w:b/>
                      <w:bCs/>
                      <w:color w:val="auto"/>
                      <w:kern w:val="0"/>
                      <w:szCs w:val="21"/>
                    </w:rPr>
                  </w:pPr>
                </w:p>
              </w:tc>
              <w:tc>
                <w:tcPr>
                  <w:tcW w:w="1326" w:type="dxa"/>
                  <w:vMerge w:val="continue"/>
                  <w:tcBorders>
                    <w:tl2br w:val="nil"/>
                    <w:tr2bl w:val="nil"/>
                  </w:tcBorders>
                  <w:vAlign w:val="center"/>
                </w:tcPr>
                <w:p>
                  <w:pPr>
                    <w:widowControl/>
                    <w:jc w:val="center"/>
                    <w:textAlignment w:val="center"/>
                    <w:rPr>
                      <w:rFonts w:ascii="Times New Roman" w:hAnsi="Times New Roman" w:eastAsia="宋体" w:cs="Times New Roman"/>
                      <w:b/>
                      <w:bCs/>
                      <w:color w:val="auto"/>
                      <w:kern w:val="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71" w:hRule="exact"/>
                <w:jc w:val="center"/>
              </w:trPr>
              <w:tc>
                <w:tcPr>
                  <w:tcW w:w="1546" w:type="dxa"/>
                  <w:vMerge w:val="restart"/>
                  <w:tcBorders>
                    <w:tl2br w:val="nil"/>
                    <w:tr2bl w:val="nil"/>
                  </w:tcBorders>
                  <w:vAlign w:val="center"/>
                </w:tcPr>
                <w:p>
                  <w:pPr>
                    <w:widowControl/>
                    <w:jc w:val="center"/>
                    <w:textAlignment w:val="center"/>
                    <w:rPr>
                      <w:rFonts w:hint="eastAsia" w:ascii="Times New Roman" w:hAnsi="Times New Roman" w:eastAsia="宋体" w:cs="Times New Roman"/>
                      <w:color w:val="auto"/>
                      <w:kern w:val="0"/>
                      <w:szCs w:val="21"/>
                    </w:rPr>
                  </w:pPr>
                  <w:r>
                    <w:rPr>
                      <w:rFonts w:hint="eastAsia" w:ascii="Times New Roman" w:hAnsi="Times New Roman" w:eastAsia="宋体" w:cs="Times New Roman"/>
                      <w:color w:val="auto"/>
                      <w:kern w:val="0"/>
                      <w:szCs w:val="21"/>
                    </w:rPr>
                    <w:t>N1</w:t>
                  </w:r>
                </w:p>
                <w:p>
                  <w:pPr>
                    <w:widowControl/>
                    <w:jc w:val="center"/>
                    <w:textAlignment w:val="center"/>
                    <w:rPr>
                      <w:rFonts w:hint="eastAsia"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厂界东侧1m</w:t>
                  </w:r>
                </w:p>
              </w:tc>
              <w:tc>
                <w:tcPr>
                  <w:tcW w:w="898" w:type="dxa"/>
                  <w:tcBorders>
                    <w:tl2br w:val="nil"/>
                    <w:tr2bl w:val="nil"/>
                  </w:tcBorders>
                  <w:vAlign w:val="center"/>
                </w:tcPr>
                <w:p>
                  <w:pPr>
                    <w:widowControl/>
                    <w:jc w:val="center"/>
                    <w:textAlignment w:val="center"/>
                    <w:rPr>
                      <w:rFonts w:hint="eastAsia" w:ascii="Times New Roman" w:hAnsi="Times New Roman" w:eastAsia="宋体" w:cs="Times New Roman"/>
                      <w:color w:val="auto"/>
                      <w:kern w:val="0"/>
                      <w:szCs w:val="21"/>
                    </w:rPr>
                  </w:pPr>
                  <w:r>
                    <w:rPr>
                      <w:rFonts w:hint="eastAsia" w:ascii="Times New Roman" w:hAnsi="Times New Roman" w:eastAsia="宋体" w:cs="Times New Roman"/>
                      <w:color w:val="auto"/>
                      <w:kern w:val="0"/>
                      <w:szCs w:val="21"/>
                    </w:rPr>
                    <w:t>昼间</w:t>
                  </w:r>
                </w:p>
              </w:tc>
              <w:tc>
                <w:tcPr>
                  <w:tcW w:w="1524" w:type="dxa"/>
                  <w:tcBorders>
                    <w:tl2br w:val="nil"/>
                    <w:tr2bl w:val="nil"/>
                  </w:tcBorders>
                  <w:vAlign w:val="center"/>
                </w:tcPr>
                <w:p>
                  <w:pPr>
                    <w:widowControl/>
                    <w:jc w:val="center"/>
                    <w:textAlignment w:val="center"/>
                    <w:rPr>
                      <w:rFonts w:hint="eastAsia" w:ascii="Times New Roman" w:hAnsi="Times New Roman" w:eastAsia="宋体" w:cs="Times New Roman"/>
                      <w:color w:val="auto"/>
                      <w:kern w:val="0"/>
                      <w:szCs w:val="21"/>
                    </w:rPr>
                  </w:pPr>
                  <w:r>
                    <w:rPr>
                      <w:rFonts w:hint="eastAsia" w:ascii="Times New Roman" w:hAnsi="Times New Roman" w:eastAsia="宋体" w:cs="Times New Roman"/>
                      <w:color w:val="auto"/>
                      <w:kern w:val="0"/>
                      <w:szCs w:val="21"/>
                    </w:rPr>
                    <w:t>52.1</w:t>
                  </w:r>
                </w:p>
              </w:tc>
              <w:tc>
                <w:tcPr>
                  <w:tcW w:w="1455" w:type="dxa"/>
                  <w:tcBorders>
                    <w:tl2br w:val="nil"/>
                    <w:tr2bl w:val="nil"/>
                  </w:tcBorders>
                  <w:vAlign w:val="center"/>
                </w:tcPr>
                <w:p>
                  <w:pPr>
                    <w:widowControl/>
                    <w:jc w:val="center"/>
                    <w:textAlignment w:val="center"/>
                    <w:rPr>
                      <w:rFonts w:hint="eastAsia" w:ascii="Times New Roman" w:hAnsi="Times New Roman" w:eastAsia="宋体" w:cs="Times New Roman"/>
                      <w:color w:val="auto"/>
                      <w:kern w:val="0"/>
                      <w:szCs w:val="21"/>
                    </w:rPr>
                  </w:pPr>
                  <w:r>
                    <w:rPr>
                      <w:rFonts w:hint="eastAsia" w:ascii="Times New Roman" w:hAnsi="Times New Roman" w:eastAsia="宋体" w:cs="Times New Roman"/>
                      <w:color w:val="auto"/>
                      <w:kern w:val="0"/>
                      <w:szCs w:val="21"/>
                    </w:rPr>
                    <w:t>54</w:t>
                  </w:r>
                </w:p>
              </w:tc>
              <w:tc>
                <w:tcPr>
                  <w:tcW w:w="1229" w:type="dxa"/>
                  <w:tcBorders>
                    <w:tl2br w:val="nil"/>
                    <w:tr2bl w:val="nil"/>
                  </w:tcBorders>
                  <w:vAlign w:val="center"/>
                </w:tcPr>
                <w:p>
                  <w:pPr>
                    <w:widowControl/>
                    <w:jc w:val="center"/>
                    <w:textAlignment w:val="center"/>
                    <w:rPr>
                      <w:rFonts w:hint="eastAsia" w:ascii="Times New Roman" w:hAnsi="Times New Roman" w:eastAsia="宋体" w:cs="Times New Roman"/>
                      <w:color w:val="auto"/>
                      <w:kern w:val="0"/>
                      <w:szCs w:val="21"/>
                    </w:rPr>
                  </w:pPr>
                  <w:r>
                    <w:rPr>
                      <w:rFonts w:hint="eastAsia" w:ascii="Times New Roman" w:hAnsi="Times New Roman" w:eastAsia="宋体" w:cs="Times New Roman"/>
                      <w:color w:val="auto"/>
                      <w:kern w:val="0"/>
                      <w:szCs w:val="21"/>
                    </w:rPr>
                    <w:t>60</w:t>
                  </w:r>
                </w:p>
              </w:tc>
              <w:tc>
                <w:tcPr>
                  <w:tcW w:w="1326" w:type="dxa"/>
                  <w:tcBorders>
                    <w:tl2br w:val="nil"/>
                    <w:tr2bl w:val="nil"/>
                  </w:tcBorders>
                  <w:vAlign w:val="center"/>
                </w:tcPr>
                <w:p>
                  <w:pPr>
                    <w:widowControl/>
                    <w:jc w:val="center"/>
                    <w:textAlignment w:val="center"/>
                    <w:rPr>
                      <w:rFonts w:hint="eastAsia" w:ascii="Times New Roman" w:hAnsi="Times New Roman" w:eastAsia="宋体" w:cs="Times New Roman"/>
                      <w:color w:val="auto"/>
                      <w:kern w:val="0"/>
                      <w:szCs w:val="21"/>
                    </w:rPr>
                  </w:pPr>
                  <w:r>
                    <w:rPr>
                      <w:rFonts w:hint="eastAsia" w:ascii="Times New Roman" w:hAnsi="Times New Roman" w:eastAsia="宋体" w:cs="Times New Roman"/>
                      <w:color w:val="auto"/>
                      <w:kern w:val="0"/>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71" w:hRule="exact"/>
                <w:jc w:val="center"/>
              </w:trPr>
              <w:tc>
                <w:tcPr>
                  <w:tcW w:w="1546" w:type="dxa"/>
                  <w:vMerge w:val="continue"/>
                  <w:tcBorders>
                    <w:tl2br w:val="nil"/>
                    <w:tr2bl w:val="nil"/>
                  </w:tcBorders>
                  <w:vAlign w:val="center"/>
                </w:tcPr>
                <w:p>
                  <w:pPr>
                    <w:widowControl/>
                    <w:jc w:val="center"/>
                    <w:textAlignment w:val="center"/>
                    <w:rPr>
                      <w:rFonts w:hint="eastAsia" w:ascii="Times New Roman" w:hAnsi="Times New Roman" w:eastAsia="宋体" w:cs="Times New Roman"/>
                      <w:color w:val="auto"/>
                      <w:kern w:val="0"/>
                      <w:szCs w:val="21"/>
                    </w:rPr>
                  </w:pPr>
                </w:p>
              </w:tc>
              <w:tc>
                <w:tcPr>
                  <w:tcW w:w="898" w:type="dxa"/>
                  <w:tcBorders>
                    <w:tl2br w:val="nil"/>
                    <w:tr2bl w:val="nil"/>
                  </w:tcBorders>
                  <w:vAlign w:val="center"/>
                </w:tcPr>
                <w:p>
                  <w:pPr>
                    <w:widowControl/>
                    <w:jc w:val="center"/>
                    <w:textAlignment w:val="center"/>
                    <w:rPr>
                      <w:rFonts w:hint="eastAsia" w:ascii="Times New Roman" w:hAnsi="Times New Roman" w:eastAsia="宋体" w:cs="Times New Roman"/>
                      <w:color w:val="auto"/>
                      <w:kern w:val="0"/>
                      <w:szCs w:val="21"/>
                    </w:rPr>
                  </w:pPr>
                  <w:r>
                    <w:rPr>
                      <w:rFonts w:hint="eastAsia" w:ascii="Times New Roman" w:hAnsi="Times New Roman" w:eastAsia="宋体" w:cs="Times New Roman"/>
                      <w:color w:val="auto"/>
                      <w:kern w:val="0"/>
                      <w:szCs w:val="21"/>
                    </w:rPr>
                    <w:t>夜间</w:t>
                  </w:r>
                </w:p>
              </w:tc>
              <w:tc>
                <w:tcPr>
                  <w:tcW w:w="1524" w:type="dxa"/>
                  <w:tcBorders>
                    <w:tl2br w:val="nil"/>
                    <w:tr2bl w:val="nil"/>
                  </w:tcBorders>
                  <w:vAlign w:val="center"/>
                </w:tcPr>
                <w:p>
                  <w:pPr>
                    <w:widowControl/>
                    <w:jc w:val="center"/>
                    <w:textAlignment w:val="center"/>
                    <w:rPr>
                      <w:rFonts w:hint="eastAsia" w:ascii="Times New Roman" w:hAnsi="Times New Roman" w:eastAsia="宋体" w:cs="Times New Roman"/>
                      <w:color w:val="auto"/>
                      <w:kern w:val="0"/>
                      <w:szCs w:val="21"/>
                    </w:rPr>
                  </w:pPr>
                  <w:r>
                    <w:rPr>
                      <w:rFonts w:hint="eastAsia" w:ascii="Times New Roman" w:hAnsi="Times New Roman" w:eastAsia="宋体" w:cs="Times New Roman"/>
                      <w:color w:val="auto"/>
                      <w:kern w:val="0"/>
                      <w:szCs w:val="21"/>
                    </w:rPr>
                    <w:t>43.1</w:t>
                  </w:r>
                </w:p>
              </w:tc>
              <w:tc>
                <w:tcPr>
                  <w:tcW w:w="1455" w:type="dxa"/>
                  <w:tcBorders>
                    <w:tl2br w:val="nil"/>
                    <w:tr2bl w:val="nil"/>
                  </w:tcBorders>
                  <w:vAlign w:val="center"/>
                </w:tcPr>
                <w:p>
                  <w:pPr>
                    <w:widowControl/>
                    <w:jc w:val="center"/>
                    <w:textAlignment w:val="center"/>
                    <w:rPr>
                      <w:rFonts w:hint="eastAsia" w:ascii="Times New Roman" w:hAnsi="Times New Roman" w:eastAsia="宋体" w:cs="Times New Roman"/>
                      <w:color w:val="auto"/>
                      <w:kern w:val="0"/>
                      <w:szCs w:val="21"/>
                    </w:rPr>
                  </w:pPr>
                  <w:r>
                    <w:rPr>
                      <w:rFonts w:hint="eastAsia" w:ascii="Times New Roman" w:hAnsi="Times New Roman" w:eastAsia="宋体" w:cs="Times New Roman"/>
                      <w:color w:val="auto"/>
                      <w:kern w:val="0"/>
                      <w:szCs w:val="21"/>
                    </w:rPr>
                    <w:t>43.8</w:t>
                  </w:r>
                </w:p>
              </w:tc>
              <w:tc>
                <w:tcPr>
                  <w:tcW w:w="1229" w:type="dxa"/>
                  <w:tcBorders>
                    <w:tl2br w:val="nil"/>
                    <w:tr2bl w:val="nil"/>
                  </w:tcBorders>
                  <w:vAlign w:val="center"/>
                </w:tcPr>
                <w:p>
                  <w:pPr>
                    <w:widowControl/>
                    <w:jc w:val="center"/>
                    <w:textAlignment w:val="center"/>
                    <w:rPr>
                      <w:rFonts w:hint="eastAsia" w:ascii="Times New Roman" w:hAnsi="Times New Roman" w:eastAsia="宋体" w:cs="Times New Roman"/>
                      <w:color w:val="auto"/>
                      <w:kern w:val="0"/>
                      <w:szCs w:val="21"/>
                    </w:rPr>
                  </w:pPr>
                  <w:r>
                    <w:rPr>
                      <w:rFonts w:hint="eastAsia" w:ascii="Times New Roman" w:hAnsi="Times New Roman" w:eastAsia="宋体" w:cs="Times New Roman"/>
                      <w:color w:val="auto"/>
                      <w:kern w:val="0"/>
                      <w:szCs w:val="21"/>
                    </w:rPr>
                    <w:t>50</w:t>
                  </w:r>
                </w:p>
              </w:tc>
              <w:tc>
                <w:tcPr>
                  <w:tcW w:w="1326" w:type="dxa"/>
                  <w:tcBorders>
                    <w:tl2br w:val="nil"/>
                    <w:tr2bl w:val="nil"/>
                  </w:tcBorders>
                  <w:vAlign w:val="center"/>
                </w:tcPr>
                <w:p>
                  <w:pPr>
                    <w:widowControl/>
                    <w:jc w:val="center"/>
                    <w:textAlignment w:val="center"/>
                    <w:rPr>
                      <w:rFonts w:hint="eastAsia" w:ascii="Times New Roman" w:hAnsi="Times New Roman" w:eastAsia="宋体" w:cs="Times New Roman"/>
                      <w:color w:val="auto"/>
                      <w:kern w:val="0"/>
                      <w:szCs w:val="21"/>
                    </w:rPr>
                  </w:pPr>
                  <w:r>
                    <w:rPr>
                      <w:rFonts w:hint="eastAsia" w:ascii="Times New Roman" w:hAnsi="Times New Roman" w:eastAsia="宋体" w:cs="Times New Roman"/>
                      <w:color w:val="auto"/>
                      <w:kern w:val="0"/>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71" w:hRule="exact"/>
                <w:jc w:val="center"/>
              </w:trPr>
              <w:tc>
                <w:tcPr>
                  <w:tcW w:w="1546" w:type="dxa"/>
                  <w:vMerge w:val="restart"/>
                  <w:tcBorders>
                    <w:tl2br w:val="nil"/>
                    <w:tr2bl w:val="nil"/>
                  </w:tcBorders>
                  <w:vAlign w:val="center"/>
                </w:tcPr>
                <w:p>
                  <w:pPr>
                    <w:widowControl/>
                    <w:jc w:val="center"/>
                    <w:textAlignment w:val="center"/>
                    <w:rPr>
                      <w:rFonts w:hint="eastAsia" w:ascii="Times New Roman" w:hAnsi="Times New Roman" w:eastAsia="宋体" w:cs="Times New Roman"/>
                      <w:color w:val="auto"/>
                      <w:kern w:val="0"/>
                      <w:szCs w:val="21"/>
                    </w:rPr>
                  </w:pPr>
                  <w:r>
                    <w:rPr>
                      <w:rFonts w:hint="eastAsia" w:ascii="Times New Roman" w:hAnsi="Times New Roman" w:eastAsia="宋体" w:cs="Times New Roman"/>
                      <w:color w:val="auto"/>
                      <w:kern w:val="0"/>
                      <w:szCs w:val="21"/>
                    </w:rPr>
                    <w:t>N2</w:t>
                  </w:r>
                </w:p>
                <w:p>
                  <w:pPr>
                    <w:widowControl/>
                    <w:jc w:val="center"/>
                    <w:textAlignment w:val="center"/>
                    <w:rPr>
                      <w:rFonts w:hint="eastAsia"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厂界南侧1m</w:t>
                  </w:r>
                </w:p>
              </w:tc>
              <w:tc>
                <w:tcPr>
                  <w:tcW w:w="898" w:type="dxa"/>
                  <w:tcBorders>
                    <w:tl2br w:val="nil"/>
                    <w:tr2bl w:val="nil"/>
                  </w:tcBorders>
                  <w:vAlign w:val="center"/>
                </w:tcPr>
                <w:p>
                  <w:pPr>
                    <w:widowControl/>
                    <w:jc w:val="center"/>
                    <w:textAlignment w:val="center"/>
                    <w:rPr>
                      <w:rFonts w:hint="eastAsia" w:ascii="Times New Roman" w:hAnsi="Times New Roman" w:eastAsia="宋体" w:cs="Times New Roman"/>
                      <w:color w:val="auto"/>
                      <w:kern w:val="0"/>
                      <w:szCs w:val="21"/>
                    </w:rPr>
                  </w:pPr>
                  <w:r>
                    <w:rPr>
                      <w:rFonts w:hint="eastAsia" w:ascii="Times New Roman" w:hAnsi="Times New Roman" w:eastAsia="宋体" w:cs="Times New Roman"/>
                      <w:color w:val="auto"/>
                      <w:kern w:val="0"/>
                      <w:szCs w:val="21"/>
                    </w:rPr>
                    <w:t>昼间</w:t>
                  </w:r>
                </w:p>
              </w:tc>
              <w:tc>
                <w:tcPr>
                  <w:tcW w:w="1524" w:type="dxa"/>
                  <w:tcBorders>
                    <w:tl2br w:val="nil"/>
                    <w:tr2bl w:val="nil"/>
                  </w:tcBorders>
                  <w:vAlign w:val="center"/>
                </w:tcPr>
                <w:p>
                  <w:pPr>
                    <w:widowControl/>
                    <w:jc w:val="center"/>
                    <w:textAlignment w:val="center"/>
                    <w:rPr>
                      <w:rFonts w:hint="eastAsia" w:ascii="Times New Roman" w:hAnsi="Times New Roman" w:eastAsia="宋体" w:cs="Times New Roman"/>
                      <w:color w:val="auto"/>
                      <w:kern w:val="0"/>
                      <w:szCs w:val="21"/>
                    </w:rPr>
                  </w:pPr>
                  <w:r>
                    <w:rPr>
                      <w:rFonts w:hint="eastAsia" w:ascii="Times New Roman" w:hAnsi="Times New Roman" w:eastAsia="宋体" w:cs="Times New Roman"/>
                      <w:color w:val="auto"/>
                      <w:kern w:val="0"/>
                      <w:szCs w:val="21"/>
                    </w:rPr>
                    <w:t>51.9</w:t>
                  </w:r>
                </w:p>
              </w:tc>
              <w:tc>
                <w:tcPr>
                  <w:tcW w:w="1455" w:type="dxa"/>
                  <w:tcBorders>
                    <w:tl2br w:val="nil"/>
                    <w:tr2bl w:val="nil"/>
                  </w:tcBorders>
                  <w:vAlign w:val="center"/>
                </w:tcPr>
                <w:p>
                  <w:pPr>
                    <w:widowControl/>
                    <w:jc w:val="center"/>
                    <w:textAlignment w:val="center"/>
                    <w:rPr>
                      <w:rFonts w:hint="eastAsia" w:ascii="Times New Roman" w:hAnsi="Times New Roman" w:eastAsia="宋体" w:cs="Times New Roman"/>
                      <w:color w:val="auto"/>
                      <w:kern w:val="0"/>
                      <w:szCs w:val="21"/>
                    </w:rPr>
                  </w:pPr>
                  <w:r>
                    <w:rPr>
                      <w:rFonts w:hint="eastAsia" w:ascii="Times New Roman" w:hAnsi="Times New Roman" w:eastAsia="宋体" w:cs="Times New Roman"/>
                      <w:color w:val="auto"/>
                      <w:kern w:val="0"/>
                      <w:szCs w:val="21"/>
                    </w:rPr>
                    <w:t>51.3</w:t>
                  </w:r>
                </w:p>
              </w:tc>
              <w:tc>
                <w:tcPr>
                  <w:tcW w:w="1229" w:type="dxa"/>
                  <w:tcBorders>
                    <w:tl2br w:val="nil"/>
                    <w:tr2bl w:val="nil"/>
                  </w:tcBorders>
                  <w:vAlign w:val="center"/>
                </w:tcPr>
                <w:p>
                  <w:pPr>
                    <w:widowControl/>
                    <w:jc w:val="center"/>
                    <w:textAlignment w:val="center"/>
                    <w:rPr>
                      <w:rFonts w:hint="eastAsia" w:ascii="Times New Roman" w:hAnsi="Times New Roman" w:eastAsia="宋体" w:cs="Times New Roman"/>
                      <w:color w:val="auto"/>
                      <w:kern w:val="0"/>
                      <w:szCs w:val="21"/>
                    </w:rPr>
                  </w:pPr>
                  <w:r>
                    <w:rPr>
                      <w:rFonts w:hint="eastAsia" w:ascii="Times New Roman" w:hAnsi="Times New Roman" w:eastAsia="宋体" w:cs="Times New Roman"/>
                      <w:color w:val="auto"/>
                      <w:kern w:val="0"/>
                      <w:szCs w:val="21"/>
                    </w:rPr>
                    <w:t>60</w:t>
                  </w:r>
                </w:p>
              </w:tc>
              <w:tc>
                <w:tcPr>
                  <w:tcW w:w="1326" w:type="dxa"/>
                  <w:tcBorders>
                    <w:tl2br w:val="nil"/>
                    <w:tr2bl w:val="nil"/>
                  </w:tcBorders>
                  <w:vAlign w:val="center"/>
                </w:tcPr>
                <w:p>
                  <w:pPr>
                    <w:widowControl/>
                    <w:jc w:val="center"/>
                    <w:textAlignment w:val="center"/>
                    <w:rPr>
                      <w:rFonts w:hint="eastAsia" w:ascii="Times New Roman" w:hAnsi="Times New Roman" w:eastAsia="宋体" w:cs="Times New Roman"/>
                      <w:color w:val="auto"/>
                      <w:kern w:val="0"/>
                      <w:szCs w:val="21"/>
                    </w:rPr>
                  </w:pPr>
                  <w:r>
                    <w:rPr>
                      <w:rFonts w:hint="eastAsia" w:ascii="Times New Roman" w:hAnsi="Times New Roman" w:eastAsia="宋体" w:cs="Times New Roman"/>
                      <w:color w:val="auto"/>
                      <w:kern w:val="0"/>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71" w:hRule="exact"/>
                <w:jc w:val="center"/>
              </w:trPr>
              <w:tc>
                <w:tcPr>
                  <w:tcW w:w="1546" w:type="dxa"/>
                  <w:vMerge w:val="continue"/>
                  <w:tcBorders>
                    <w:tl2br w:val="nil"/>
                    <w:tr2bl w:val="nil"/>
                  </w:tcBorders>
                  <w:vAlign w:val="center"/>
                </w:tcPr>
                <w:p>
                  <w:pPr>
                    <w:widowControl/>
                    <w:jc w:val="center"/>
                    <w:textAlignment w:val="center"/>
                    <w:rPr>
                      <w:rFonts w:hint="eastAsia" w:ascii="Times New Roman" w:hAnsi="Times New Roman" w:eastAsia="宋体" w:cs="Times New Roman"/>
                      <w:color w:val="auto"/>
                      <w:kern w:val="0"/>
                      <w:szCs w:val="21"/>
                    </w:rPr>
                  </w:pPr>
                </w:p>
              </w:tc>
              <w:tc>
                <w:tcPr>
                  <w:tcW w:w="898" w:type="dxa"/>
                  <w:tcBorders>
                    <w:tl2br w:val="nil"/>
                    <w:tr2bl w:val="nil"/>
                  </w:tcBorders>
                  <w:vAlign w:val="center"/>
                </w:tcPr>
                <w:p>
                  <w:pPr>
                    <w:widowControl/>
                    <w:jc w:val="center"/>
                    <w:textAlignment w:val="center"/>
                    <w:rPr>
                      <w:rFonts w:hint="eastAsia" w:ascii="Times New Roman" w:hAnsi="Times New Roman" w:eastAsia="宋体" w:cs="Times New Roman"/>
                      <w:color w:val="auto"/>
                      <w:kern w:val="0"/>
                      <w:szCs w:val="21"/>
                    </w:rPr>
                  </w:pPr>
                  <w:r>
                    <w:rPr>
                      <w:rFonts w:hint="eastAsia" w:ascii="Times New Roman" w:hAnsi="Times New Roman" w:eastAsia="宋体" w:cs="Times New Roman"/>
                      <w:color w:val="auto"/>
                      <w:kern w:val="0"/>
                      <w:szCs w:val="21"/>
                    </w:rPr>
                    <w:t>夜间</w:t>
                  </w:r>
                </w:p>
              </w:tc>
              <w:tc>
                <w:tcPr>
                  <w:tcW w:w="1524" w:type="dxa"/>
                  <w:tcBorders>
                    <w:tl2br w:val="nil"/>
                    <w:tr2bl w:val="nil"/>
                  </w:tcBorders>
                  <w:vAlign w:val="center"/>
                </w:tcPr>
                <w:p>
                  <w:pPr>
                    <w:widowControl/>
                    <w:jc w:val="center"/>
                    <w:textAlignment w:val="center"/>
                    <w:rPr>
                      <w:rFonts w:hint="eastAsia" w:ascii="Times New Roman" w:hAnsi="Times New Roman" w:eastAsia="宋体" w:cs="Times New Roman"/>
                      <w:color w:val="auto"/>
                      <w:kern w:val="0"/>
                      <w:szCs w:val="21"/>
                    </w:rPr>
                  </w:pPr>
                  <w:r>
                    <w:rPr>
                      <w:rFonts w:hint="eastAsia" w:ascii="Times New Roman" w:hAnsi="Times New Roman" w:eastAsia="宋体" w:cs="Times New Roman"/>
                      <w:color w:val="auto"/>
                      <w:kern w:val="0"/>
                      <w:szCs w:val="21"/>
                    </w:rPr>
                    <w:t>44.3</w:t>
                  </w:r>
                </w:p>
              </w:tc>
              <w:tc>
                <w:tcPr>
                  <w:tcW w:w="1455" w:type="dxa"/>
                  <w:tcBorders>
                    <w:tl2br w:val="nil"/>
                    <w:tr2bl w:val="nil"/>
                  </w:tcBorders>
                  <w:vAlign w:val="center"/>
                </w:tcPr>
                <w:p>
                  <w:pPr>
                    <w:widowControl/>
                    <w:jc w:val="center"/>
                    <w:textAlignment w:val="center"/>
                    <w:rPr>
                      <w:rFonts w:hint="eastAsia" w:ascii="Times New Roman" w:hAnsi="Times New Roman" w:eastAsia="宋体" w:cs="Times New Roman"/>
                      <w:color w:val="auto"/>
                      <w:kern w:val="0"/>
                      <w:szCs w:val="21"/>
                    </w:rPr>
                  </w:pPr>
                  <w:r>
                    <w:rPr>
                      <w:rFonts w:hint="eastAsia" w:ascii="Times New Roman" w:hAnsi="Times New Roman" w:eastAsia="宋体" w:cs="Times New Roman"/>
                      <w:color w:val="auto"/>
                      <w:kern w:val="0"/>
                      <w:szCs w:val="21"/>
                    </w:rPr>
                    <w:t>44.3</w:t>
                  </w:r>
                </w:p>
              </w:tc>
              <w:tc>
                <w:tcPr>
                  <w:tcW w:w="1229" w:type="dxa"/>
                  <w:tcBorders>
                    <w:tl2br w:val="nil"/>
                    <w:tr2bl w:val="nil"/>
                  </w:tcBorders>
                  <w:vAlign w:val="center"/>
                </w:tcPr>
                <w:p>
                  <w:pPr>
                    <w:widowControl/>
                    <w:jc w:val="center"/>
                    <w:textAlignment w:val="center"/>
                    <w:rPr>
                      <w:rFonts w:hint="eastAsia" w:ascii="Times New Roman" w:hAnsi="Times New Roman" w:eastAsia="宋体" w:cs="Times New Roman"/>
                      <w:color w:val="auto"/>
                      <w:kern w:val="0"/>
                      <w:szCs w:val="21"/>
                    </w:rPr>
                  </w:pPr>
                  <w:r>
                    <w:rPr>
                      <w:rFonts w:hint="eastAsia" w:ascii="Times New Roman" w:hAnsi="Times New Roman" w:eastAsia="宋体" w:cs="Times New Roman"/>
                      <w:color w:val="auto"/>
                      <w:kern w:val="0"/>
                      <w:szCs w:val="21"/>
                    </w:rPr>
                    <w:t>50</w:t>
                  </w:r>
                </w:p>
              </w:tc>
              <w:tc>
                <w:tcPr>
                  <w:tcW w:w="1326" w:type="dxa"/>
                  <w:tcBorders>
                    <w:tl2br w:val="nil"/>
                    <w:tr2bl w:val="nil"/>
                  </w:tcBorders>
                  <w:vAlign w:val="center"/>
                </w:tcPr>
                <w:p>
                  <w:pPr>
                    <w:widowControl/>
                    <w:jc w:val="center"/>
                    <w:textAlignment w:val="center"/>
                    <w:rPr>
                      <w:rFonts w:hint="eastAsia" w:ascii="Times New Roman" w:hAnsi="Times New Roman" w:eastAsia="宋体" w:cs="Times New Roman"/>
                      <w:color w:val="auto"/>
                      <w:kern w:val="0"/>
                      <w:szCs w:val="21"/>
                    </w:rPr>
                  </w:pPr>
                  <w:r>
                    <w:rPr>
                      <w:rFonts w:hint="eastAsia" w:ascii="Times New Roman" w:hAnsi="Times New Roman" w:eastAsia="宋体" w:cs="Times New Roman"/>
                      <w:color w:val="auto"/>
                      <w:kern w:val="0"/>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32" w:hRule="exact"/>
                <w:jc w:val="center"/>
              </w:trPr>
              <w:tc>
                <w:tcPr>
                  <w:tcW w:w="1546" w:type="dxa"/>
                  <w:vMerge w:val="restart"/>
                  <w:tcBorders>
                    <w:tl2br w:val="nil"/>
                    <w:tr2bl w:val="nil"/>
                  </w:tcBorders>
                  <w:vAlign w:val="center"/>
                </w:tcPr>
                <w:p>
                  <w:pPr>
                    <w:widowControl/>
                    <w:jc w:val="center"/>
                    <w:textAlignment w:val="center"/>
                    <w:rPr>
                      <w:rFonts w:hint="eastAsia" w:ascii="Times New Roman" w:hAnsi="Times New Roman" w:eastAsia="宋体" w:cs="Times New Roman"/>
                      <w:color w:val="auto"/>
                      <w:kern w:val="0"/>
                      <w:szCs w:val="21"/>
                    </w:rPr>
                  </w:pPr>
                  <w:r>
                    <w:rPr>
                      <w:rFonts w:hint="eastAsia" w:ascii="Times New Roman" w:hAnsi="Times New Roman" w:eastAsia="宋体" w:cs="Times New Roman"/>
                      <w:color w:val="auto"/>
                      <w:kern w:val="0"/>
                      <w:szCs w:val="21"/>
                    </w:rPr>
                    <w:t>N3</w:t>
                  </w:r>
                </w:p>
                <w:p>
                  <w:pPr>
                    <w:widowControl/>
                    <w:jc w:val="center"/>
                    <w:textAlignment w:val="center"/>
                    <w:rPr>
                      <w:rFonts w:hint="eastAsia"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厂界西侧1m</w:t>
                  </w:r>
                </w:p>
              </w:tc>
              <w:tc>
                <w:tcPr>
                  <w:tcW w:w="898" w:type="dxa"/>
                  <w:tcBorders>
                    <w:tl2br w:val="nil"/>
                    <w:tr2bl w:val="nil"/>
                  </w:tcBorders>
                  <w:vAlign w:val="center"/>
                </w:tcPr>
                <w:p>
                  <w:pPr>
                    <w:widowControl/>
                    <w:jc w:val="center"/>
                    <w:textAlignment w:val="center"/>
                    <w:rPr>
                      <w:rFonts w:hint="eastAsia" w:ascii="Times New Roman" w:hAnsi="Times New Roman" w:eastAsia="宋体" w:cs="Times New Roman"/>
                      <w:color w:val="auto"/>
                      <w:kern w:val="0"/>
                      <w:szCs w:val="21"/>
                    </w:rPr>
                  </w:pPr>
                  <w:r>
                    <w:rPr>
                      <w:rFonts w:hint="eastAsia" w:ascii="Times New Roman" w:hAnsi="Times New Roman" w:eastAsia="宋体" w:cs="Times New Roman"/>
                      <w:color w:val="auto"/>
                      <w:kern w:val="0"/>
                      <w:szCs w:val="21"/>
                    </w:rPr>
                    <w:t>昼间</w:t>
                  </w:r>
                </w:p>
              </w:tc>
              <w:tc>
                <w:tcPr>
                  <w:tcW w:w="1524" w:type="dxa"/>
                  <w:tcBorders>
                    <w:tl2br w:val="nil"/>
                    <w:tr2bl w:val="nil"/>
                  </w:tcBorders>
                  <w:vAlign w:val="center"/>
                </w:tcPr>
                <w:p>
                  <w:pPr>
                    <w:widowControl/>
                    <w:jc w:val="center"/>
                    <w:textAlignment w:val="center"/>
                    <w:rPr>
                      <w:rFonts w:hint="eastAsia" w:ascii="Times New Roman" w:hAnsi="Times New Roman" w:eastAsia="宋体" w:cs="Times New Roman"/>
                      <w:color w:val="auto"/>
                      <w:kern w:val="0"/>
                      <w:szCs w:val="21"/>
                    </w:rPr>
                  </w:pPr>
                  <w:r>
                    <w:rPr>
                      <w:rFonts w:hint="eastAsia" w:ascii="Times New Roman" w:hAnsi="Times New Roman" w:eastAsia="宋体" w:cs="Times New Roman"/>
                      <w:color w:val="auto"/>
                      <w:kern w:val="0"/>
                      <w:szCs w:val="21"/>
                    </w:rPr>
                    <w:t>53.3</w:t>
                  </w:r>
                </w:p>
              </w:tc>
              <w:tc>
                <w:tcPr>
                  <w:tcW w:w="1455" w:type="dxa"/>
                  <w:tcBorders>
                    <w:tl2br w:val="nil"/>
                    <w:tr2bl w:val="nil"/>
                  </w:tcBorders>
                  <w:vAlign w:val="center"/>
                </w:tcPr>
                <w:p>
                  <w:pPr>
                    <w:widowControl/>
                    <w:jc w:val="center"/>
                    <w:textAlignment w:val="center"/>
                    <w:rPr>
                      <w:rFonts w:hint="eastAsia" w:ascii="Times New Roman" w:hAnsi="Times New Roman" w:eastAsia="宋体" w:cs="Times New Roman"/>
                      <w:color w:val="auto"/>
                      <w:kern w:val="0"/>
                      <w:szCs w:val="21"/>
                    </w:rPr>
                  </w:pPr>
                  <w:r>
                    <w:rPr>
                      <w:rFonts w:hint="eastAsia" w:ascii="Times New Roman" w:hAnsi="Times New Roman" w:eastAsia="宋体" w:cs="Times New Roman"/>
                      <w:color w:val="auto"/>
                      <w:kern w:val="0"/>
                      <w:szCs w:val="21"/>
                    </w:rPr>
                    <w:t>53.1</w:t>
                  </w:r>
                </w:p>
              </w:tc>
              <w:tc>
                <w:tcPr>
                  <w:tcW w:w="1229" w:type="dxa"/>
                  <w:tcBorders>
                    <w:tl2br w:val="nil"/>
                    <w:tr2bl w:val="nil"/>
                  </w:tcBorders>
                  <w:vAlign w:val="center"/>
                </w:tcPr>
                <w:p>
                  <w:pPr>
                    <w:widowControl/>
                    <w:jc w:val="center"/>
                    <w:textAlignment w:val="center"/>
                    <w:rPr>
                      <w:rFonts w:hint="eastAsia" w:ascii="Times New Roman" w:hAnsi="Times New Roman" w:eastAsia="宋体" w:cs="Times New Roman"/>
                      <w:color w:val="auto"/>
                      <w:kern w:val="0"/>
                      <w:szCs w:val="21"/>
                    </w:rPr>
                  </w:pPr>
                  <w:r>
                    <w:rPr>
                      <w:rFonts w:hint="eastAsia" w:ascii="Times New Roman" w:hAnsi="Times New Roman" w:eastAsia="宋体" w:cs="Times New Roman"/>
                      <w:color w:val="auto"/>
                      <w:kern w:val="0"/>
                      <w:szCs w:val="21"/>
                    </w:rPr>
                    <w:t>60</w:t>
                  </w:r>
                </w:p>
              </w:tc>
              <w:tc>
                <w:tcPr>
                  <w:tcW w:w="1326" w:type="dxa"/>
                  <w:tcBorders>
                    <w:tl2br w:val="nil"/>
                    <w:tr2bl w:val="nil"/>
                  </w:tcBorders>
                  <w:vAlign w:val="center"/>
                </w:tcPr>
                <w:p>
                  <w:pPr>
                    <w:widowControl/>
                    <w:jc w:val="center"/>
                    <w:textAlignment w:val="center"/>
                    <w:rPr>
                      <w:rFonts w:hint="eastAsia" w:ascii="Times New Roman" w:hAnsi="Times New Roman" w:eastAsia="宋体" w:cs="Times New Roman"/>
                      <w:color w:val="auto"/>
                      <w:kern w:val="0"/>
                      <w:szCs w:val="21"/>
                    </w:rPr>
                  </w:pPr>
                  <w:r>
                    <w:rPr>
                      <w:rFonts w:hint="eastAsia" w:ascii="Times New Roman" w:hAnsi="Times New Roman" w:eastAsia="宋体" w:cs="Times New Roman"/>
                      <w:color w:val="auto"/>
                      <w:kern w:val="0"/>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71" w:hRule="exact"/>
                <w:jc w:val="center"/>
              </w:trPr>
              <w:tc>
                <w:tcPr>
                  <w:tcW w:w="1546" w:type="dxa"/>
                  <w:vMerge w:val="continue"/>
                  <w:tcBorders>
                    <w:tl2br w:val="nil"/>
                    <w:tr2bl w:val="nil"/>
                  </w:tcBorders>
                  <w:vAlign w:val="center"/>
                </w:tcPr>
                <w:p>
                  <w:pPr>
                    <w:widowControl/>
                    <w:jc w:val="center"/>
                    <w:textAlignment w:val="center"/>
                    <w:rPr>
                      <w:rFonts w:hint="eastAsia" w:ascii="Times New Roman" w:hAnsi="Times New Roman" w:eastAsia="宋体" w:cs="Times New Roman"/>
                      <w:color w:val="auto"/>
                      <w:kern w:val="0"/>
                      <w:szCs w:val="21"/>
                    </w:rPr>
                  </w:pPr>
                </w:p>
              </w:tc>
              <w:tc>
                <w:tcPr>
                  <w:tcW w:w="898" w:type="dxa"/>
                  <w:tcBorders>
                    <w:tl2br w:val="nil"/>
                    <w:tr2bl w:val="nil"/>
                  </w:tcBorders>
                  <w:vAlign w:val="center"/>
                </w:tcPr>
                <w:p>
                  <w:pPr>
                    <w:widowControl/>
                    <w:jc w:val="center"/>
                    <w:textAlignment w:val="center"/>
                    <w:rPr>
                      <w:rFonts w:hint="eastAsia" w:ascii="Times New Roman" w:hAnsi="Times New Roman" w:eastAsia="宋体" w:cs="Times New Roman"/>
                      <w:color w:val="auto"/>
                      <w:kern w:val="0"/>
                      <w:szCs w:val="21"/>
                    </w:rPr>
                  </w:pPr>
                  <w:r>
                    <w:rPr>
                      <w:rFonts w:hint="eastAsia" w:ascii="Times New Roman" w:hAnsi="Times New Roman" w:eastAsia="宋体" w:cs="Times New Roman"/>
                      <w:color w:val="auto"/>
                      <w:kern w:val="0"/>
                      <w:szCs w:val="21"/>
                    </w:rPr>
                    <w:t>夜间</w:t>
                  </w:r>
                </w:p>
              </w:tc>
              <w:tc>
                <w:tcPr>
                  <w:tcW w:w="1524" w:type="dxa"/>
                  <w:tcBorders>
                    <w:tl2br w:val="nil"/>
                    <w:tr2bl w:val="nil"/>
                  </w:tcBorders>
                  <w:vAlign w:val="center"/>
                </w:tcPr>
                <w:p>
                  <w:pPr>
                    <w:widowControl/>
                    <w:jc w:val="center"/>
                    <w:textAlignment w:val="center"/>
                    <w:rPr>
                      <w:rFonts w:hint="eastAsia" w:ascii="Times New Roman" w:hAnsi="Times New Roman" w:eastAsia="宋体" w:cs="Times New Roman"/>
                      <w:color w:val="auto"/>
                      <w:kern w:val="0"/>
                      <w:szCs w:val="21"/>
                    </w:rPr>
                  </w:pPr>
                  <w:r>
                    <w:rPr>
                      <w:rFonts w:hint="eastAsia" w:ascii="Times New Roman" w:hAnsi="Times New Roman" w:eastAsia="宋体" w:cs="Times New Roman"/>
                      <w:color w:val="auto"/>
                      <w:kern w:val="0"/>
                      <w:szCs w:val="21"/>
                    </w:rPr>
                    <w:t>42.1</w:t>
                  </w:r>
                </w:p>
              </w:tc>
              <w:tc>
                <w:tcPr>
                  <w:tcW w:w="1455" w:type="dxa"/>
                  <w:tcBorders>
                    <w:tl2br w:val="nil"/>
                    <w:tr2bl w:val="nil"/>
                  </w:tcBorders>
                  <w:vAlign w:val="center"/>
                </w:tcPr>
                <w:p>
                  <w:pPr>
                    <w:widowControl/>
                    <w:jc w:val="center"/>
                    <w:textAlignment w:val="center"/>
                    <w:rPr>
                      <w:rFonts w:hint="eastAsia" w:ascii="Times New Roman" w:hAnsi="Times New Roman" w:eastAsia="宋体" w:cs="Times New Roman"/>
                      <w:color w:val="auto"/>
                      <w:kern w:val="0"/>
                      <w:szCs w:val="21"/>
                    </w:rPr>
                  </w:pPr>
                  <w:r>
                    <w:rPr>
                      <w:rFonts w:hint="eastAsia" w:ascii="Times New Roman" w:hAnsi="Times New Roman" w:eastAsia="宋体" w:cs="Times New Roman"/>
                      <w:color w:val="auto"/>
                      <w:kern w:val="0"/>
                      <w:szCs w:val="21"/>
                    </w:rPr>
                    <w:t>43.3</w:t>
                  </w:r>
                </w:p>
              </w:tc>
              <w:tc>
                <w:tcPr>
                  <w:tcW w:w="1229" w:type="dxa"/>
                  <w:tcBorders>
                    <w:tl2br w:val="nil"/>
                    <w:tr2bl w:val="nil"/>
                  </w:tcBorders>
                  <w:vAlign w:val="center"/>
                </w:tcPr>
                <w:p>
                  <w:pPr>
                    <w:widowControl/>
                    <w:jc w:val="center"/>
                    <w:textAlignment w:val="center"/>
                    <w:rPr>
                      <w:rFonts w:hint="eastAsia" w:ascii="Times New Roman" w:hAnsi="Times New Roman" w:eastAsia="宋体" w:cs="Times New Roman"/>
                      <w:color w:val="auto"/>
                      <w:kern w:val="0"/>
                      <w:szCs w:val="21"/>
                    </w:rPr>
                  </w:pPr>
                  <w:r>
                    <w:rPr>
                      <w:rFonts w:hint="eastAsia" w:ascii="Times New Roman" w:hAnsi="Times New Roman" w:eastAsia="宋体" w:cs="Times New Roman"/>
                      <w:color w:val="auto"/>
                      <w:kern w:val="0"/>
                      <w:szCs w:val="21"/>
                    </w:rPr>
                    <w:t>50</w:t>
                  </w:r>
                </w:p>
              </w:tc>
              <w:tc>
                <w:tcPr>
                  <w:tcW w:w="1326" w:type="dxa"/>
                  <w:tcBorders>
                    <w:tl2br w:val="nil"/>
                    <w:tr2bl w:val="nil"/>
                  </w:tcBorders>
                  <w:vAlign w:val="center"/>
                </w:tcPr>
                <w:p>
                  <w:pPr>
                    <w:widowControl/>
                    <w:jc w:val="center"/>
                    <w:textAlignment w:val="center"/>
                    <w:rPr>
                      <w:rFonts w:hint="eastAsia" w:ascii="Times New Roman" w:hAnsi="Times New Roman" w:eastAsia="宋体" w:cs="Times New Roman"/>
                      <w:color w:val="auto"/>
                      <w:kern w:val="0"/>
                      <w:szCs w:val="21"/>
                    </w:rPr>
                  </w:pPr>
                  <w:r>
                    <w:rPr>
                      <w:rFonts w:hint="eastAsia" w:ascii="Times New Roman" w:hAnsi="Times New Roman" w:eastAsia="宋体" w:cs="Times New Roman"/>
                      <w:color w:val="auto"/>
                      <w:kern w:val="0"/>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71" w:hRule="exact"/>
                <w:jc w:val="center"/>
              </w:trPr>
              <w:tc>
                <w:tcPr>
                  <w:tcW w:w="1546" w:type="dxa"/>
                  <w:vMerge w:val="restart"/>
                  <w:tcBorders>
                    <w:tl2br w:val="nil"/>
                    <w:tr2bl w:val="nil"/>
                  </w:tcBorders>
                  <w:vAlign w:val="center"/>
                </w:tcPr>
                <w:p>
                  <w:pPr>
                    <w:widowControl/>
                    <w:jc w:val="center"/>
                    <w:textAlignment w:val="center"/>
                    <w:rPr>
                      <w:rFonts w:hint="eastAsia" w:ascii="Times New Roman" w:hAnsi="Times New Roman" w:eastAsia="宋体" w:cs="Times New Roman"/>
                      <w:color w:val="auto"/>
                      <w:kern w:val="0"/>
                      <w:szCs w:val="21"/>
                    </w:rPr>
                  </w:pPr>
                  <w:r>
                    <w:rPr>
                      <w:rFonts w:hint="eastAsia" w:ascii="Times New Roman" w:hAnsi="Times New Roman" w:eastAsia="宋体" w:cs="Times New Roman"/>
                      <w:color w:val="auto"/>
                      <w:kern w:val="0"/>
                      <w:szCs w:val="21"/>
                    </w:rPr>
                    <w:t>N4</w:t>
                  </w:r>
                </w:p>
                <w:p>
                  <w:pPr>
                    <w:widowControl/>
                    <w:jc w:val="center"/>
                    <w:textAlignment w:val="center"/>
                    <w:rPr>
                      <w:rFonts w:hint="eastAsia"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厂界北侧1m</w:t>
                  </w:r>
                </w:p>
              </w:tc>
              <w:tc>
                <w:tcPr>
                  <w:tcW w:w="898" w:type="dxa"/>
                  <w:tcBorders>
                    <w:tl2br w:val="nil"/>
                    <w:tr2bl w:val="nil"/>
                  </w:tcBorders>
                  <w:vAlign w:val="center"/>
                </w:tcPr>
                <w:p>
                  <w:pPr>
                    <w:widowControl/>
                    <w:jc w:val="center"/>
                    <w:textAlignment w:val="center"/>
                    <w:rPr>
                      <w:rFonts w:hint="eastAsia" w:ascii="Times New Roman" w:hAnsi="Times New Roman" w:eastAsia="宋体" w:cs="Times New Roman"/>
                      <w:color w:val="auto"/>
                      <w:kern w:val="0"/>
                      <w:szCs w:val="21"/>
                    </w:rPr>
                  </w:pPr>
                  <w:r>
                    <w:rPr>
                      <w:rFonts w:hint="eastAsia" w:ascii="Times New Roman" w:hAnsi="Times New Roman" w:eastAsia="宋体" w:cs="Times New Roman"/>
                      <w:color w:val="auto"/>
                      <w:kern w:val="0"/>
                      <w:szCs w:val="21"/>
                    </w:rPr>
                    <w:t>昼间</w:t>
                  </w:r>
                </w:p>
              </w:tc>
              <w:tc>
                <w:tcPr>
                  <w:tcW w:w="1524" w:type="dxa"/>
                  <w:tcBorders>
                    <w:tl2br w:val="nil"/>
                    <w:tr2bl w:val="nil"/>
                  </w:tcBorders>
                  <w:vAlign w:val="center"/>
                </w:tcPr>
                <w:p>
                  <w:pPr>
                    <w:widowControl/>
                    <w:jc w:val="center"/>
                    <w:textAlignment w:val="center"/>
                    <w:rPr>
                      <w:rFonts w:hint="eastAsia" w:ascii="Times New Roman" w:hAnsi="Times New Roman" w:eastAsia="宋体" w:cs="Times New Roman"/>
                      <w:color w:val="auto"/>
                      <w:kern w:val="0"/>
                      <w:szCs w:val="21"/>
                    </w:rPr>
                  </w:pPr>
                  <w:r>
                    <w:rPr>
                      <w:rFonts w:hint="eastAsia" w:ascii="Times New Roman" w:hAnsi="Times New Roman" w:eastAsia="宋体" w:cs="Times New Roman"/>
                      <w:color w:val="auto"/>
                      <w:kern w:val="0"/>
                      <w:szCs w:val="21"/>
                    </w:rPr>
                    <w:t>51.5</w:t>
                  </w:r>
                </w:p>
              </w:tc>
              <w:tc>
                <w:tcPr>
                  <w:tcW w:w="1455" w:type="dxa"/>
                  <w:tcBorders>
                    <w:tl2br w:val="nil"/>
                    <w:tr2bl w:val="nil"/>
                  </w:tcBorders>
                  <w:vAlign w:val="center"/>
                </w:tcPr>
                <w:p>
                  <w:pPr>
                    <w:widowControl/>
                    <w:jc w:val="center"/>
                    <w:textAlignment w:val="center"/>
                    <w:rPr>
                      <w:rFonts w:hint="eastAsia" w:ascii="Times New Roman" w:hAnsi="Times New Roman" w:eastAsia="宋体" w:cs="Times New Roman"/>
                      <w:color w:val="auto"/>
                      <w:kern w:val="0"/>
                      <w:szCs w:val="21"/>
                    </w:rPr>
                  </w:pPr>
                  <w:r>
                    <w:rPr>
                      <w:rFonts w:hint="eastAsia" w:ascii="Times New Roman" w:hAnsi="Times New Roman" w:eastAsia="宋体" w:cs="Times New Roman"/>
                      <w:color w:val="auto"/>
                      <w:kern w:val="0"/>
                      <w:szCs w:val="21"/>
                    </w:rPr>
                    <w:t>52.8</w:t>
                  </w:r>
                </w:p>
              </w:tc>
              <w:tc>
                <w:tcPr>
                  <w:tcW w:w="1229" w:type="dxa"/>
                  <w:tcBorders>
                    <w:tl2br w:val="nil"/>
                    <w:tr2bl w:val="nil"/>
                  </w:tcBorders>
                  <w:vAlign w:val="center"/>
                </w:tcPr>
                <w:p>
                  <w:pPr>
                    <w:widowControl/>
                    <w:jc w:val="center"/>
                    <w:textAlignment w:val="center"/>
                    <w:rPr>
                      <w:rFonts w:hint="eastAsia" w:ascii="Times New Roman" w:hAnsi="Times New Roman" w:eastAsia="宋体" w:cs="Times New Roman"/>
                      <w:color w:val="auto"/>
                      <w:kern w:val="0"/>
                      <w:szCs w:val="21"/>
                    </w:rPr>
                  </w:pPr>
                  <w:r>
                    <w:rPr>
                      <w:rFonts w:hint="eastAsia" w:ascii="Times New Roman" w:hAnsi="Times New Roman" w:eastAsia="宋体" w:cs="Times New Roman"/>
                      <w:color w:val="auto"/>
                      <w:kern w:val="0"/>
                      <w:szCs w:val="21"/>
                    </w:rPr>
                    <w:t>60</w:t>
                  </w:r>
                </w:p>
              </w:tc>
              <w:tc>
                <w:tcPr>
                  <w:tcW w:w="1326" w:type="dxa"/>
                  <w:tcBorders>
                    <w:tl2br w:val="nil"/>
                    <w:tr2bl w:val="nil"/>
                  </w:tcBorders>
                  <w:vAlign w:val="center"/>
                </w:tcPr>
                <w:p>
                  <w:pPr>
                    <w:widowControl/>
                    <w:jc w:val="center"/>
                    <w:textAlignment w:val="center"/>
                    <w:rPr>
                      <w:rFonts w:hint="eastAsia" w:ascii="Times New Roman" w:hAnsi="Times New Roman" w:eastAsia="宋体" w:cs="Times New Roman"/>
                      <w:color w:val="auto"/>
                      <w:kern w:val="0"/>
                      <w:szCs w:val="21"/>
                    </w:rPr>
                  </w:pPr>
                  <w:r>
                    <w:rPr>
                      <w:rFonts w:hint="eastAsia" w:ascii="Times New Roman" w:hAnsi="Times New Roman" w:eastAsia="宋体" w:cs="Times New Roman"/>
                      <w:color w:val="auto"/>
                      <w:kern w:val="0"/>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71" w:hRule="exact"/>
                <w:jc w:val="center"/>
              </w:trPr>
              <w:tc>
                <w:tcPr>
                  <w:tcW w:w="1546" w:type="dxa"/>
                  <w:vMerge w:val="continue"/>
                  <w:tcBorders>
                    <w:tl2br w:val="nil"/>
                    <w:tr2bl w:val="nil"/>
                  </w:tcBorders>
                  <w:vAlign w:val="center"/>
                </w:tcPr>
                <w:p>
                  <w:pPr>
                    <w:widowControl/>
                    <w:jc w:val="center"/>
                    <w:textAlignment w:val="center"/>
                    <w:rPr>
                      <w:rFonts w:hint="eastAsia" w:ascii="Times New Roman" w:hAnsi="Times New Roman" w:eastAsia="宋体" w:cs="Times New Roman"/>
                      <w:color w:val="auto"/>
                      <w:kern w:val="0"/>
                      <w:szCs w:val="21"/>
                    </w:rPr>
                  </w:pPr>
                </w:p>
              </w:tc>
              <w:tc>
                <w:tcPr>
                  <w:tcW w:w="898" w:type="dxa"/>
                  <w:tcBorders>
                    <w:tl2br w:val="nil"/>
                    <w:tr2bl w:val="nil"/>
                  </w:tcBorders>
                  <w:vAlign w:val="center"/>
                </w:tcPr>
                <w:p>
                  <w:pPr>
                    <w:widowControl/>
                    <w:jc w:val="center"/>
                    <w:textAlignment w:val="center"/>
                    <w:rPr>
                      <w:rFonts w:hint="eastAsia" w:ascii="Times New Roman" w:hAnsi="Times New Roman" w:eastAsia="宋体" w:cs="Times New Roman"/>
                      <w:color w:val="auto"/>
                      <w:kern w:val="0"/>
                      <w:szCs w:val="21"/>
                    </w:rPr>
                  </w:pPr>
                  <w:r>
                    <w:rPr>
                      <w:rFonts w:hint="eastAsia" w:ascii="Times New Roman" w:hAnsi="Times New Roman" w:eastAsia="宋体" w:cs="Times New Roman"/>
                      <w:color w:val="auto"/>
                      <w:kern w:val="0"/>
                      <w:szCs w:val="21"/>
                    </w:rPr>
                    <w:t>夜间</w:t>
                  </w:r>
                </w:p>
              </w:tc>
              <w:tc>
                <w:tcPr>
                  <w:tcW w:w="1524" w:type="dxa"/>
                  <w:tcBorders>
                    <w:tl2br w:val="nil"/>
                    <w:tr2bl w:val="nil"/>
                  </w:tcBorders>
                  <w:vAlign w:val="center"/>
                </w:tcPr>
                <w:p>
                  <w:pPr>
                    <w:widowControl/>
                    <w:jc w:val="center"/>
                    <w:textAlignment w:val="center"/>
                    <w:rPr>
                      <w:rFonts w:hint="eastAsia" w:ascii="Times New Roman" w:hAnsi="Times New Roman" w:eastAsia="宋体" w:cs="Times New Roman"/>
                      <w:color w:val="auto"/>
                      <w:kern w:val="0"/>
                      <w:szCs w:val="21"/>
                    </w:rPr>
                  </w:pPr>
                  <w:r>
                    <w:rPr>
                      <w:rFonts w:hint="eastAsia" w:ascii="Times New Roman" w:hAnsi="Times New Roman" w:eastAsia="宋体" w:cs="Times New Roman"/>
                      <w:color w:val="auto"/>
                      <w:kern w:val="0"/>
                      <w:szCs w:val="21"/>
                    </w:rPr>
                    <w:t>40.5</w:t>
                  </w:r>
                </w:p>
              </w:tc>
              <w:tc>
                <w:tcPr>
                  <w:tcW w:w="1455" w:type="dxa"/>
                  <w:tcBorders>
                    <w:tl2br w:val="nil"/>
                    <w:tr2bl w:val="nil"/>
                  </w:tcBorders>
                  <w:vAlign w:val="center"/>
                </w:tcPr>
                <w:p>
                  <w:pPr>
                    <w:widowControl/>
                    <w:jc w:val="center"/>
                    <w:textAlignment w:val="center"/>
                    <w:rPr>
                      <w:rFonts w:hint="eastAsia" w:ascii="Times New Roman" w:hAnsi="Times New Roman" w:eastAsia="宋体" w:cs="Times New Roman"/>
                      <w:color w:val="auto"/>
                      <w:kern w:val="0"/>
                      <w:szCs w:val="21"/>
                    </w:rPr>
                  </w:pPr>
                  <w:r>
                    <w:rPr>
                      <w:rFonts w:hint="eastAsia" w:ascii="Times New Roman" w:hAnsi="Times New Roman" w:eastAsia="宋体" w:cs="Times New Roman"/>
                      <w:color w:val="auto"/>
                      <w:kern w:val="0"/>
                      <w:szCs w:val="21"/>
                    </w:rPr>
                    <w:t>41.1</w:t>
                  </w:r>
                </w:p>
              </w:tc>
              <w:tc>
                <w:tcPr>
                  <w:tcW w:w="1229" w:type="dxa"/>
                  <w:tcBorders>
                    <w:tl2br w:val="nil"/>
                    <w:tr2bl w:val="nil"/>
                  </w:tcBorders>
                  <w:vAlign w:val="center"/>
                </w:tcPr>
                <w:p>
                  <w:pPr>
                    <w:widowControl/>
                    <w:jc w:val="center"/>
                    <w:textAlignment w:val="center"/>
                    <w:rPr>
                      <w:rFonts w:hint="eastAsia" w:ascii="Times New Roman" w:hAnsi="Times New Roman" w:eastAsia="宋体" w:cs="Times New Roman"/>
                      <w:color w:val="auto"/>
                      <w:kern w:val="0"/>
                      <w:szCs w:val="21"/>
                    </w:rPr>
                  </w:pPr>
                  <w:r>
                    <w:rPr>
                      <w:rFonts w:hint="eastAsia" w:ascii="Times New Roman" w:hAnsi="Times New Roman" w:eastAsia="宋体" w:cs="Times New Roman"/>
                      <w:color w:val="auto"/>
                      <w:kern w:val="0"/>
                      <w:szCs w:val="21"/>
                    </w:rPr>
                    <w:t>50</w:t>
                  </w:r>
                </w:p>
              </w:tc>
              <w:tc>
                <w:tcPr>
                  <w:tcW w:w="1326" w:type="dxa"/>
                  <w:tcBorders>
                    <w:tl2br w:val="nil"/>
                    <w:tr2bl w:val="nil"/>
                  </w:tcBorders>
                  <w:vAlign w:val="center"/>
                </w:tcPr>
                <w:p>
                  <w:pPr>
                    <w:widowControl/>
                    <w:jc w:val="center"/>
                    <w:textAlignment w:val="center"/>
                    <w:rPr>
                      <w:rFonts w:hint="eastAsia" w:ascii="Times New Roman" w:hAnsi="Times New Roman" w:eastAsia="宋体" w:cs="Times New Roman"/>
                      <w:color w:val="auto"/>
                      <w:kern w:val="0"/>
                      <w:szCs w:val="21"/>
                    </w:rPr>
                  </w:pPr>
                  <w:r>
                    <w:rPr>
                      <w:rFonts w:hint="eastAsia" w:ascii="Times New Roman" w:hAnsi="Times New Roman" w:eastAsia="宋体" w:cs="Times New Roman"/>
                      <w:color w:val="auto"/>
                      <w:kern w:val="0"/>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521" w:hRule="exact"/>
                <w:jc w:val="center"/>
              </w:trPr>
              <w:tc>
                <w:tcPr>
                  <w:tcW w:w="1546" w:type="dxa"/>
                  <w:vMerge w:val="restart"/>
                  <w:tcBorders>
                    <w:tl2br w:val="nil"/>
                    <w:tr2bl w:val="nil"/>
                  </w:tcBorders>
                  <w:vAlign w:val="center"/>
                </w:tcPr>
                <w:p>
                  <w:pPr>
                    <w:widowControl/>
                    <w:jc w:val="center"/>
                    <w:textAlignment w:val="center"/>
                    <w:rPr>
                      <w:rFonts w:hint="eastAsia" w:ascii="Times New Roman" w:hAnsi="Times New Roman" w:eastAsia="宋体" w:cs="Times New Roman"/>
                      <w:color w:val="auto"/>
                      <w:kern w:val="0"/>
                      <w:szCs w:val="21"/>
                    </w:rPr>
                  </w:pPr>
                  <w:r>
                    <w:rPr>
                      <w:rFonts w:hint="eastAsia" w:ascii="Times New Roman" w:hAnsi="Times New Roman" w:eastAsia="宋体" w:cs="Times New Roman"/>
                      <w:color w:val="auto"/>
                      <w:kern w:val="0"/>
                      <w:szCs w:val="21"/>
                    </w:rPr>
                    <w:t>N5项目南侧25m处曹家庄居民点</w:t>
                  </w:r>
                </w:p>
              </w:tc>
              <w:tc>
                <w:tcPr>
                  <w:tcW w:w="898" w:type="dxa"/>
                  <w:tcBorders>
                    <w:tl2br w:val="nil"/>
                    <w:tr2bl w:val="nil"/>
                  </w:tcBorders>
                  <w:vAlign w:val="center"/>
                </w:tcPr>
                <w:p>
                  <w:pPr>
                    <w:widowControl/>
                    <w:jc w:val="center"/>
                    <w:textAlignment w:val="center"/>
                    <w:rPr>
                      <w:rFonts w:hint="eastAsia" w:ascii="Times New Roman" w:hAnsi="Times New Roman" w:eastAsia="宋体" w:cs="Times New Roman"/>
                      <w:color w:val="auto"/>
                      <w:kern w:val="0"/>
                      <w:szCs w:val="21"/>
                    </w:rPr>
                  </w:pPr>
                  <w:r>
                    <w:rPr>
                      <w:rFonts w:hint="eastAsia" w:ascii="Times New Roman" w:hAnsi="Times New Roman" w:eastAsia="宋体" w:cs="Times New Roman"/>
                      <w:color w:val="auto"/>
                      <w:kern w:val="0"/>
                      <w:szCs w:val="21"/>
                    </w:rPr>
                    <w:t>昼间</w:t>
                  </w:r>
                </w:p>
              </w:tc>
              <w:tc>
                <w:tcPr>
                  <w:tcW w:w="1524" w:type="dxa"/>
                  <w:tcBorders>
                    <w:tl2br w:val="nil"/>
                    <w:tr2bl w:val="nil"/>
                  </w:tcBorders>
                  <w:vAlign w:val="center"/>
                </w:tcPr>
                <w:p>
                  <w:pPr>
                    <w:widowControl/>
                    <w:jc w:val="center"/>
                    <w:textAlignment w:val="center"/>
                    <w:rPr>
                      <w:rFonts w:hint="eastAsia" w:ascii="Times New Roman" w:hAnsi="Times New Roman" w:eastAsia="宋体" w:cs="Times New Roman"/>
                      <w:color w:val="auto"/>
                      <w:kern w:val="0"/>
                      <w:szCs w:val="21"/>
                    </w:rPr>
                  </w:pPr>
                  <w:r>
                    <w:rPr>
                      <w:rFonts w:hint="eastAsia" w:ascii="Times New Roman" w:hAnsi="Times New Roman" w:eastAsia="宋体" w:cs="Times New Roman"/>
                      <w:color w:val="auto"/>
                      <w:kern w:val="0"/>
                      <w:szCs w:val="21"/>
                    </w:rPr>
                    <w:t>52.6</w:t>
                  </w:r>
                </w:p>
              </w:tc>
              <w:tc>
                <w:tcPr>
                  <w:tcW w:w="1455" w:type="dxa"/>
                  <w:tcBorders>
                    <w:tl2br w:val="nil"/>
                    <w:tr2bl w:val="nil"/>
                  </w:tcBorders>
                  <w:vAlign w:val="center"/>
                </w:tcPr>
                <w:p>
                  <w:pPr>
                    <w:widowControl/>
                    <w:jc w:val="center"/>
                    <w:textAlignment w:val="center"/>
                    <w:rPr>
                      <w:rFonts w:hint="eastAsia" w:ascii="Times New Roman" w:hAnsi="Times New Roman" w:eastAsia="宋体" w:cs="Times New Roman"/>
                      <w:color w:val="auto"/>
                      <w:kern w:val="0"/>
                      <w:szCs w:val="21"/>
                    </w:rPr>
                  </w:pPr>
                  <w:r>
                    <w:rPr>
                      <w:rFonts w:hint="eastAsia" w:ascii="Times New Roman" w:hAnsi="Times New Roman" w:eastAsia="宋体" w:cs="Times New Roman"/>
                      <w:color w:val="auto"/>
                      <w:kern w:val="0"/>
                      <w:szCs w:val="21"/>
                    </w:rPr>
                    <w:t>52.0</w:t>
                  </w:r>
                </w:p>
              </w:tc>
              <w:tc>
                <w:tcPr>
                  <w:tcW w:w="1229" w:type="dxa"/>
                  <w:tcBorders>
                    <w:tl2br w:val="nil"/>
                    <w:tr2bl w:val="nil"/>
                  </w:tcBorders>
                  <w:vAlign w:val="center"/>
                </w:tcPr>
                <w:p>
                  <w:pPr>
                    <w:widowControl/>
                    <w:jc w:val="center"/>
                    <w:textAlignment w:val="center"/>
                    <w:rPr>
                      <w:rFonts w:hint="eastAsia" w:ascii="Times New Roman" w:hAnsi="Times New Roman" w:eastAsia="宋体" w:cs="Times New Roman"/>
                      <w:color w:val="auto"/>
                      <w:kern w:val="0"/>
                      <w:szCs w:val="21"/>
                    </w:rPr>
                  </w:pPr>
                  <w:r>
                    <w:rPr>
                      <w:rFonts w:hint="eastAsia" w:ascii="Times New Roman" w:hAnsi="Times New Roman" w:eastAsia="宋体" w:cs="Times New Roman"/>
                      <w:color w:val="auto"/>
                      <w:kern w:val="0"/>
                      <w:szCs w:val="21"/>
                    </w:rPr>
                    <w:t>60</w:t>
                  </w:r>
                </w:p>
              </w:tc>
              <w:tc>
                <w:tcPr>
                  <w:tcW w:w="1326" w:type="dxa"/>
                  <w:tcBorders>
                    <w:tl2br w:val="nil"/>
                    <w:tr2bl w:val="nil"/>
                  </w:tcBorders>
                  <w:vAlign w:val="center"/>
                </w:tcPr>
                <w:p>
                  <w:pPr>
                    <w:widowControl/>
                    <w:jc w:val="center"/>
                    <w:textAlignment w:val="center"/>
                    <w:rPr>
                      <w:rFonts w:hint="eastAsia" w:ascii="Times New Roman" w:hAnsi="Times New Roman" w:eastAsia="宋体" w:cs="Times New Roman"/>
                      <w:color w:val="auto"/>
                      <w:kern w:val="0"/>
                      <w:szCs w:val="21"/>
                    </w:rPr>
                  </w:pPr>
                  <w:r>
                    <w:rPr>
                      <w:rFonts w:hint="eastAsia" w:ascii="Times New Roman" w:hAnsi="Times New Roman" w:eastAsia="宋体" w:cs="Times New Roman"/>
                      <w:color w:val="auto"/>
                      <w:kern w:val="0"/>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63" w:hRule="exact"/>
                <w:jc w:val="center"/>
              </w:trPr>
              <w:tc>
                <w:tcPr>
                  <w:tcW w:w="1546" w:type="dxa"/>
                  <w:vMerge w:val="continue"/>
                  <w:tcBorders>
                    <w:tl2br w:val="nil"/>
                    <w:tr2bl w:val="nil"/>
                  </w:tcBorders>
                  <w:vAlign w:val="center"/>
                </w:tcPr>
                <w:p>
                  <w:pPr>
                    <w:widowControl/>
                    <w:jc w:val="center"/>
                    <w:textAlignment w:val="center"/>
                    <w:rPr>
                      <w:rFonts w:hint="eastAsia" w:ascii="Times New Roman" w:hAnsi="Times New Roman" w:eastAsia="宋体" w:cs="Times New Roman"/>
                      <w:color w:val="auto"/>
                      <w:kern w:val="0"/>
                      <w:szCs w:val="21"/>
                    </w:rPr>
                  </w:pPr>
                </w:p>
              </w:tc>
              <w:tc>
                <w:tcPr>
                  <w:tcW w:w="898" w:type="dxa"/>
                  <w:tcBorders>
                    <w:tl2br w:val="nil"/>
                    <w:tr2bl w:val="nil"/>
                  </w:tcBorders>
                  <w:vAlign w:val="center"/>
                </w:tcPr>
                <w:p>
                  <w:pPr>
                    <w:widowControl/>
                    <w:jc w:val="center"/>
                    <w:textAlignment w:val="center"/>
                    <w:rPr>
                      <w:rFonts w:hint="eastAsia" w:ascii="Times New Roman" w:hAnsi="Times New Roman" w:eastAsia="宋体" w:cs="Times New Roman"/>
                      <w:color w:val="auto"/>
                      <w:kern w:val="0"/>
                      <w:szCs w:val="21"/>
                    </w:rPr>
                  </w:pPr>
                  <w:r>
                    <w:rPr>
                      <w:rFonts w:hint="eastAsia" w:ascii="Times New Roman" w:hAnsi="Times New Roman" w:eastAsia="宋体" w:cs="Times New Roman"/>
                      <w:color w:val="auto"/>
                      <w:kern w:val="0"/>
                      <w:szCs w:val="21"/>
                    </w:rPr>
                    <w:t>夜间</w:t>
                  </w:r>
                </w:p>
              </w:tc>
              <w:tc>
                <w:tcPr>
                  <w:tcW w:w="1524" w:type="dxa"/>
                  <w:tcBorders>
                    <w:tl2br w:val="nil"/>
                    <w:tr2bl w:val="nil"/>
                  </w:tcBorders>
                  <w:vAlign w:val="center"/>
                </w:tcPr>
                <w:p>
                  <w:pPr>
                    <w:widowControl/>
                    <w:jc w:val="center"/>
                    <w:textAlignment w:val="center"/>
                    <w:rPr>
                      <w:rFonts w:hint="eastAsia" w:ascii="Times New Roman" w:hAnsi="Times New Roman" w:eastAsia="宋体" w:cs="Times New Roman"/>
                      <w:color w:val="auto"/>
                      <w:kern w:val="0"/>
                      <w:szCs w:val="21"/>
                    </w:rPr>
                  </w:pPr>
                  <w:r>
                    <w:rPr>
                      <w:rFonts w:hint="eastAsia" w:ascii="Times New Roman" w:hAnsi="Times New Roman" w:eastAsia="宋体" w:cs="Times New Roman"/>
                      <w:color w:val="auto"/>
                      <w:kern w:val="0"/>
                      <w:szCs w:val="21"/>
                    </w:rPr>
                    <w:t>43.7</w:t>
                  </w:r>
                </w:p>
              </w:tc>
              <w:tc>
                <w:tcPr>
                  <w:tcW w:w="1455" w:type="dxa"/>
                  <w:tcBorders>
                    <w:tl2br w:val="nil"/>
                    <w:tr2bl w:val="nil"/>
                  </w:tcBorders>
                  <w:vAlign w:val="center"/>
                </w:tcPr>
                <w:p>
                  <w:pPr>
                    <w:widowControl/>
                    <w:jc w:val="center"/>
                    <w:textAlignment w:val="center"/>
                    <w:rPr>
                      <w:rFonts w:hint="eastAsia" w:ascii="Times New Roman" w:hAnsi="Times New Roman" w:eastAsia="宋体" w:cs="Times New Roman"/>
                      <w:color w:val="auto"/>
                      <w:kern w:val="0"/>
                      <w:szCs w:val="21"/>
                    </w:rPr>
                  </w:pPr>
                  <w:r>
                    <w:rPr>
                      <w:rFonts w:hint="eastAsia" w:ascii="Times New Roman" w:hAnsi="Times New Roman" w:eastAsia="宋体" w:cs="Times New Roman"/>
                      <w:color w:val="auto"/>
                      <w:kern w:val="0"/>
                      <w:szCs w:val="21"/>
                    </w:rPr>
                    <w:t>41.6</w:t>
                  </w:r>
                </w:p>
              </w:tc>
              <w:tc>
                <w:tcPr>
                  <w:tcW w:w="1229" w:type="dxa"/>
                  <w:tcBorders>
                    <w:tl2br w:val="nil"/>
                    <w:tr2bl w:val="nil"/>
                  </w:tcBorders>
                  <w:vAlign w:val="center"/>
                </w:tcPr>
                <w:p>
                  <w:pPr>
                    <w:widowControl/>
                    <w:jc w:val="center"/>
                    <w:textAlignment w:val="center"/>
                    <w:rPr>
                      <w:rFonts w:hint="eastAsia" w:ascii="Times New Roman" w:hAnsi="Times New Roman" w:eastAsia="宋体" w:cs="Times New Roman"/>
                      <w:color w:val="auto"/>
                      <w:kern w:val="0"/>
                      <w:szCs w:val="21"/>
                    </w:rPr>
                  </w:pPr>
                  <w:r>
                    <w:rPr>
                      <w:rFonts w:hint="eastAsia" w:ascii="Times New Roman" w:hAnsi="Times New Roman" w:eastAsia="宋体" w:cs="Times New Roman"/>
                      <w:color w:val="auto"/>
                      <w:kern w:val="0"/>
                      <w:szCs w:val="21"/>
                    </w:rPr>
                    <w:t>50</w:t>
                  </w:r>
                </w:p>
              </w:tc>
              <w:tc>
                <w:tcPr>
                  <w:tcW w:w="1326" w:type="dxa"/>
                  <w:tcBorders>
                    <w:tl2br w:val="nil"/>
                    <w:tr2bl w:val="nil"/>
                  </w:tcBorders>
                  <w:vAlign w:val="center"/>
                </w:tcPr>
                <w:p>
                  <w:pPr>
                    <w:widowControl/>
                    <w:jc w:val="center"/>
                    <w:textAlignment w:val="center"/>
                    <w:rPr>
                      <w:rFonts w:hint="eastAsia" w:ascii="Times New Roman" w:hAnsi="Times New Roman" w:eastAsia="宋体" w:cs="Times New Roman"/>
                      <w:color w:val="auto"/>
                      <w:kern w:val="0"/>
                      <w:szCs w:val="21"/>
                    </w:rPr>
                  </w:pPr>
                  <w:r>
                    <w:rPr>
                      <w:rFonts w:hint="eastAsia" w:ascii="Times New Roman" w:hAnsi="Times New Roman" w:eastAsia="宋体" w:cs="Times New Roman"/>
                      <w:color w:val="auto"/>
                      <w:kern w:val="0"/>
                      <w:szCs w:val="21"/>
                    </w:rPr>
                    <w:t>达标</w:t>
                  </w:r>
                </w:p>
              </w:tc>
            </w:tr>
          </w:tbl>
          <w:p>
            <w:pPr>
              <w:spacing w:line="360" w:lineRule="auto"/>
              <w:ind w:firstLine="480" w:firstLineChars="200"/>
              <w:rPr>
                <w:color w:val="auto"/>
                <w:sz w:val="24"/>
              </w:rPr>
            </w:pPr>
            <w:r>
              <w:rPr>
                <w:color w:val="auto"/>
                <w:sz w:val="24"/>
                <w:lang w:val="en"/>
              </w:rPr>
              <w:t>由上述监测结果可知，</w:t>
            </w:r>
            <w:r>
              <w:rPr>
                <w:rFonts w:hint="eastAsia"/>
                <w:color w:val="auto"/>
                <w:sz w:val="24"/>
              </w:rPr>
              <w:t>项目</w:t>
            </w:r>
            <w:r>
              <w:rPr>
                <w:color w:val="auto"/>
                <w:sz w:val="24"/>
                <w:lang w:val="en"/>
              </w:rPr>
              <w:t>厂界四周</w:t>
            </w:r>
            <w:r>
              <w:rPr>
                <w:rFonts w:hint="eastAsia"/>
                <w:color w:val="auto"/>
                <w:sz w:val="24"/>
                <w:lang w:val="en"/>
              </w:rPr>
              <w:t>及项目</w:t>
            </w:r>
            <w:r>
              <w:rPr>
                <w:rFonts w:hint="eastAsia"/>
                <w:color w:val="auto"/>
                <w:sz w:val="24"/>
              </w:rPr>
              <w:t>南</w:t>
            </w:r>
            <w:r>
              <w:rPr>
                <w:rFonts w:hint="eastAsia"/>
                <w:color w:val="auto"/>
                <w:sz w:val="24"/>
                <w:lang w:val="en"/>
              </w:rPr>
              <w:t>侧</w:t>
            </w:r>
            <w:r>
              <w:rPr>
                <w:rFonts w:hint="eastAsia"/>
                <w:color w:val="auto"/>
                <w:sz w:val="24"/>
              </w:rPr>
              <w:t>25</w:t>
            </w:r>
            <w:r>
              <w:rPr>
                <w:rFonts w:hint="eastAsia"/>
                <w:color w:val="auto"/>
                <w:sz w:val="24"/>
                <w:lang w:val="en"/>
              </w:rPr>
              <w:t>m处</w:t>
            </w:r>
            <w:r>
              <w:rPr>
                <w:rFonts w:hint="eastAsia"/>
                <w:color w:val="auto"/>
                <w:sz w:val="24"/>
              </w:rPr>
              <w:t>曹家庄</w:t>
            </w:r>
            <w:r>
              <w:rPr>
                <w:rFonts w:hint="eastAsia"/>
                <w:color w:val="auto"/>
                <w:sz w:val="24"/>
                <w:lang w:val="en"/>
              </w:rPr>
              <w:t>居民点</w:t>
            </w:r>
            <w:r>
              <w:rPr>
                <w:color w:val="auto"/>
                <w:sz w:val="24"/>
                <w:lang w:val="en"/>
              </w:rPr>
              <w:t>声环境满足《声环境质量标准》（GB3096-2008）中</w:t>
            </w:r>
            <w:r>
              <w:rPr>
                <w:rFonts w:hint="eastAsia"/>
                <w:color w:val="auto"/>
                <w:sz w:val="24"/>
                <w:lang w:val="en"/>
              </w:rPr>
              <w:t>2</w:t>
            </w:r>
            <w:r>
              <w:rPr>
                <w:color w:val="auto"/>
                <w:sz w:val="24"/>
                <w:lang w:val="en"/>
              </w:rPr>
              <w:t>类标准要求</w:t>
            </w:r>
            <w:r>
              <w:rPr>
                <w:rFonts w:hint="eastAsia"/>
                <w:color w:val="auto"/>
                <w:sz w:val="24"/>
                <w:lang w:val="en"/>
              </w:rPr>
              <w:t>，</w:t>
            </w:r>
            <w:r>
              <w:rPr>
                <w:rFonts w:hint="eastAsia"/>
                <w:color w:val="auto"/>
                <w:sz w:val="24"/>
              </w:rPr>
              <w:t>表明</w:t>
            </w:r>
            <w:r>
              <w:rPr>
                <w:color w:val="auto"/>
                <w:sz w:val="24"/>
              </w:rPr>
              <w:t>项目所在区域声环境现状良好</w:t>
            </w:r>
            <w:r>
              <w:rPr>
                <w:rFonts w:hint="eastAsia"/>
                <w:color w:val="auto"/>
                <w:sz w:val="24"/>
                <w:lang w:val="en"/>
              </w:rPr>
              <w:t>。</w:t>
            </w:r>
          </w:p>
          <w:p>
            <w:pPr>
              <w:tabs>
                <w:tab w:val="left" w:pos="690"/>
              </w:tabs>
              <w:spacing w:line="360" w:lineRule="auto"/>
              <w:ind w:firstLine="474"/>
              <w:rPr>
                <w:color w:val="auto"/>
                <w:kern w:val="18"/>
                <w:sz w:val="24"/>
              </w:rPr>
            </w:pPr>
            <w:r>
              <w:rPr>
                <w:rFonts w:hint="eastAsia"/>
                <w:b/>
                <w:color w:val="auto"/>
                <w:sz w:val="24"/>
              </w:rPr>
              <w:t>4</w:t>
            </w:r>
            <w:r>
              <w:rPr>
                <w:b/>
                <w:color w:val="auto"/>
                <w:sz w:val="24"/>
              </w:rPr>
              <w:t>、</w:t>
            </w:r>
            <w:r>
              <w:rPr>
                <w:rFonts w:hint="eastAsia"/>
                <w:b/>
                <w:color w:val="auto"/>
                <w:sz w:val="24"/>
              </w:rPr>
              <w:t>生态</w:t>
            </w:r>
            <w:r>
              <w:rPr>
                <w:b/>
                <w:color w:val="auto"/>
                <w:sz w:val="24"/>
              </w:rPr>
              <w:t>环境</w:t>
            </w:r>
            <w:r>
              <w:rPr>
                <w:rFonts w:hint="eastAsia"/>
                <w:b/>
                <w:color w:val="auto"/>
                <w:sz w:val="24"/>
              </w:rPr>
              <w:t>质量现状评价</w:t>
            </w:r>
          </w:p>
          <w:p>
            <w:pPr>
              <w:spacing w:line="360" w:lineRule="auto"/>
              <w:ind w:firstLine="480" w:firstLineChars="200"/>
              <w:rPr>
                <w:color w:val="auto"/>
                <w:sz w:val="24"/>
                <w:lang w:val="en"/>
              </w:rPr>
            </w:pPr>
            <w:r>
              <w:rPr>
                <w:rFonts w:hint="eastAsia"/>
                <w:color w:val="auto"/>
                <w:sz w:val="24"/>
                <w:lang w:val="en"/>
              </w:rPr>
              <w:t>本项目周边区域已为人居环境，生物多样性较简单。绿化树种多为人工美化景观的品种，植物主要是常见热带草本植被组成，动物种类和数量较少。该区域植被和偶尔见到的动物均为常见物种，未见属国家、地方保护的珍稀动植物。</w:t>
            </w:r>
          </w:p>
          <w:p>
            <w:pPr>
              <w:spacing w:line="360" w:lineRule="auto"/>
              <w:ind w:firstLine="480" w:firstLineChars="200"/>
              <w:rPr>
                <w:color w:val="auto"/>
                <w:sz w:val="24"/>
                <w:lang w:val="en"/>
              </w:rPr>
            </w:pPr>
            <w:r>
              <w:rPr>
                <w:rFonts w:hint="eastAsia"/>
                <w:color w:val="auto"/>
                <w:sz w:val="24"/>
                <w:lang w:val="en"/>
              </w:rPr>
              <w:t>根据生态环境部办公厅2020年12月24日印发的《建设项目环境影响报告表编制技术指南（污染影响类）（试行）》中具体编制要求，“产业园区外建设项目新增用地且用地范围内有生态环境敏感的，应明确环保措施”，本项目位于湖南省</w:t>
            </w:r>
            <w:r>
              <w:rPr>
                <w:rFonts w:hint="eastAsia"/>
                <w:bCs/>
                <w:color w:val="auto"/>
                <w:sz w:val="24"/>
              </w:rPr>
              <w:t>郴州市永兴县高亭司镇大城村</w:t>
            </w:r>
            <w:r>
              <w:rPr>
                <w:rFonts w:hint="eastAsia"/>
                <w:color w:val="auto"/>
                <w:sz w:val="24"/>
                <w:lang w:val="en"/>
              </w:rPr>
              <w:t>，位于产业园区外，为</w:t>
            </w:r>
            <w:r>
              <w:rPr>
                <w:rFonts w:hint="eastAsia"/>
                <w:color w:val="auto"/>
                <w:sz w:val="24"/>
                <w:lang w:val="en-US" w:eastAsia="zh-CN"/>
              </w:rPr>
              <w:t>工业用电</w:t>
            </w:r>
            <w:r>
              <w:rPr>
                <w:rFonts w:hint="eastAsia"/>
                <w:color w:val="auto"/>
                <w:sz w:val="24"/>
                <w:lang w:val="en"/>
              </w:rPr>
              <w:t>，用地范围内无生态环境敏感保护目标，故项目不进行生态现状调查。</w:t>
            </w:r>
          </w:p>
          <w:p>
            <w:pPr>
              <w:tabs>
                <w:tab w:val="left" w:pos="690"/>
              </w:tabs>
              <w:spacing w:line="360" w:lineRule="auto"/>
              <w:ind w:firstLine="474"/>
              <w:rPr>
                <w:color w:val="auto"/>
                <w:kern w:val="18"/>
                <w:sz w:val="24"/>
              </w:rPr>
            </w:pPr>
            <w:r>
              <w:rPr>
                <w:rFonts w:hint="eastAsia"/>
                <w:b/>
                <w:color w:val="auto"/>
                <w:sz w:val="24"/>
              </w:rPr>
              <w:t>5</w:t>
            </w:r>
            <w:r>
              <w:rPr>
                <w:b/>
                <w:color w:val="auto"/>
                <w:sz w:val="24"/>
              </w:rPr>
              <w:t>、</w:t>
            </w:r>
            <w:r>
              <w:rPr>
                <w:rFonts w:hint="eastAsia"/>
                <w:b/>
                <w:color w:val="auto"/>
                <w:sz w:val="24"/>
              </w:rPr>
              <w:t>电池辐射质量现状评价</w:t>
            </w:r>
          </w:p>
          <w:p>
            <w:pPr>
              <w:spacing w:line="360" w:lineRule="auto"/>
              <w:ind w:firstLine="480" w:firstLineChars="200"/>
              <w:rPr>
                <w:color w:val="auto"/>
                <w:sz w:val="24"/>
              </w:rPr>
            </w:pPr>
            <w:r>
              <w:rPr>
                <w:rFonts w:hint="eastAsia"/>
                <w:color w:val="auto"/>
                <w:sz w:val="24"/>
                <w:lang w:val="en"/>
              </w:rPr>
              <w:t>本项目不涉及新建或改建、扩建广播电台、差转台、电视塔台、卫星地球上行站、雷达等电磁辐射类项目，因此本次评价不对项目电磁辐射现状开</w:t>
            </w:r>
            <w:r>
              <w:rPr>
                <w:rFonts w:hint="eastAsia"/>
                <w:color w:val="auto"/>
                <w:sz w:val="24"/>
              </w:rPr>
              <w:t>展监测与评价。</w:t>
            </w:r>
          </w:p>
          <w:p>
            <w:pPr>
              <w:tabs>
                <w:tab w:val="left" w:pos="690"/>
              </w:tabs>
              <w:spacing w:line="360" w:lineRule="auto"/>
              <w:ind w:firstLine="474"/>
              <w:rPr>
                <w:color w:val="auto"/>
                <w:kern w:val="18"/>
                <w:sz w:val="24"/>
              </w:rPr>
            </w:pPr>
            <w:r>
              <w:rPr>
                <w:rFonts w:hint="eastAsia"/>
                <w:b/>
                <w:color w:val="auto"/>
                <w:sz w:val="24"/>
              </w:rPr>
              <w:t>6</w:t>
            </w:r>
            <w:r>
              <w:rPr>
                <w:b/>
                <w:color w:val="auto"/>
                <w:sz w:val="24"/>
              </w:rPr>
              <w:t>、</w:t>
            </w:r>
            <w:r>
              <w:rPr>
                <w:rFonts w:hint="eastAsia"/>
                <w:b/>
                <w:color w:val="auto"/>
                <w:sz w:val="24"/>
              </w:rPr>
              <w:t>地下水、土壤环境质量现状评价</w:t>
            </w:r>
          </w:p>
          <w:p>
            <w:pPr>
              <w:spacing w:line="360" w:lineRule="auto"/>
              <w:ind w:firstLine="480" w:firstLineChars="200"/>
              <w:rPr>
                <w:color w:val="auto"/>
              </w:rPr>
            </w:pPr>
            <w:r>
              <w:rPr>
                <w:rFonts w:hint="eastAsia"/>
                <w:color w:val="auto"/>
                <w:sz w:val="24"/>
                <w:lang w:val="en"/>
              </w:rPr>
              <w:t>本项目不存在土壤、地下水环境污染途径，原则上不开展地下水、土壤环境质量现状调查。</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2155" w:hRule="atLeast"/>
          <w:jc w:val="center"/>
        </w:trPr>
        <w:tc>
          <w:tcPr>
            <w:tcW w:w="800" w:type="dxa"/>
            <w:vAlign w:val="center"/>
          </w:tcPr>
          <w:p>
            <w:pPr>
              <w:adjustRightInd w:val="0"/>
              <w:snapToGrid w:val="0"/>
              <w:jc w:val="center"/>
              <w:rPr>
                <w:rFonts w:ascii="宋体" w:hAnsi="宋体" w:cs="宋体"/>
                <w:color w:val="auto"/>
                <w:kern w:val="0"/>
                <w:sz w:val="24"/>
              </w:rPr>
            </w:pPr>
            <w:r>
              <w:rPr>
                <w:rFonts w:hint="eastAsia" w:ascii="宋体" w:hAnsi="宋体" w:cs="宋体"/>
                <w:color w:val="auto"/>
                <w:kern w:val="0"/>
                <w:sz w:val="24"/>
              </w:rPr>
              <w:t>环境</w:t>
            </w:r>
          </w:p>
          <w:p>
            <w:pPr>
              <w:adjustRightInd w:val="0"/>
              <w:snapToGrid w:val="0"/>
              <w:jc w:val="center"/>
              <w:rPr>
                <w:rFonts w:ascii="宋体" w:hAnsi="宋体" w:cs="宋体"/>
                <w:color w:val="auto"/>
                <w:kern w:val="0"/>
                <w:sz w:val="24"/>
              </w:rPr>
            </w:pPr>
            <w:r>
              <w:rPr>
                <w:rFonts w:hint="eastAsia" w:ascii="宋体" w:hAnsi="宋体" w:cs="宋体"/>
                <w:color w:val="auto"/>
                <w:kern w:val="0"/>
                <w:sz w:val="24"/>
              </w:rPr>
              <w:t>保护</w:t>
            </w:r>
          </w:p>
          <w:p>
            <w:pPr>
              <w:adjustRightInd w:val="0"/>
              <w:snapToGrid w:val="0"/>
              <w:jc w:val="center"/>
              <w:rPr>
                <w:rFonts w:ascii="宋体" w:hAnsi="宋体" w:cs="宋体"/>
                <w:color w:val="auto"/>
                <w:kern w:val="0"/>
                <w:sz w:val="24"/>
              </w:rPr>
            </w:pPr>
            <w:r>
              <w:rPr>
                <w:rFonts w:hint="eastAsia" w:ascii="宋体" w:hAnsi="宋体" w:cs="宋体"/>
                <w:color w:val="auto"/>
                <w:kern w:val="0"/>
                <w:sz w:val="24"/>
              </w:rPr>
              <w:t>目标</w:t>
            </w:r>
          </w:p>
        </w:tc>
        <w:tc>
          <w:tcPr>
            <w:tcW w:w="8190" w:type="dxa"/>
          </w:tcPr>
          <w:p>
            <w:pPr>
              <w:tabs>
                <w:tab w:val="left" w:pos="690"/>
              </w:tabs>
              <w:spacing w:line="360" w:lineRule="auto"/>
              <w:ind w:firstLine="474"/>
              <w:rPr>
                <w:b/>
                <w:color w:val="auto"/>
                <w:sz w:val="24"/>
                <w:lang w:val="en"/>
              </w:rPr>
            </w:pPr>
            <w:r>
              <w:rPr>
                <w:rFonts w:hint="eastAsia"/>
                <w:b/>
                <w:color w:val="auto"/>
                <w:sz w:val="24"/>
                <w:lang w:val="en"/>
              </w:rPr>
              <w:t>1、主要环境保护目标</w:t>
            </w:r>
          </w:p>
          <w:p>
            <w:pPr>
              <w:spacing w:line="360" w:lineRule="auto"/>
              <w:ind w:firstLine="480" w:firstLineChars="200"/>
              <w:jc w:val="left"/>
              <w:rPr>
                <w:rFonts w:eastAsia="黑体"/>
                <w:color w:val="auto"/>
                <w:sz w:val="24"/>
              </w:rPr>
            </w:pPr>
            <w:r>
              <w:rPr>
                <w:rFonts w:hint="eastAsia"/>
                <w:color w:val="auto"/>
                <w:sz w:val="24"/>
                <w:lang w:val="en"/>
              </w:rPr>
              <w:t>本项目</w:t>
            </w:r>
            <w:r>
              <w:rPr>
                <w:rFonts w:hint="eastAsia"/>
                <w:color w:val="auto"/>
                <w:sz w:val="24"/>
              </w:rPr>
              <w:t>中心地理位置为</w:t>
            </w:r>
            <w:r>
              <w:rPr>
                <w:color w:val="auto"/>
                <w:sz w:val="24"/>
              </w:rPr>
              <w:t>E</w:t>
            </w:r>
            <w:r>
              <w:rPr>
                <w:rFonts w:hint="eastAsia"/>
                <w:color w:val="auto"/>
                <w:sz w:val="24"/>
              </w:rPr>
              <w:t>：</w:t>
            </w:r>
            <w:r>
              <w:rPr>
                <w:color w:val="auto"/>
                <w:sz w:val="24"/>
              </w:rPr>
              <w:t>112°54′50.50673″，N：26°3′25.31864″</w:t>
            </w:r>
            <w:r>
              <w:rPr>
                <w:rFonts w:hint="eastAsia"/>
                <w:color w:val="auto"/>
                <w:sz w:val="24"/>
              </w:rPr>
              <w:t>，</w:t>
            </w:r>
            <w:r>
              <w:rPr>
                <w:rFonts w:hint="eastAsia"/>
                <w:color w:val="auto"/>
                <w:sz w:val="24"/>
                <w:lang w:val="en"/>
              </w:rPr>
              <w:t>根据现场踏勘，</w:t>
            </w:r>
            <w:r>
              <w:rPr>
                <w:color w:val="auto"/>
                <w:sz w:val="24"/>
              </w:rPr>
              <w:t>本</w:t>
            </w:r>
            <w:r>
              <w:rPr>
                <w:rFonts w:hint="eastAsia"/>
                <w:color w:val="auto"/>
                <w:sz w:val="24"/>
                <w:lang w:val="en"/>
              </w:rPr>
              <w:t>项目主要保护目标及保护级别见下表。</w:t>
            </w:r>
          </w:p>
          <w:p>
            <w:pPr>
              <w:spacing w:line="360" w:lineRule="auto"/>
              <w:ind w:firstLine="474"/>
              <w:jc w:val="center"/>
              <w:rPr>
                <w:b/>
                <w:color w:val="auto"/>
                <w:szCs w:val="21"/>
              </w:rPr>
            </w:pPr>
            <w:r>
              <w:rPr>
                <w:b/>
                <w:color w:val="auto"/>
                <w:szCs w:val="21"/>
              </w:rPr>
              <w:t>表3-</w:t>
            </w:r>
            <w:r>
              <w:rPr>
                <w:rFonts w:hint="eastAsia"/>
                <w:b/>
                <w:color w:val="auto"/>
                <w:szCs w:val="21"/>
              </w:rPr>
              <w:t>5</w:t>
            </w:r>
            <w:r>
              <w:rPr>
                <w:b/>
                <w:color w:val="auto"/>
                <w:szCs w:val="21"/>
              </w:rPr>
              <w:t xml:space="preserve">  项目主要环境保护目标</w:t>
            </w:r>
          </w:p>
          <w:tbl>
            <w:tblPr>
              <w:tblStyle w:val="35"/>
              <w:tblW w:w="7942"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86"/>
              <w:gridCol w:w="884"/>
              <w:gridCol w:w="687"/>
              <w:gridCol w:w="671"/>
              <w:gridCol w:w="754"/>
              <w:gridCol w:w="1029"/>
              <w:gridCol w:w="985"/>
              <w:gridCol w:w="891"/>
              <w:gridCol w:w="710"/>
              <w:gridCol w:w="64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86" w:type="dxa"/>
                  <w:vMerge w:val="restart"/>
                  <w:tcBorders>
                    <w:tl2br w:val="nil"/>
                    <w:tr2bl w:val="nil"/>
                  </w:tcBorders>
                  <w:vAlign w:val="center"/>
                </w:tcPr>
                <w:p>
                  <w:pPr>
                    <w:widowControl/>
                    <w:jc w:val="center"/>
                    <w:textAlignment w:val="center"/>
                    <w:rPr>
                      <w:b/>
                      <w:bCs/>
                      <w:color w:val="auto"/>
                      <w:kern w:val="0"/>
                      <w:szCs w:val="21"/>
                    </w:rPr>
                  </w:pPr>
                  <w:r>
                    <w:rPr>
                      <w:rFonts w:hint="eastAsia"/>
                      <w:b/>
                      <w:bCs/>
                      <w:color w:val="auto"/>
                      <w:kern w:val="0"/>
                      <w:szCs w:val="21"/>
                    </w:rPr>
                    <w:t>环境要素</w:t>
                  </w:r>
                </w:p>
              </w:tc>
              <w:tc>
                <w:tcPr>
                  <w:tcW w:w="884" w:type="dxa"/>
                  <w:vMerge w:val="restart"/>
                  <w:tcBorders>
                    <w:tl2br w:val="nil"/>
                    <w:tr2bl w:val="nil"/>
                  </w:tcBorders>
                  <w:vAlign w:val="center"/>
                </w:tcPr>
                <w:p>
                  <w:pPr>
                    <w:widowControl/>
                    <w:jc w:val="center"/>
                    <w:textAlignment w:val="center"/>
                    <w:rPr>
                      <w:rFonts w:hint="eastAsia" w:ascii="Times New Roman" w:hAnsi="Times New Roman" w:eastAsia="宋体" w:cs="Times New Roman"/>
                      <w:b/>
                      <w:bCs/>
                      <w:color w:val="auto"/>
                      <w:kern w:val="0"/>
                      <w:szCs w:val="21"/>
                    </w:rPr>
                  </w:pPr>
                  <w:r>
                    <w:rPr>
                      <w:rFonts w:hint="eastAsia" w:ascii="Times New Roman" w:hAnsi="Times New Roman" w:eastAsia="宋体" w:cs="Times New Roman"/>
                      <w:b/>
                      <w:bCs/>
                      <w:color w:val="auto"/>
                      <w:kern w:val="0"/>
                      <w:szCs w:val="21"/>
                    </w:rPr>
                    <w:t>名称</w:t>
                  </w:r>
                </w:p>
              </w:tc>
              <w:tc>
                <w:tcPr>
                  <w:tcW w:w="1358" w:type="dxa"/>
                  <w:gridSpan w:val="2"/>
                  <w:tcBorders>
                    <w:tl2br w:val="nil"/>
                    <w:tr2bl w:val="nil"/>
                  </w:tcBorders>
                  <w:vAlign w:val="center"/>
                </w:tcPr>
                <w:p>
                  <w:pPr>
                    <w:widowControl/>
                    <w:jc w:val="center"/>
                    <w:textAlignment w:val="center"/>
                    <w:rPr>
                      <w:rFonts w:hint="eastAsia" w:ascii="Times New Roman" w:hAnsi="Times New Roman" w:eastAsia="宋体" w:cs="Times New Roman"/>
                      <w:b/>
                      <w:bCs/>
                      <w:color w:val="auto"/>
                      <w:kern w:val="0"/>
                      <w:szCs w:val="21"/>
                    </w:rPr>
                  </w:pPr>
                  <w:r>
                    <w:rPr>
                      <w:rFonts w:hint="eastAsia" w:ascii="Times New Roman" w:hAnsi="Times New Roman" w:eastAsia="宋体" w:cs="Times New Roman"/>
                      <w:b/>
                      <w:bCs/>
                      <w:color w:val="auto"/>
                      <w:kern w:val="0"/>
                      <w:szCs w:val="21"/>
                    </w:rPr>
                    <w:t>坐标</w:t>
                  </w:r>
                </w:p>
              </w:tc>
              <w:tc>
                <w:tcPr>
                  <w:tcW w:w="754" w:type="dxa"/>
                  <w:vMerge w:val="restart"/>
                  <w:tcBorders>
                    <w:tl2br w:val="nil"/>
                    <w:tr2bl w:val="nil"/>
                  </w:tcBorders>
                  <w:vAlign w:val="center"/>
                </w:tcPr>
                <w:p>
                  <w:pPr>
                    <w:widowControl/>
                    <w:jc w:val="center"/>
                    <w:textAlignment w:val="center"/>
                    <w:rPr>
                      <w:rFonts w:hint="eastAsia" w:ascii="Times New Roman" w:hAnsi="Times New Roman" w:eastAsia="宋体" w:cs="Times New Roman"/>
                      <w:b/>
                      <w:bCs/>
                      <w:color w:val="auto"/>
                      <w:kern w:val="0"/>
                      <w:szCs w:val="21"/>
                    </w:rPr>
                  </w:pPr>
                  <w:r>
                    <w:rPr>
                      <w:rFonts w:hint="eastAsia" w:ascii="Times New Roman" w:hAnsi="Times New Roman" w:eastAsia="宋体" w:cs="Times New Roman"/>
                      <w:b/>
                      <w:bCs/>
                      <w:color w:val="auto"/>
                      <w:kern w:val="0"/>
                      <w:szCs w:val="21"/>
                    </w:rPr>
                    <w:t>保护对象</w:t>
                  </w:r>
                </w:p>
              </w:tc>
              <w:tc>
                <w:tcPr>
                  <w:tcW w:w="1029" w:type="dxa"/>
                  <w:vMerge w:val="restart"/>
                  <w:tcBorders>
                    <w:tl2br w:val="nil"/>
                    <w:tr2bl w:val="nil"/>
                  </w:tcBorders>
                  <w:vAlign w:val="center"/>
                </w:tcPr>
                <w:p>
                  <w:pPr>
                    <w:widowControl/>
                    <w:jc w:val="center"/>
                    <w:textAlignment w:val="center"/>
                    <w:rPr>
                      <w:rFonts w:hint="eastAsia" w:ascii="Times New Roman" w:hAnsi="Times New Roman" w:eastAsia="宋体" w:cs="Times New Roman"/>
                      <w:b/>
                      <w:bCs/>
                      <w:color w:val="auto"/>
                      <w:kern w:val="0"/>
                      <w:szCs w:val="21"/>
                    </w:rPr>
                  </w:pPr>
                  <w:r>
                    <w:rPr>
                      <w:rFonts w:hint="eastAsia" w:ascii="Times New Roman" w:hAnsi="Times New Roman" w:eastAsia="宋体" w:cs="Times New Roman"/>
                      <w:b/>
                      <w:bCs/>
                      <w:color w:val="auto"/>
                      <w:kern w:val="0"/>
                      <w:szCs w:val="21"/>
                    </w:rPr>
                    <w:t>保护内容</w:t>
                  </w:r>
                </w:p>
              </w:tc>
              <w:tc>
                <w:tcPr>
                  <w:tcW w:w="985" w:type="dxa"/>
                  <w:vMerge w:val="restart"/>
                  <w:tcBorders>
                    <w:tl2br w:val="nil"/>
                    <w:tr2bl w:val="nil"/>
                  </w:tcBorders>
                  <w:vAlign w:val="center"/>
                </w:tcPr>
                <w:p>
                  <w:pPr>
                    <w:widowControl/>
                    <w:jc w:val="center"/>
                    <w:textAlignment w:val="center"/>
                    <w:rPr>
                      <w:rFonts w:hint="eastAsia" w:ascii="Times New Roman" w:hAnsi="Times New Roman" w:eastAsia="宋体" w:cs="Times New Roman"/>
                      <w:b/>
                      <w:bCs/>
                      <w:color w:val="auto"/>
                      <w:kern w:val="0"/>
                      <w:szCs w:val="21"/>
                    </w:rPr>
                  </w:pPr>
                  <w:r>
                    <w:rPr>
                      <w:rFonts w:hint="eastAsia" w:ascii="Times New Roman" w:hAnsi="Times New Roman" w:eastAsia="宋体" w:cs="Times New Roman"/>
                      <w:b/>
                      <w:bCs/>
                      <w:color w:val="auto"/>
                      <w:kern w:val="0"/>
                      <w:szCs w:val="21"/>
                    </w:rPr>
                    <w:t>环境功能区</w:t>
                  </w:r>
                </w:p>
              </w:tc>
              <w:tc>
                <w:tcPr>
                  <w:tcW w:w="891" w:type="dxa"/>
                  <w:vMerge w:val="restart"/>
                  <w:tcBorders>
                    <w:tl2br w:val="nil"/>
                    <w:tr2bl w:val="nil"/>
                  </w:tcBorders>
                  <w:vAlign w:val="center"/>
                </w:tcPr>
                <w:p>
                  <w:pPr>
                    <w:widowControl/>
                    <w:jc w:val="center"/>
                    <w:textAlignment w:val="center"/>
                    <w:rPr>
                      <w:rFonts w:hint="eastAsia" w:ascii="Times New Roman" w:hAnsi="Times New Roman" w:eastAsia="宋体" w:cs="Times New Roman"/>
                      <w:b/>
                      <w:bCs/>
                      <w:color w:val="auto"/>
                      <w:kern w:val="0"/>
                      <w:szCs w:val="21"/>
                    </w:rPr>
                  </w:pPr>
                  <w:r>
                    <w:rPr>
                      <w:rFonts w:hint="eastAsia" w:ascii="Times New Roman" w:hAnsi="Times New Roman" w:eastAsia="宋体" w:cs="Times New Roman"/>
                      <w:b/>
                      <w:bCs/>
                      <w:color w:val="auto"/>
                      <w:kern w:val="0"/>
                      <w:szCs w:val="21"/>
                    </w:rPr>
                    <w:t>相对厂址方位</w:t>
                  </w:r>
                </w:p>
              </w:tc>
              <w:tc>
                <w:tcPr>
                  <w:tcW w:w="710" w:type="dxa"/>
                  <w:vMerge w:val="restart"/>
                  <w:tcBorders>
                    <w:tl2br w:val="nil"/>
                    <w:tr2bl w:val="nil"/>
                  </w:tcBorders>
                  <w:vAlign w:val="center"/>
                </w:tcPr>
                <w:p>
                  <w:pPr>
                    <w:widowControl/>
                    <w:jc w:val="both"/>
                    <w:textAlignment w:val="center"/>
                    <w:rPr>
                      <w:b/>
                      <w:bCs/>
                      <w:color w:val="auto"/>
                      <w:kern w:val="0"/>
                      <w:szCs w:val="21"/>
                      <w:u w:val="wave"/>
                    </w:rPr>
                  </w:pPr>
                  <w:r>
                    <w:rPr>
                      <w:rFonts w:hint="eastAsia"/>
                      <w:b/>
                      <w:bCs/>
                      <w:color w:val="auto"/>
                      <w:kern w:val="0"/>
                      <w:szCs w:val="21"/>
                      <w:u w:val="wave"/>
                    </w:rPr>
                    <w:t>是否有山体、树林阻隔</w:t>
                  </w:r>
                </w:p>
              </w:tc>
              <w:tc>
                <w:tcPr>
                  <w:tcW w:w="645" w:type="dxa"/>
                  <w:vMerge w:val="restart"/>
                  <w:tcBorders>
                    <w:tl2br w:val="nil"/>
                    <w:tr2bl w:val="nil"/>
                  </w:tcBorders>
                  <w:vAlign w:val="center"/>
                </w:tcPr>
                <w:p>
                  <w:pPr>
                    <w:widowControl/>
                    <w:jc w:val="both"/>
                    <w:textAlignment w:val="center"/>
                    <w:rPr>
                      <w:b/>
                      <w:bCs/>
                      <w:color w:val="auto"/>
                      <w:kern w:val="0"/>
                      <w:szCs w:val="21"/>
                    </w:rPr>
                  </w:pPr>
                  <w:r>
                    <w:rPr>
                      <w:rStyle w:val="34"/>
                      <w:rFonts w:hint="eastAsia"/>
                      <w:color w:val="auto"/>
                      <w:lang w:val="en-US" w:eastAsia="zh-CN"/>
                    </w:rPr>
                    <w:t>与</w:t>
                  </w:r>
                  <w:r>
                    <w:rPr>
                      <w:rFonts w:hint="eastAsia"/>
                      <w:b/>
                      <w:bCs/>
                      <w:color w:val="auto"/>
                      <w:kern w:val="0"/>
                      <w:szCs w:val="21"/>
                      <w:u w:val="wave"/>
                    </w:rPr>
                    <w:t>厂界最近距离</w:t>
                  </w:r>
                  <w:r>
                    <w:rPr>
                      <w:rFonts w:hint="eastAsia"/>
                      <w:b/>
                      <w:bCs/>
                      <w:color w:val="auto"/>
                      <w:kern w:val="0"/>
                      <w:szCs w:val="21"/>
                    </w:rPr>
                    <w:t>/m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86" w:type="dxa"/>
                  <w:vMerge w:val="continue"/>
                  <w:tcBorders>
                    <w:tl2br w:val="nil"/>
                    <w:tr2bl w:val="nil"/>
                  </w:tcBorders>
                  <w:vAlign w:val="center"/>
                </w:tcPr>
                <w:p>
                  <w:pPr>
                    <w:widowControl/>
                    <w:jc w:val="center"/>
                    <w:textAlignment w:val="center"/>
                    <w:rPr>
                      <w:color w:val="auto"/>
                      <w:kern w:val="0"/>
                      <w:szCs w:val="21"/>
                    </w:rPr>
                  </w:pPr>
                </w:p>
              </w:tc>
              <w:tc>
                <w:tcPr>
                  <w:tcW w:w="884" w:type="dxa"/>
                  <w:vMerge w:val="continue"/>
                  <w:tcBorders>
                    <w:tl2br w:val="nil"/>
                    <w:tr2bl w:val="nil"/>
                  </w:tcBorders>
                  <w:vAlign w:val="center"/>
                </w:tcPr>
                <w:p>
                  <w:pPr>
                    <w:widowControl/>
                    <w:jc w:val="center"/>
                    <w:textAlignment w:val="center"/>
                    <w:rPr>
                      <w:color w:val="auto"/>
                      <w:kern w:val="0"/>
                      <w:szCs w:val="21"/>
                    </w:rPr>
                  </w:pPr>
                </w:p>
              </w:tc>
              <w:tc>
                <w:tcPr>
                  <w:tcW w:w="687" w:type="dxa"/>
                  <w:tcBorders>
                    <w:tl2br w:val="nil"/>
                    <w:tr2bl w:val="nil"/>
                  </w:tcBorders>
                  <w:vAlign w:val="center"/>
                </w:tcPr>
                <w:p>
                  <w:pPr>
                    <w:widowControl/>
                    <w:jc w:val="center"/>
                    <w:textAlignment w:val="center"/>
                    <w:rPr>
                      <w:rFonts w:hint="eastAsia" w:ascii="Times New Roman" w:hAnsi="Times New Roman" w:eastAsia="宋体" w:cs="Times New Roman"/>
                      <w:b/>
                      <w:bCs/>
                      <w:color w:val="auto"/>
                      <w:kern w:val="0"/>
                      <w:szCs w:val="21"/>
                    </w:rPr>
                  </w:pPr>
                  <w:r>
                    <w:rPr>
                      <w:rFonts w:hint="eastAsia" w:ascii="Times New Roman" w:hAnsi="Times New Roman" w:eastAsia="宋体" w:cs="Times New Roman"/>
                      <w:b/>
                      <w:bCs/>
                      <w:color w:val="auto"/>
                      <w:kern w:val="0"/>
                      <w:szCs w:val="21"/>
                    </w:rPr>
                    <w:t>X</w:t>
                  </w:r>
                </w:p>
              </w:tc>
              <w:tc>
                <w:tcPr>
                  <w:tcW w:w="671" w:type="dxa"/>
                  <w:tcBorders>
                    <w:tl2br w:val="nil"/>
                    <w:tr2bl w:val="nil"/>
                  </w:tcBorders>
                  <w:vAlign w:val="center"/>
                </w:tcPr>
                <w:p>
                  <w:pPr>
                    <w:widowControl/>
                    <w:jc w:val="center"/>
                    <w:textAlignment w:val="center"/>
                    <w:rPr>
                      <w:rFonts w:hint="eastAsia" w:ascii="Times New Roman" w:hAnsi="Times New Roman" w:eastAsia="宋体" w:cs="Times New Roman"/>
                      <w:b/>
                      <w:bCs/>
                      <w:color w:val="auto"/>
                      <w:kern w:val="0"/>
                      <w:szCs w:val="21"/>
                    </w:rPr>
                  </w:pPr>
                  <w:r>
                    <w:rPr>
                      <w:rFonts w:hint="eastAsia" w:ascii="Times New Roman" w:hAnsi="Times New Roman" w:eastAsia="宋体" w:cs="Times New Roman"/>
                      <w:b/>
                      <w:bCs/>
                      <w:color w:val="auto"/>
                      <w:kern w:val="0"/>
                      <w:szCs w:val="21"/>
                    </w:rPr>
                    <w:t>Y</w:t>
                  </w:r>
                </w:p>
              </w:tc>
              <w:tc>
                <w:tcPr>
                  <w:tcW w:w="754" w:type="dxa"/>
                  <w:vMerge w:val="continue"/>
                  <w:tcBorders>
                    <w:tl2br w:val="nil"/>
                    <w:tr2bl w:val="nil"/>
                  </w:tcBorders>
                  <w:vAlign w:val="center"/>
                </w:tcPr>
                <w:p>
                  <w:pPr>
                    <w:widowControl/>
                    <w:jc w:val="center"/>
                    <w:textAlignment w:val="center"/>
                    <w:rPr>
                      <w:color w:val="auto"/>
                      <w:kern w:val="0"/>
                      <w:szCs w:val="21"/>
                    </w:rPr>
                  </w:pPr>
                </w:p>
              </w:tc>
              <w:tc>
                <w:tcPr>
                  <w:tcW w:w="1029" w:type="dxa"/>
                  <w:vMerge w:val="continue"/>
                  <w:tcBorders>
                    <w:tl2br w:val="nil"/>
                    <w:tr2bl w:val="nil"/>
                  </w:tcBorders>
                  <w:vAlign w:val="center"/>
                </w:tcPr>
                <w:p>
                  <w:pPr>
                    <w:widowControl/>
                    <w:jc w:val="center"/>
                    <w:textAlignment w:val="center"/>
                    <w:rPr>
                      <w:color w:val="auto"/>
                      <w:kern w:val="0"/>
                      <w:szCs w:val="21"/>
                    </w:rPr>
                  </w:pPr>
                </w:p>
              </w:tc>
              <w:tc>
                <w:tcPr>
                  <w:tcW w:w="985" w:type="dxa"/>
                  <w:vMerge w:val="continue"/>
                  <w:tcBorders>
                    <w:tl2br w:val="nil"/>
                    <w:tr2bl w:val="nil"/>
                  </w:tcBorders>
                  <w:vAlign w:val="center"/>
                </w:tcPr>
                <w:p>
                  <w:pPr>
                    <w:widowControl/>
                    <w:jc w:val="center"/>
                    <w:textAlignment w:val="center"/>
                    <w:rPr>
                      <w:color w:val="auto"/>
                      <w:kern w:val="0"/>
                      <w:szCs w:val="21"/>
                    </w:rPr>
                  </w:pPr>
                </w:p>
              </w:tc>
              <w:tc>
                <w:tcPr>
                  <w:tcW w:w="891" w:type="dxa"/>
                  <w:vMerge w:val="continue"/>
                  <w:tcBorders>
                    <w:tl2br w:val="nil"/>
                    <w:tr2bl w:val="nil"/>
                  </w:tcBorders>
                  <w:vAlign w:val="center"/>
                </w:tcPr>
                <w:p>
                  <w:pPr>
                    <w:widowControl/>
                    <w:jc w:val="center"/>
                    <w:textAlignment w:val="center"/>
                    <w:rPr>
                      <w:color w:val="auto"/>
                      <w:kern w:val="0"/>
                      <w:szCs w:val="21"/>
                    </w:rPr>
                  </w:pPr>
                </w:p>
              </w:tc>
              <w:tc>
                <w:tcPr>
                  <w:tcW w:w="710" w:type="dxa"/>
                  <w:vMerge w:val="continue"/>
                  <w:tcBorders>
                    <w:tl2br w:val="nil"/>
                    <w:tr2bl w:val="nil"/>
                  </w:tcBorders>
                  <w:vAlign w:val="center"/>
                </w:tcPr>
                <w:p>
                  <w:pPr>
                    <w:widowControl/>
                    <w:jc w:val="center"/>
                    <w:textAlignment w:val="center"/>
                    <w:rPr>
                      <w:color w:val="auto"/>
                      <w:kern w:val="0"/>
                      <w:szCs w:val="21"/>
                      <w:u w:val="wave"/>
                    </w:rPr>
                  </w:pPr>
                </w:p>
              </w:tc>
              <w:tc>
                <w:tcPr>
                  <w:tcW w:w="645" w:type="dxa"/>
                  <w:vMerge w:val="continue"/>
                  <w:tcBorders>
                    <w:tl2br w:val="nil"/>
                    <w:tr2bl w:val="nil"/>
                  </w:tcBorders>
                  <w:vAlign w:val="center"/>
                </w:tcPr>
                <w:p>
                  <w:pPr>
                    <w:widowControl/>
                    <w:jc w:val="center"/>
                    <w:textAlignment w:val="center"/>
                    <w:rPr>
                      <w:color w:val="auto"/>
                      <w:kern w:val="0"/>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86" w:type="dxa"/>
                  <w:vMerge w:val="restart"/>
                  <w:tcBorders>
                    <w:tl2br w:val="nil"/>
                    <w:tr2bl w:val="nil"/>
                  </w:tcBorders>
                  <w:vAlign w:val="center"/>
                </w:tcPr>
                <w:p>
                  <w:pPr>
                    <w:widowControl/>
                    <w:jc w:val="center"/>
                    <w:textAlignment w:val="center"/>
                    <w:rPr>
                      <w:color w:val="auto"/>
                      <w:kern w:val="0"/>
                      <w:szCs w:val="21"/>
                    </w:rPr>
                  </w:pPr>
                  <w:r>
                    <w:rPr>
                      <w:rFonts w:hint="eastAsia"/>
                      <w:color w:val="auto"/>
                      <w:kern w:val="0"/>
                      <w:szCs w:val="21"/>
                    </w:rPr>
                    <w:t>大气</w:t>
                  </w:r>
                </w:p>
                <w:p>
                  <w:pPr>
                    <w:widowControl/>
                    <w:jc w:val="center"/>
                    <w:textAlignment w:val="center"/>
                    <w:rPr>
                      <w:color w:val="auto"/>
                      <w:kern w:val="0"/>
                      <w:szCs w:val="21"/>
                    </w:rPr>
                  </w:pPr>
                  <w:r>
                    <w:rPr>
                      <w:rFonts w:hint="eastAsia"/>
                      <w:color w:val="auto"/>
                      <w:kern w:val="0"/>
                      <w:szCs w:val="21"/>
                    </w:rPr>
                    <w:t>环境</w:t>
                  </w:r>
                </w:p>
              </w:tc>
              <w:tc>
                <w:tcPr>
                  <w:tcW w:w="884" w:type="dxa"/>
                  <w:tcBorders>
                    <w:tl2br w:val="nil"/>
                    <w:tr2bl w:val="nil"/>
                  </w:tcBorders>
                  <w:vAlign w:val="center"/>
                </w:tcPr>
                <w:p>
                  <w:pPr>
                    <w:widowControl/>
                    <w:jc w:val="center"/>
                    <w:textAlignment w:val="center"/>
                    <w:rPr>
                      <w:color w:val="auto"/>
                      <w:kern w:val="0"/>
                      <w:szCs w:val="21"/>
                    </w:rPr>
                  </w:pPr>
                  <w:r>
                    <w:rPr>
                      <w:rFonts w:hint="eastAsia"/>
                      <w:color w:val="auto"/>
                      <w:kern w:val="0"/>
                      <w:szCs w:val="21"/>
                    </w:rPr>
                    <w:t>泥鳅塘村</w:t>
                  </w:r>
                </w:p>
              </w:tc>
              <w:tc>
                <w:tcPr>
                  <w:tcW w:w="687" w:type="dxa"/>
                  <w:tcBorders>
                    <w:tl2br w:val="nil"/>
                    <w:tr2bl w:val="nil"/>
                  </w:tcBorders>
                  <w:vAlign w:val="center"/>
                </w:tcPr>
                <w:p>
                  <w:pPr>
                    <w:widowControl/>
                    <w:jc w:val="center"/>
                    <w:textAlignment w:val="center"/>
                    <w:rPr>
                      <w:color w:val="auto"/>
                      <w:kern w:val="0"/>
                      <w:szCs w:val="21"/>
                    </w:rPr>
                  </w:pPr>
                  <w:r>
                    <w:rPr>
                      <w:rFonts w:hint="eastAsia"/>
                      <w:color w:val="auto"/>
                      <w:kern w:val="0"/>
                      <w:szCs w:val="21"/>
                    </w:rPr>
                    <w:t>-112</w:t>
                  </w:r>
                </w:p>
              </w:tc>
              <w:tc>
                <w:tcPr>
                  <w:tcW w:w="671" w:type="dxa"/>
                  <w:tcBorders>
                    <w:tl2br w:val="nil"/>
                    <w:tr2bl w:val="nil"/>
                  </w:tcBorders>
                  <w:vAlign w:val="center"/>
                </w:tcPr>
                <w:p>
                  <w:pPr>
                    <w:widowControl/>
                    <w:jc w:val="center"/>
                    <w:textAlignment w:val="center"/>
                    <w:rPr>
                      <w:color w:val="auto"/>
                      <w:kern w:val="0"/>
                      <w:szCs w:val="21"/>
                    </w:rPr>
                  </w:pPr>
                  <w:r>
                    <w:rPr>
                      <w:rFonts w:hint="eastAsia"/>
                      <w:color w:val="auto"/>
                      <w:kern w:val="0"/>
                      <w:szCs w:val="21"/>
                    </w:rPr>
                    <w:t>80</w:t>
                  </w:r>
                </w:p>
              </w:tc>
              <w:tc>
                <w:tcPr>
                  <w:tcW w:w="754" w:type="dxa"/>
                  <w:tcBorders>
                    <w:tl2br w:val="nil"/>
                    <w:tr2bl w:val="nil"/>
                  </w:tcBorders>
                  <w:vAlign w:val="center"/>
                </w:tcPr>
                <w:p>
                  <w:pPr>
                    <w:widowControl/>
                    <w:jc w:val="center"/>
                    <w:textAlignment w:val="center"/>
                    <w:rPr>
                      <w:color w:val="auto"/>
                      <w:kern w:val="0"/>
                      <w:szCs w:val="21"/>
                    </w:rPr>
                  </w:pPr>
                  <w:r>
                    <w:rPr>
                      <w:rFonts w:hint="eastAsia"/>
                      <w:color w:val="auto"/>
                      <w:kern w:val="0"/>
                      <w:szCs w:val="21"/>
                    </w:rPr>
                    <w:t>居民</w:t>
                  </w:r>
                </w:p>
              </w:tc>
              <w:tc>
                <w:tcPr>
                  <w:tcW w:w="1029" w:type="dxa"/>
                  <w:tcBorders>
                    <w:tl2br w:val="nil"/>
                    <w:tr2bl w:val="nil"/>
                  </w:tcBorders>
                  <w:vAlign w:val="center"/>
                </w:tcPr>
                <w:p>
                  <w:pPr>
                    <w:widowControl/>
                    <w:jc w:val="center"/>
                    <w:textAlignment w:val="center"/>
                    <w:rPr>
                      <w:color w:val="auto"/>
                      <w:kern w:val="0"/>
                      <w:szCs w:val="21"/>
                    </w:rPr>
                  </w:pPr>
                  <w:r>
                    <w:rPr>
                      <w:rFonts w:hint="eastAsia"/>
                      <w:color w:val="auto"/>
                      <w:kern w:val="0"/>
                      <w:szCs w:val="21"/>
                    </w:rPr>
                    <w:t>26户，约85人</w:t>
                  </w:r>
                </w:p>
              </w:tc>
              <w:tc>
                <w:tcPr>
                  <w:tcW w:w="985" w:type="dxa"/>
                  <w:vMerge w:val="restart"/>
                  <w:tcBorders>
                    <w:tl2br w:val="nil"/>
                    <w:tr2bl w:val="nil"/>
                  </w:tcBorders>
                  <w:vAlign w:val="center"/>
                </w:tcPr>
                <w:p>
                  <w:pPr>
                    <w:widowControl/>
                    <w:jc w:val="center"/>
                    <w:textAlignment w:val="center"/>
                    <w:rPr>
                      <w:color w:val="auto"/>
                      <w:kern w:val="0"/>
                      <w:szCs w:val="21"/>
                    </w:rPr>
                  </w:pPr>
                  <w:r>
                    <w:rPr>
                      <w:rFonts w:hint="eastAsia"/>
                      <w:color w:val="auto"/>
                      <w:kern w:val="0"/>
                      <w:szCs w:val="21"/>
                    </w:rPr>
                    <w:t>《环境空气质量标准》GB3095-2012中二类区、环境风险</w:t>
                  </w:r>
                </w:p>
              </w:tc>
              <w:tc>
                <w:tcPr>
                  <w:tcW w:w="891" w:type="dxa"/>
                  <w:tcBorders>
                    <w:tl2br w:val="nil"/>
                    <w:tr2bl w:val="nil"/>
                  </w:tcBorders>
                  <w:vAlign w:val="center"/>
                </w:tcPr>
                <w:p>
                  <w:pPr>
                    <w:widowControl/>
                    <w:jc w:val="center"/>
                    <w:textAlignment w:val="center"/>
                    <w:rPr>
                      <w:color w:val="auto"/>
                      <w:kern w:val="0"/>
                      <w:szCs w:val="21"/>
                    </w:rPr>
                  </w:pPr>
                  <w:r>
                    <w:rPr>
                      <w:rFonts w:hint="eastAsia"/>
                      <w:color w:val="auto"/>
                      <w:kern w:val="0"/>
                      <w:szCs w:val="21"/>
                    </w:rPr>
                    <w:t>西北侧</w:t>
                  </w:r>
                </w:p>
              </w:tc>
              <w:tc>
                <w:tcPr>
                  <w:tcW w:w="710" w:type="dxa"/>
                  <w:tcBorders>
                    <w:tl2br w:val="nil"/>
                    <w:tr2bl w:val="nil"/>
                  </w:tcBorders>
                  <w:vAlign w:val="center"/>
                </w:tcPr>
                <w:p>
                  <w:pPr>
                    <w:widowControl/>
                    <w:jc w:val="center"/>
                    <w:textAlignment w:val="center"/>
                    <w:rPr>
                      <w:color w:val="auto"/>
                      <w:kern w:val="0"/>
                      <w:szCs w:val="21"/>
                      <w:u w:val="wave"/>
                    </w:rPr>
                  </w:pPr>
                  <w:r>
                    <w:rPr>
                      <w:rFonts w:hint="eastAsia"/>
                      <w:color w:val="auto"/>
                      <w:kern w:val="0"/>
                      <w:szCs w:val="21"/>
                      <w:u w:val="wave"/>
                    </w:rPr>
                    <w:t>有</w:t>
                  </w:r>
                </w:p>
              </w:tc>
              <w:tc>
                <w:tcPr>
                  <w:tcW w:w="645" w:type="dxa"/>
                  <w:tcBorders>
                    <w:tl2br w:val="nil"/>
                    <w:tr2bl w:val="nil"/>
                  </w:tcBorders>
                  <w:vAlign w:val="center"/>
                </w:tcPr>
                <w:p>
                  <w:pPr>
                    <w:widowControl/>
                    <w:jc w:val="center"/>
                    <w:textAlignment w:val="center"/>
                    <w:rPr>
                      <w:color w:val="auto"/>
                      <w:kern w:val="0"/>
                      <w:szCs w:val="21"/>
                    </w:rPr>
                  </w:pPr>
                  <w:r>
                    <w:rPr>
                      <w:rFonts w:hint="eastAsia"/>
                      <w:color w:val="auto"/>
                      <w:kern w:val="0"/>
                      <w:szCs w:val="21"/>
                    </w:rPr>
                    <w:t>350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PrEx>
              <w:trPr>
                <w:trHeight w:val="340" w:hRule="atLeast"/>
              </w:trPr>
              <w:tc>
                <w:tcPr>
                  <w:tcW w:w="686" w:type="dxa"/>
                  <w:vMerge w:val="continue"/>
                  <w:tcBorders>
                    <w:tl2br w:val="nil"/>
                    <w:tr2bl w:val="nil"/>
                  </w:tcBorders>
                  <w:vAlign w:val="center"/>
                </w:tcPr>
                <w:p>
                  <w:pPr>
                    <w:widowControl/>
                    <w:jc w:val="center"/>
                    <w:textAlignment w:val="center"/>
                    <w:rPr>
                      <w:color w:val="auto"/>
                      <w:kern w:val="0"/>
                      <w:szCs w:val="21"/>
                    </w:rPr>
                  </w:pPr>
                </w:p>
              </w:tc>
              <w:tc>
                <w:tcPr>
                  <w:tcW w:w="884" w:type="dxa"/>
                  <w:tcBorders>
                    <w:tl2br w:val="nil"/>
                    <w:tr2bl w:val="nil"/>
                  </w:tcBorders>
                  <w:vAlign w:val="center"/>
                </w:tcPr>
                <w:p>
                  <w:pPr>
                    <w:widowControl/>
                    <w:jc w:val="center"/>
                    <w:textAlignment w:val="center"/>
                    <w:rPr>
                      <w:color w:val="auto"/>
                      <w:kern w:val="0"/>
                      <w:szCs w:val="21"/>
                    </w:rPr>
                  </w:pPr>
                  <w:r>
                    <w:rPr>
                      <w:rFonts w:hint="eastAsia"/>
                      <w:color w:val="auto"/>
                      <w:kern w:val="0"/>
                      <w:szCs w:val="21"/>
                    </w:rPr>
                    <w:t>曹家庄</w:t>
                  </w:r>
                </w:p>
              </w:tc>
              <w:tc>
                <w:tcPr>
                  <w:tcW w:w="687" w:type="dxa"/>
                  <w:tcBorders>
                    <w:tl2br w:val="nil"/>
                    <w:tr2bl w:val="nil"/>
                  </w:tcBorders>
                  <w:vAlign w:val="center"/>
                </w:tcPr>
                <w:p>
                  <w:pPr>
                    <w:widowControl/>
                    <w:jc w:val="center"/>
                    <w:textAlignment w:val="center"/>
                    <w:rPr>
                      <w:color w:val="auto"/>
                      <w:kern w:val="0"/>
                      <w:szCs w:val="21"/>
                    </w:rPr>
                  </w:pPr>
                  <w:r>
                    <w:rPr>
                      <w:rFonts w:hint="eastAsia"/>
                      <w:color w:val="auto"/>
                      <w:kern w:val="0"/>
                      <w:szCs w:val="21"/>
                    </w:rPr>
                    <w:t>-17</w:t>
                  </w:r>
                </w:p>
              </w:tc>
              <w:tc>
                <w:tcPr>
                  <w:tcW w:w="671" w:type="dxa"/>
                  <w:tcBorders>
                    <w:tl2br w:val="nil"/>
                    <w:tr2bl w:val="nil"/>
                  </w:tcBorders>
                  <w:vAlign w:val="center"/>
                </w:tcPr>
                <w:p>
                  <w:pPr>
                    <w:widowControl/>
                    <w:jc w:val="center"/>
                    <w:textAlignment w:val="center"/>
                    <w:rPr>
                      <w:color w:val="auto"/>
                      <w:kern w:val="0"/>
                      <w:szCs w:val="21"/>
                    </w:rPr>
                  </w:pPr>
                  <w:r>
                    <w:rPr>
                      <w:rFonts w:hint="eastAsia"/>
                      <w:color w:val="auto"/>
                      <w:kern w:val="0"/>
                      <w:szCs w:val="21"/>
                    </w:rPr>
                    <w:t>48</w:t>
                  </w:r>
                </w:p>
              </w:tc>
              <w:tc>
                <w:tcPr>
                  <w:tcW w:w="754" w:type="dxa"/>
                  <w:tcBorders>
                    <w:tl2br w:val="nil"/>
                    <w:tr2bl w:val="nil"/>
                  </w:tcBorders>
                  <w:vAlign w:val="center"/>
                </w:tcPr>
                <w:p>
                  <w:pPr>
                    <w:widowControl/>
                    <w:jc w:val="center"/>
                    <w:textAlignment w:val="center"/>
                    <w:rPr>
                      <w:color w:val="auto"/>
                      <w:kern w:val="0"/>
                      <w:szCs w:val="21"/>
                      <w:lang w:val="en"/>
                    </w:rPr>
                  </w:pPr>
                  <w:r>
                    <w:rPr>
                      <w:rFonts w:hint="eastAsia"/>
                      <w:color w:val="auto"/>
                      <w:kern w:val="0"/>
                      <w:szCs w:val="21"/>
                    </w:rPr>
                    <w:t>居民</w:t>
                  </w:r>
                </w:p>
              </w:tc>
              <w:tc>
                <w:tcPr>
                  <w:tcW w:w="1029" w:type="dxa"/>
                  <w:tcBorders>
                    <w:tl2br w:val="nil"/>
                    <w:tr2bl w:val="nil"/>
                  </w:tcBorders>
                  <w:vAlign w:val="center"/>
                </w:tcPr>
                <w:p>
                  <w:pPr>
                    <w:widowControl/>
                    <w:jc w:val="center"/>
                    <w:textAlignment w:val="center"/>
                    <w:rPr>
                      <w:color w:val="auto"/>
                      <w:kern w:val="0"/>
                      <w:szCs w:val="21"/>
                    </w:rPr>
                  </w:pPr>
                  <w:r>
                    <w:rPr>
                      <w:rFonts w:hint="eastAsia"/>
                      <w:color w:val="auto"/>
                      <w:kern w:val="0"/>
                      <w:szCs w:val="21"/>
                    </w:rPr>
                    <w:t>6户，约15人</w:t>
                  </w:r>
                </w:p>
              </w:tc>
              <w:tc>
                <w:tcPr>
                  <w:tcW w:w="985" w:type="dxa"/>
                  <w:vMerge w:val="continue"/>
                  <w:tcBorders>
                    <w:tl2br w:val="nil"/>
                    <w:tr2bl w:val="nil"/>
                  </w:tcBorders>
                  <w:vAlign w:val="center"/>
                </w:tcPr>
                <w:p>
                  <w:pPr>
                    <w:widowControl/>
                    <w:jc w:val="center"/>
                    <w:textAlignment w:val="center"/>
                    <w:rPr>
                      <w:color w:val="auto"/>
                      <w:kern w:val="0"/>
                      <w:szCs w:val="21"/>
                    </w:rPr>
                  </w:pPr>
                </w:p>
              </w:tc>
              <w:tc>
                <w:tcPr>
                  <w:tcW w:w="891" w:type="dxa"/>
                  <w:tcBorders>
                    <w:tl2br w:val="nil"/>
                    <w:tr2bl w:val="nil"/>
                  </w:tcBorders>
                  <w:vAlign w:val="center"/>
                </w:tcPr>
                <w:p>
                  <w:pPr>
                    <w:widowControl/>
                    <w:jc w:val="center"/>
                    <w:textAlignment w:val="center"/>
                    <w:rPr>
                      <w:color w:val="auto"/>
                      <w:kern w:val="0"/>
                      <w:szCs w:val="21"/>
                    </w:rPr>
                  </w:pPr>
                  <w:r>
                    <w:rPr>
                      <w:rFonts w:hint="eastAsia"/>
                      <w:color w:val="auto"/>
                      <w:kern w:val="0"/>
                      <w:szCs w:val="21"/>
                    </w:rPr>
                    <w:t>西北侧</w:t>
                  </w:r>
                </w:p>
              </w:tc>
              <w:tc>
                <w:tcPr>
                  <w:tcW w:w="710" w:type="dxa"/>
                  <w:tcBorders>
                    <w:tl2br w:val="nil"/>
                    <w:tr2bl w:val="nil"/>
                  </w:tcBorders>
                  <w:vAlign w:val="center"/>
                </w:tcPr>
                <w:p>
                  <w:pPr>
                    <w:widowControl/>
                    <w:jc w:val="center"/>
                    <w:textAlignment w:val="center"/>
                    <w:rPr>
                      <w:color w:val="auto"/>
                      <w:kern w:val="0"/>
                      <w:szCs w:val="21"/>
                      <w:u w:val="wave"/>
                    </w:rPr>
                  </w:pPr>
                  <w:r>
                    <w:rPr>
                      <w:rFonts w:hint="eastAsia"/>
                      <w:color w:val="auto"/>
                      <w:kern w:val="0"/>
                      <w:szCs w:val="21"/>
                      <w:u w:val="wave"/>
                    </w:rPr>
                    <w:t>无</w:t>
                  </w:r>
                </w:p>
              </w:tc>
              <w:tc>
                <w:tcPr>
                  <w:tcW w:w="645" w:type="dxa"/>
                  <w:tcBorders>
                    <w:tl2br w:val="nil"/>
                    <w:tr2bl w:val="nil"/>
                  </w:tcBorders>
                  <w:vAlign w:val="center"/>
                </w:tcPr>
                <w:p>
                  <w:pPr>
                    <w:widowControl/>
                    <w:jc w:val="center"/>
                    <w:textAlignment w:val="center"/>
                    <w:rPr>
                      <w:color w:val="auto"/>
                      <w:kern w:val="0"/>
                      <w:szCs w:val="21"/>
                      <w:u w:val="wave"/>
                    </w:rPr>
                  </w:pPr>
                  <w:r>
                    <w:rPr>
                      <w:rFonts w:hint="eastAsia"/>
                      <w:color w:val="auto"/>
                      <w:kern w:val="0"/>
                      <w:szCs w:val="21"/>
                      <w:u w:val="wave"/>
                    </w:rPr>
                    <w:t>101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86" w:type="dxa"/>
                  <w:vMerge w:val="continue"/>
                  <w:tcBorders>
                    <w:tl2br w:val="nil"/>
                    <w:tr2bl w:val="nil"/>
                  </w:tcBorders>
                  <w:vAlign w:val="center"/>
                </w:tcPr>
                <w:p>
                  <w:pPr>
                    <w:widowControl/>
                    <w:jc w:val="center"/>
                    <w:textAlignment w:val="center"/>
                    <w:rPr>
                      <w:color w:val="auto"/>
                      <w:kern w:val="0"/>
                      <w:szCs w:val="21"/>
                    </w:rPr>
                  </w:pPr>
                </w:p>
              </w:tc>
              <w:tc>
                <w:tcPr>
                  <w:tcW w:w="884" w:type="dxa"/>
                  <w:tcBorders>
                    <w:tl2br w:val="nil"/>
                    <w:tr2bl w:val="nil"/>
                  </w:tcBorders>
                  <w:vAlign w:val="center"/>
                </w:tcPr>
                <w:p>
                  <w:pPr>
                    <w:widowControl/>
                    <w:jc w:val="center"/>
                    <w:textAlignment w:val="center"/>
                    <w:rPr>
                      <w:color w:val="auto"/>
                      <w:kern w:val="0"/>
                      <w:szCs w:val="21"/>
                    </w:rPr>
                  </w:pPr>
                  <w:r>
                    <w:rPr>
                      <w:rFonts w:hint="eastAsia"/>
                      <w:color w:val="auto"/>
                      <w:kern w:val="0"/>
                      <w:szCs w:val="21"/>
                    </w:rPr>
                    <w:t>曹家庄</w:t>
                  </w:r>
                </w:p>
              </w:tc>
              <w:tc>
                <w:tcPr>
                  <w:tcW w:w="687" w:type="dxa"/>
                  <w:tcBorders>
                    <w:tl2br w:val="nil"/>
                    <w:tr2bl w:val="nil"/>
                  </w:tcBorders>
                  <w:vAlign w:val="center"/>
                </w:tcPr>
                <w:p>
                  <w:pPr>
                    <w:widowControl/>
                    <w:jc w:val="center"/>
                    <w:textAlignment w:val="center"/>
                    <w:rPr>
                      <w:color w:val="auto"/>
                      <w:kern w:val="0"/>
                      <w:szCs w:val="21"/>
                    </w:rPr>
                  </w:pPr>
                  <w:r>
                    <w:rPr>
                      <w:rFonts w:hint="eastAsia"/>
                      <w:color w:val="auto"/>
                      <w:kern w:val="0"/>
                      <w:szCs w:val="21"/>
                    </w:rPr>
                    <w:t>-6</w:t>
                  </w:r>
                </w:p>
              </w:tc>
              <w:tc>
                <w:tcPr>
                  <w:tcW w:w="671" w:type="dxa"/>
                  <w:tcBorders>
                    <w:tl2br w:val="nil"/>
                    <w:tr2bl w:val="nil"/>
                  </w:tcBorders>
                  <w:vAlign w:val="center"/>
                </w:tcPr>
                <w:p>
                  <w:pPr>
                    <w:widowControl/>
                    <w:jc w:val="center"/>
                    <w:textAlignment w:val="center"/>
                    <w:rPr>
                      <w:color w:val="auto"/>
                      <w:kern w:val="0"/>
                      <w:szCs w:val="21"/>
                    </w:rPr>
                  </w:pPr>
                  <w:r>
                    <w:rPr>
                      <w:rFonts w:hint="eastAsia"/>
                      <w:color w:val="auto"/>
                      <w:kern w:val="0"/>
                      <w:szCs w:val="21"/>
                    </w:rPr>
                    <w:t>-19</w:t>
                  </w:r>
                </w:p>
              </w:tc>
              <w:tc>
                <w:tcPr>
                  <w:tcW w:w="754" w:type="dxa"/>
                  <w:tcBorders>
                    <w:tl2br w:val="nil"/>
                    <w:tr2bl w:val="nil"/>
                  </w:tcBorders>
                  <w:vAlign w:val="center"/>
                </w:tcPr>
                <w:p>
                  <w:pPr>
                    <w:widowControl/>
                    <w:jc w:val="center"/>
                    <w:textAlignment w:val="center"/>
                    <w:rPr>
                      <w:color w:val="auto"/>
                      <w:kern w:val="0"/>
                      <w:szCs w:val="21"/>
                    </w:rPr>
                  </w:pPr>
                  <w:r>
                    <w:rPr>
                      <w:rFonts w:hint="eastAsia"/>
                      <w:color w:val="auto"/>
                      <w:kern w:val="0"/>
                      <w:szCs w:val="21"/>
                    </w:rPr>
                    <w:t>居民</w:t>
                  </w:r>
                </w:p>
              </w:tc>
              <w:tc>
                <w:tcPr>
                  <w:tcW w:w="1029" w:type="dxa"/>
                  <w:tcBorders>
                    <w:tl2br w:val="nil"/>
                    <w:tr2bl w:val="nil"/>
                  </w:tcBorders>
                  <w:vAlign w:val="center"/>
                </w:tcPr>
                <w:p>
                  <w:pPr>
                    <w:widowControl/>
                    <w:jc w:val="center"/>
                    <w:textAlignment w:val="center"/>
                    <w:rPr>
                      <w:color w:val="auto"/>
                      <w:kern w:val="0"/>
                      <w:szCs w:val="21"/>
                    </w:rPr>
                  </w:pPr>
                  <w:r>
                    <w:rPr>
                      <w:rFonts w:hint="eastAsia"/>
                      <w:color w:val="auto"/>
                      <w:kern w:val="0"/>
                      <w:szCs w:val="21"/>
                    </w:rPr>
                    <w:t>2户，约5人</w:t>
                  </w:r>
                </w:p>
              </w:tc>
              <w:tc>
                <w:tcPr>
                  <w:tcW w:w="985" w:type="dxa"/>
                  <w:vMerge w:val="continue"/>
                  <w:tcBorders>
                    <w:tl2br w:val="nil"/>
                    <w:tr2bl w:val="nil"/>
                  </w:tcBorders>
                  <w:vAlign w:val="center"/>
                </w:tcPr>
                <w:p>
                  <w:pPr>
                    <w:widowControl/>
                    <w:jc w:val="center"/>
                    <w:textAlignment w:val="center"/>
                    <w:rPr>
                      <w:color w:val="auto"/>
                      <w:kern w:val="0"/>
                      <w:szCs w:val="21"/>
                    </w:rPr>
                  </w:pPr>
                </w:p>
              </w:tc>
              <w:tc>
                <w:tcPr>
                  <w:tcW w:w="891" w:type="dxa"/>
                  <w:tcBorders>
                    <w:tl2br w:val="nil"/>
                    <w:tr2bl w:val="nil"/>
                  </w:tcBorders>
                  <w:vAlign w:val="center"/>
                </w:tcPr>
                <w:p>
                  <w:pPr>
                    <w:widowControl/>
                    <w:jc w:val="center"/>
                    <w:textAlignment w:val="center"/>
                    <w:rPr>
                      <w:color w:val="auto"/>
                      <w:kern w:val="0"/>
                      <w:szCs w:val="21"/>
                    </w:rPr>
                  </w:pPr>
                  <w:r>
                    <w:rPr>
                      <w:rFonts w:hint="eastAsia"/>
                      <w:color w:val="auto"/>
                      <w:kern w:val="0"/>
                      <w:szCs w:val="21"/>
                    </w:rPr>
                    <w:t>南侧</w:t>
                  </w:r>
                </w:p>
              </w:tc>
              <w:tc>
                <w:tcPr>
                  <w:tcW w:w="710" w:type="dxa"/>
                  <w:tcBorders>
                    <w:tl2br w:val="nil"/>
                    <w:tr2bl w:val="nil"/>
                  </w:tcBorders>
                  <w:vAlign w:val="center"/>
                </w:tcPr>
                <w:p>
                  <w:pPr>
                    <w:widowControl/>
                    <w:jc w:val="center"/>
                    <w:textAlignment w:val="center"/>
                    <w:rPr>
                      <w:color w:val="auto"/>
                      <w:kern w:val="0"/>
                      <w:szCs w:val="21"/>
                      <w:u w:val="wave"/>
                    </w:rPr>
                  </w:pPr>
                  <w:r>
                    <w:rPr>
                      <w:rFonts w:hint="eastAsia"/>
                      <w:color w:val="auto"/>
                      <w:kern w:val="0"/>
                      <w:szCs w:val="21"/>
                      <w:u w:val="wave"/>
                    </w:rPr>
                    <w:t>无</w:t>
                  </w:r>
                </w:p>
              </w:tc>
              <w:tc>
                <w:tcPr>
                  <w:tcW w:w="645" w:type="dxa"/>
                  <w:tcBorders>
                    <w:tl2br w:val="nil"/>
                    <w:tr2bl w:val="nil"/>
                  </w:tcBorders>
                  <w:vAlign w:val="center"/>
                </w:tcPr>
                <w:p>
                  <w:pPr>
                    <w:widowControl/>
                    <w:jc w:val="center"/>
                    <w:textAlignment w:val="center"/>
                    <w:rPr>
                      <w:color w:val="auto"/>
                      <w:kern w:val="0"/>
                      <w:szCs w:val="21"/>
                      <w:u w:val="wave"/>
                    </w:rPr>
                  </w:pPr>
                  <w:r>
                    <w:rPr>
                      <w:rFonts w:hint="eastAsia"/>
                      <w:color w:val="auto"/>
                      <w:kern w:val="0"/>
                      <w:szCs w:val="21"/>
                      <w:u w:val="wave"/>
                    </w:rPr>
                    <w:t>25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86" w:type="dxa"/>
                  <w:vMerge w:val="continue"/>
                  <w:tcBorders>
                    <w:tl2br w:val="nil"/>
                    <w:tr2bl w:val="nil"/>
                  </w:tcBorders>
                  <w:vAlign w:val="center"/>
                </w:tcPr>
                <w:p>
                  <w:pPr>
                    <w:widowControl/>
                    <w:jc w:val="center"/>
                    <w:textAlignment w:val="center"/>
                    <w:rPr>
                      <w:color w:val="auto"/>
                      <w:kern w:val="0"/>
                      <w:szCs w:val="21"/>
                    </w:rPr>
                  </w:pPr>
                </w:p>
              </w:tc>
              <w:tc>
                <w:tcPr>
                  <w:tcW w:w="884" w:type="dxa"/>
                  <w:tcBorders>
                    <w:tl2br w:val="nil"/>
                    <w:tr2bl w:val="nil"/>
                  </w:tcBorders>
                  <w:vAlign w:val="center"/>
                </w:tcPr>
                <w:p>
                  <w:pPr>
                    <w:widowControl/>
                    <w:jc w:val="center"/>
                    <w:textAlignment w:val="center"/>
                    <w:rPr>
                      <w:color w:val="auto"/>
                      <w:kern w:val="0"/>
                      <w:szCs w:val="21"/>
                    </w:rPr>
                  </w:pPr>
                  <w:r>
                    <w:rPr>
                      <w:rFonts w:hint="eastAsia"/>
                      <w:color w:val="auto"/>
                      <w:kern w:val="0"/>
                      <w:szCs w:val="21"/>
                    </w:rPr>
                    <w:t>五里坝</w:t>
                  </w:r>
                </w:p>
              </w:tc>
              <w:tc>
                <w:tcPr>
                  <w:tcW w:w="687" w:type="dxa"/>
                  <w:tcBorders>
                    <w:tl2br w:val="nil"/>
                    <w:tr2bl w:val="nil"/>
                  </w:tcBorders>
                  <w:vAlign w:val="center"/>
                </w:tcPr>
                <w:p>
                  <w:pPr>
                    <w:widowControl/>
                    <w:jc w:val="center"/>
                    <w:textAlignment w:val="center"/>
                    <w:rPr>
                      <w:color w:val="auto"/>
                      <w:kern w:val="0"/>
                      <w:szCs w:val="21"/>
                    </w:rPr>
                  </w:pPr>
                  <w:r>
                    <w:rPr>
                      <w:rFonts w:hint="eastAsia"/>
                      <w:color w:val="auto"/>
                      <w:kern w:val="0"/>
                      <w:szCs w:val="21"/>
                    </w:rPr>
                    <w:t>17</w:t>
                  </w:r>
                </w:p>
              </w:tc>
              <w:tc>
                <w:tcPr>
                  <w:tcW w:w="671" w:type="dxa"/>
                  <w:tcBorders>
                    <w:tl2br w:val="nil"/>
                    <w:tr2bl w:val="nil"/>
                  </w:tcBorders>
                  <w:vAlign w:val="center"/>
                </w:tcPr>
                <w:p>
                  <w:pPr>
                    <w:widowControl/>
                    <w:jc w:val="center"/>
                    <w:textAlignment w:val="center"/>
                    <w:rPr>
                      <w:color w:val="auto"/>
                      <w:kern w:val="0"/>
                      <w:szCs w:val="21"/>
                    </w:rPr>
                  </w:pPr>
                  <w:r>
                    <w:rPr>
                      <w:rFonts w:hint="eastAsia"/>
                      <w:color w:val="auto"/>
                      <w:kern w:val="0"/>
                      <w:szCs w:val="21"/>
                    </w:rPr>
                    <w:t>176</w:t>
                  </w:r>
                </w:p>
              </w:tc>
              <w:tc>
                <w:tcPr>
                  <w:tcW w:w="754" w:type="dxa"/>
                  <w:tcBorders>
                    <w:tl2br w:val="nil"/>
                    <w:tr2bl w:val="nil"/>
                  </w:tcBorders>
                  <w:vAlign w:val="center"/>
                </w:tcPr>
                <w:p>
                  <w:pPr>
                    <w:widowControl/>
                    <w:jc w:val="center"/>
                    <w:textAlignment w:val="center"/>
                    <w:rPr>
                      <w:color w:val="auto"/>
                      <w:kern w:val="0"/>
                      <w:szCs w:val="21"/>
                    </w:rPr>
                  </w:pPr>
                  <w:r>
                    <w:rPr>
                      <w:rFonts w:hint="eastAsia"/>
                      <w:color w:val="auto"/>
                      <w:kern w:val="0"/>
                      <w:szCs w:val="21"/>
                    </w:rPr>
                    <w:t>居民</w:t>
                  </w:r>
                </w:p>
              </w:tc>
              <w:tc>
                <w:tcPr>
                  <w:tcW w:w="1029" w:type="dxa"/>
                  <w:tcBorders>
                    <w:tl2br w:val="nil"/>
                    <w:tr2bl w:val="nil"/>
                  </w:tcBorders>
                  <w:vAlign w:val="center"/>
                </w:tcPr>
                <w:p>
                  <w:pPr>
                    <w:widowControl/>
                    <w:jc w:val="center"/>
                    <w:textAlignment w:val="center"/>
                    <w:rPr>
                      <w:color w:val="auto"/>
                      <w:kern w:val="0"/>
                      <w:szCs w:val="21"/>
                    </w:rPr>
                  </w:pPr>
                  <w:r>
                    <w:rPr>
                      <w:rFonts w:hint="eastAsia"/>
                      <w:color w:val="auto"/>
                      <w:kern w:val="0"/>
                      <w:szCs w:val="21"/>
                    </w:rPr>
                    <w:t>16户，约50人</w:t>
                  </w:r>
                </w:p>
              </w:tc>
              <w:tc>
                <w:tcPr>
                  <w:tcW w:w="985" w:type="dxa"/>
                  <w:vMerge w:val="continue"/>
                  <w:tcBorders>
                    <w:tl2br w:val="nil"/>
                    <w:tr2bl w:val="nil"/>
                  </w:tcBorders>
                  <w:vAlign w:val="center"/>
                </w:tcPr>
                <w:p>
                  <w:pPr>
                    <w:widowControl/>
                    <w:jc w:val="center"/>
                    <w:textAlignment w:val="center"/>
                    <w:rPr>
                      <w:color w:val="auto"/>
                      <w:kern w:val="0"/>
                      <w:szCs w:val="21"/>
                    </w:rPr>
                  </w:pPr>
                </w:p>
              </w:tc>
              <w:tc>
                <w:tcPr>
                  <w:tcW w:w="891" w:type="dxa"/>
                  <w:tcBorders>
                    <w:tl2br w:val="nil"/>
                    <w:tr2bl w:val="nil"/>
                  </w:tcBorders>
                  <w:vAlign w:val="center"/>
                </w:tcPr>
                <w:p>
                  <w:pPr>
                    <w:widowControl/>
                    <w:jc w:val="center"/>
                    <w:textAlignment w:val="center"/>
                    <w:rPr>
                      <w:color w:val="auto"/>
                      <w:kern w:val="0"/>
                      <w:szCs w:val="21"/>
                    </w:rPr>
                  </w:pPr>
                  <w:r>
                    <w:rPr>
                      <w:rFonts w:hint="eastAsia"/>
                      <w:color w:val="auto"/>
                      <w:kern w:val="0"/>
                      <w:szCs w:val="21"/>
                    </w:rPr>
                    <w:t>北侧</w:t>
                  </w:r>
                </w:p>
              </w:tc>
              <w:tc>
                <w:tcPr>
                  <w:tcW w:w="710" w:type="dxa"/>
                  <w:tcBorders>
                    <w:tl2br w:val="nil"/>
                    <w:tr2bl w:val="nil"/>
                  </w:tcBorders>
                  <w:vAlign w:val="center"/>
                </w:tcPr>
                <w:p>
                  <w:pPr>
                    <w:widowControl/>
                    <w:jc w:val="center"/>
                    <w:textAlignment w:val="center"/>
                    <w:rPr>
                      <w:color w:val="auto"/>
                      <w:kern w:val="0"/>
                      <w:szCs w:val="21"/>
                      <w:u w:val="wave"/>
                    </w:rPr>
                  </w:pPr>
                  <w:r>
                    <w:rPr>
                      <w:rFonts w:hint="eastAsia"/>
                      <w:color w:val="auto"/>
                      <w:kern w:val="0"/>
                      <w:szCs w:val="21"/>
                      <w:u w:val="wave"/>
                    </w:rPr>
                    <w:t>有</w:t>
                  </w:r>
                </w:p>
              </w:tc>
              <w:tc>
                <w:tcPr>
                  <w:tcW w:w="645" w:type="dxa"/>
                  <w:tcBorders>
                    <w:tl2br w:val="nil"/>
                    <w:tr2bl w:val="nil"/>
                  </w:tcBorders>
                  <w:vAlign w:val="center"/>
                </w:tcPr>
                <w:p>
                  <w:pPr>
                    <w:widowControl/>
                    <w:jc w:val="center"/>
                    <w:textAlignment w:val="center"/>
                    <w:rPr>
                      <w:color w:val="auto"/>
                      <w:kern w:val="0"/>
                      <w:szCs w:val="21"/>
                    </w:rPr>
                  </w:pPr>
                  <w:r>
                    <w:rPr>
                      <w:rFonts w:hint="eastAsia"/>
                      <w:color w:val="auto"/>
                      <w:kern w:val="0"/>
                      <w:szCs w:val="21"/>
                    </w:rPr>
                    <w:t>430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86" w:type="dxa"/>
                  <w:vMerge w:val="continue"/>
                  <w:tcBorders>
                    <w:tl2br w:val="nil"/>
                    <w:tr2bl w:val="nil"/>
                  </w:tcBorders>
                  <w:vAlign w:val="center"/>
                </w:tcPr>
                <w:p>
                  <w:pPr>
                    <w:widowControl/>
                    <w:jc w:val="center"/>
                    <w:textAlignment w:val="center"/>
                    <w:rPr>
                      <w:color w:val="auto"/>
                      <w:kern w:val="0"/>
                      <w:szCs w:val="21"/>
                    </w:rPr>
                  </w:pPr>
                </w:p>
              </w:tc>
              <w:tc>
                <w:tcPr>
                  <w:tcW w:w="884" w:type="dxa"/>
                  <w:tcBorders>
                    <w:tl2br w:val="nil"/>
                    <w:tr2bl w:val="nil"/>
                  </w:tcBorders>
                  <w:vAlign w:val="center"/>
                </w:tcPr>
                <w:p>
                  <w:pPr>
                    <w:widowControl/>
                    <w:jc w:val="center"/>
                    <w:textAlignment w:val="center"/>
                    <w:rPr>
                      <w:color w:val="auto"/>
                      <w:kern w:val="0"/>
                      <w:szCs w:val="21"/>
                    </w:rPr>
                  </w:pPr>
                  <w:r>
                    <w:rPr>
                      <w:rFonts w:hint="eastAsia"/>
                      <w:color w:val="auto"/>
                      <w:kern w:val="0"/>
                      <w:szCs w:val="21"/>
                    </w:rPr>
                    <w:t>竹下</w:t>
                  </w:r>
                </w:p>
              </w:tc>
              <w:tc>
                <w:tcPr>
                  <w:tcW w:w="687" w:type="dxa"/>
                  <w:tcBorders>
                    <w:tl2br w:val="nil"/>
                    <w:tr2bl w:val="nil"/>
                  </w:tcBorders>
                  <w:vAlign w:val="center"/>
                </w:tcPr>
                <w:p>
                  <w:pPr>
                    <w:widowControl/>
                    <w:jc w:val="center"/>
                    <w:textAlignment w:val="center"/>
                    <w:rPr>
                      <w:color w:val="auto"/>
                      <w:kern w:val="0"/>
                      <w:szCs w:val="21"/>
                    </w:rPr>
                  </w:pPr>
                  <w:r>
                    <w:rPr>
                      <w:rFonts w:hint="eastAsia"/>
                      <w:color w:val="auto"/>
                      <w:kern w:val="0"/>
                      <w:szCs w:val="21"/>
                    </w:rPr>
                    <w:t>521</w:t>
                  </w:r>
                </w:p>
              </w:tc>
              <w:tc>
                <w:tcPr>
                  <w:tcW w:w="671" w:type="dxa"/>
                  <w:tcBorders>
                    <w:tl2br w:val="nil"/>
                    <w:tr2bl w:val="nil"/>
                  </w:tcBorders>
                  <w:vAlign w:val="center"/>
                </w:tcPr>
                <w:p>
                  <w:pPr>
                    <w:widowControl/>
                    <w:jc w:val="center"/>
                    <w:textAlignment w:val="center"/>
                    <w:rPr>
                      <w:color w:val="auto"/>
                      <w:kern w:val="0"/>
                      <w:szCs w:val="21"/>
                    </w:rPr>
                  </w:pPr>
                  <w:r>
                    <w:rPr>
                      <w:rFonts w:hint="eastAsia"/>
                      <w:color w:val="auto"/>
                      <w:kern w:val="0"/>
                      <w:szCs w:val="21"/>
                    </w:rPr>
                    <w:t>75</w:t>
                  </w:r>
                </w:p>
              </w:tc>
              <w:tc>
                <w:tcPr>
                  <w:tcW w:w="754" w:type="dxa"/>
                  <w:tcBorders>
                    <w:tl2br w:val="nil"/>
                    <w:tr2bl w:val="nil"/>
                  </w:tcBorders>
                  <w:vAlign w:val="center"/>
                </w:tcPr>
                <w:p>
                  <w:pPr>
                    <w:widowControl/>
                    <w:jc w:val="center"/>
                    <w:textAlignment w:val="center"/>
                    <w:rPr>
                      <w:color w:val="auto"/>
                      <w:kern w:val="0"/>
                      <w:szCs w:val="21"/>
                    </w:rPr>
                  </w:pPr>
                  <w:r>
                    <w:rPr>
                      <w:rFonts w:hint="eastAsia"/>
                      <w:color w:val="auto"/>
                      <w:kern w:val="0"/>
                      <w:szCs w:val="21"/>
                    </w:rPr>
                    <w:t>居民</w:t>
                  </w:r>
                </w:p>
              </w:tc>
              <w:tc>
                <w:tcPr>
                  <w:tcW w:w="1029" w:type="dxa"/>
                  <w:tcBorders>
                    <w:tl2br w:val="nil"/>
                    <w:tr2bl w:val="nil"/>
                  </w:tcBorders>
                  <w:vAlign w:val="center"/>
                </w:tcPr>
                <w:p>
                  <w:pPr>
                    <w:widowControl/>
                    <w:jc w:val="center"/>
                    <w:textAlignment w:val="center"/>
                    <w:rPr>
                      <w:color w:val="auto"/>
                      <w:kern w:val="0"/>
                      <w:szCs w:val="21"/>
                    </w:rPr>
                  </w:pPr>
                  <w:r>
                    <w:rPr>
                      <w:rFonts w:hint="eastAsia"/>
                      <w:color w:val="auto"/>
                      <w:kern w:val="0"/>
                      <w:szCs w:val="21"/>
                    </w:rPr>
                    <w:t>34户，约120人</w:t>
                  </w:r>
                </w:p>
              </w:tc>
              <w:tc>
                <w:tcPr>
                  <w:tcW w:w="985" w:type="dxa"/>
                  <w:vMerge w:val="continue"/>
                  <w:tcBorders>
                    <w:tl2br w:val="nil"/>
                    <w:tr2bl w:val="nil"/>
                  </w:tcBorders>
                  <w:vAlign w:val="center"/>
                </w:tcPr>
                <w:p>
                  <w:pPr>
                    <w:widowControl/>
                    <w:jc w:val="center"/>
                    <w:textAlignment w:val="center"/>
                    <w:rPr>
                      <w:color w:val="auto"/>
                      <w:kern w:val="0"/>
                      <w:szCs w:val="21"/>
                    </w:rPr>
                  </w:pPr>
                </w:p>
              </w:tc>
              <w:tc>
                <w:tcPr>
                  <w:tcW w:w="891" w:type="dxa"/>
                  <w:tcBorders>
                    <w:tl2br w:val="nil"/>
                    <w:tr2bl w:val="nil"/>
                  </w:tcBorders>
                  <w:vAlign w:val="center"/>
                </w:tcPr>
                <w:p>
                  <w:pPr>
                    <w:widowControl/>
                    <w:jc w:val="center"/>
                    <w:textAlignment w:val="center"/>
                    <w:rPr>
                      <w:color w:val="auto"/>
                      <w:kern w:val="0"/>
                      <w:szCs w:val="21"/>
                    </w:rPr>
                  </w:pPr>
                  <w:r>
                    <w:rPr>
                      <w:rFonts w:hint="eastAsia"/>
                      <w:color w:val="auto"/>
                      <w:kern w:val="0"/>
                      <w:szCs w:val="21"/>
                    </w:rPr>
                    <w:t>东北侧</w:t>
                  </w:r>
                </w:p>
              </w:tc>
              <w:tc>
                <w:tcPr>
                  <w:tcW w:w="710" w:type="dxa"/>
                  <w:tcBorders>
                    <w:tl2br w:val="nil"/>
                    <w:tr2bl w:val="nil"/>
                  </w:tcBorders>
                  <w:vAlign w:val="center"/>
                </w:tcPr>
                <w:p>
                  <w:pPr>
                    <w:widowControl/>
                    <w:jc w:val="center"/>
                    <w:textAlignment w:val="center"/>
                    <w:rPr>
                      <w:color w:val="auto"/>
                      <w:kern w:val="0"/>
                      <w:szCs w:val="21"/>
                      <w:u w:val="wave"/>
                    </w:rPr>
                  </w:pPr>
                  <w:r>
                    <w:rPr>
                      <w:rFonts w:hint="eastAsia"/>
                      <w:color w:val="auto"/>
                      <w:kern w:val="0"/>
                      <w:szCs w:val="21"/>
                      <w:u w:val="wave"/>
                    </w:rPr>
                    <w:t>有</w:t>
                  </w:r>
                </w:p>
              </w:tc>
              <w:tc>
                <w:tcPr>
                  <w:tcW w:w="645" w:type="dxa"/>
                  <w:tcBorders>
                    <w:tl2br w:val="nil"/>
                    <w:tr2bl w:val="nil"/>
                  </w:tcBorders>
                  <w:vAlign w:val="center"/>
                </w:tcPr>
                <w:p>
                  <w:pPr>
                    <w:widowControl/>
                    <w:jc w:val="center"/>
                    <w:textAlignment w:val="center"/>
                    <w:rPr>
                      <w:color w:val="auto"/>
                      <w:kern w:val="0"/>
                      <w:szCs w:val="21"/>
                    </w:rPr>
                  </w:pPr>
                  <w:r>
                    <w:rPr>
                      <w:rFonts w:hint="eastAsia"/>
                      <w:color w:val="auto"/>
                      <w:kern w:val="0"/>
                      <w:szCs w:val="21"/>
                    </w:rPr>
                    <w:t>280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86" w:type="dxa"/>
                  <w:vMerge w:val="continue"/>
                  <w:tcBorders>
                    <w:tl2br w:val="nil"/>
                    <w:tr2bl w:val="nil"/>
                  </w:tcBorders>
                  <w:vAlign w:val="center"/>
                </w:tcPr>
                <w:p>
                  <w:pPr>
                    <w:widowControl/>
                    <w:jc w:val="center"/>
                    <w:textAlignment w:val="center"/>
                    <w:rPr>
                      <w:color w:val="auto"/>
                      <w:kern w:val="0"/>
                      <w:szCs w:val="21"/>
                    </w:rPr>
                  </w:pPr>
                </w:p>
              </w:tc>
              <w:tc>
                <w:tcPr>
                  <w:tcW w:w="884" w:type="dxa"/>
                  <w:tcBorders>
                    <w:tl2br w:val="nil"/>
                    <w:tr2bl w:val="nil"/>
                  </w:tcBorders>
                  <w:vAlign w:val="center"/>
                </w:tcPr>
                <w:p>
                  <w:pPr>
                    <w:widowControl/>
                    <w:jc w:val="center"/>
                    <w:textAlignment w:val="center"/>
                    <w:rPr>
                      <w:color w:val="auto"/>
                      <w:kern w:val="0"/>
                      <w:szCs w:val="21"/>
                    </w:rPr>
                  </w:pPr>
                  <w:r>
                    <w:rPr>
                      <w:rFonts w:hint="eastAsia"/>
                      <w:color w:val="auto"/>
                      <w:kern w:val="0"/>
                      <w:szCs w:val="21"/>
                    </w:rPr>
                    <w:t>朱家</w:t>
                  </w:r>
                </w:p>
              </w:tc>
              <w:tc>
                <w:tcPr>
                  <w:tcW w:w="687" w:type="dxa"/>
                  <w:tcBorders>
                    <w:tl2br w:val="nil"/>
                    <w:tr2bl w:val="nil"/>
                  </w:tcBorders>
                  <w:vAlign w:val="center"/>
                </w:tcPr>
                <w:p>
                  <w:pPr>
                    <w:widowControl/>
                    <w:jc w:val="center"/>
                    <w:textAlignment w:val="center"/>
                    <w:rPr>
                      <w:color w:val="auto"/>
                      <w:kern w:val="0"/>
                      <w:szCs w:val="21"/>
                    </w:rPr>
                  </w:pPr>
                  <w:r>
                    <w:rPr>
                      <w:rFonts w:hint="eastAsia"/>
                      <w:color w:val="auto"/>
                      <w:kern w:val="0"/>
                      <w:szCs w:val="21"/>
                    </w:rPr>
                    <w:t>-77</w:t>
                  </w:r>
                </w:p>
              </w:tc>
              <w:tc>
                <w:tcPr>
                  <w:tcW w:w="671" w:type="dxa"/>
                  <w:tcBorders>
                    <w:tl2br w:val="nil"/>
                    <w:tr2bl w:val="nil"/>
                  </w:tcBorders>
                  <w:vAlign w:val="center"/>
                </w:tcPr>
                <w:p>
                  <w:pPr>
                    <w:widowControl/>
                    <w:jc w:val="center"/>
                    <w:textAlignment w:val="center"/>
                    <w:rPr>
                      <w:color w:val="auto"/>
                      <w:kern w:val="0"/>
                      <w:szCs w:val="21"/>
                    </w:rPr>
                  </w:pPr>
                  <w:r>
                    <w:rPr>
                      <w:rFonts w:hint="eastAsia"/>
                      <w:color w:val="auto"/>
                      <w:kern w:val="0"/>
                      <w:szCs w:val="21"/>
                    </w:rPr>
                    <w:t>-140</w:t>
                  </w:r>
                </w:p>
              </w:tc>
              <w:tc>
                <w:tcPr>
                  <w:tcW w:w="754" w:type="dxa"/>
                  <w:tcBorders>
                    <w:tl2br w:val="nil"/>
                    <w:tr2bl w:val="nil"/>
                  </w:tcBorders>
                  <w:vAlign w:val="center"/>
                </w:tcPr>
                <w:p>
                  <w:pPr>
                    <w:widowControl/>
                    <w:jc w:val="center"/>
                    <w:textAlignment w:val="center"/>
                    <w:rPr>
                      <w:color w:val="auto"/>
                      <w:kern w:val="0"/>
                      <w:szCs w:val="21"/>
                    </w:rPr>
                  </w:pPr>
                  <w:r>
                    <w:rPr>
                      <w:rFonts w:hint="eastAsia"/>
                      <w:color w:val="auto"/>
                      <w:kern w:val="0"/>
                      <w:szCs w:val="21"/>
                    </w:rPr>
                    <w:t>居民</w:t>
                  </w:r>
                </w:p>
              </w:tc>
              <w:tc>
                <w:tcPr>
                  <w:tcW w:w="1029" w:type="dxa"/>
                  <w:tcBorders>
                    <w:tl2br w:val="nil"/>
                    <w:tr2bl w:val="nil"/>
                  </w:tcBorders>
                  <w:vAlign w:val="center"/>
                </w:tcPr>
                <w:p>
                  <w:pPr>
                    <w:widowControl/>
                    <w:jc w:val="center"/>
                    <w:textAlignment w:val="center"/>
                    <w:rPr>
                      <w:color w:val="auto"/>
                      <w:kern w:val="0"/>
                      <w:szCs w:val="21"/>
                    </w:rPr>
                  </w:pPr>
                  <w:r>
                    <w:rPr>
                      <w:rFonts w:hint="eastAsia"/>
                      <w:color w:val="auto"/>
                      <w:kern w:val="0"/>
                      <w:szCs w:val="21"/>
                    </w:rPr>
                    <w:t>15户，约50人</w:t>
                  </w:r>
                </w:p>
              </w:tc>
              <w:tc>
                <w:tcPr>
                  <w:tcW w:w="985" w:type="dxa"/>
                  <w:vMerge w:val="continue"/>
                  <w:tcBorders>
                    <w:tl2br w:val="nil"/>
                    <w:tr2bl w:val="nil"/>
                  </w:tcBorders>
                  <w:vAlign w:val="center"/>
                </w:tcPr>
                <w:p>
                  <w:pPr>
                    <w:widowControl/>
                    <w:jc w:val="center"/>
                    <w:textAlignment w:val="center"/>
                    <w:rPr>
                      <w:color w:val="auto"/>
                      <w:kern w:val="0"/>
                      <w:szCs w:val="21"/>
                    </w:rPr>
                  </w:pPr>
                </w:p>
              </w:tc>
              <w:tc>
                <w:tcPr>
                  <w:tcW w:w="891" w:type="dxa"/>
                  <w:tcBorders>
                    <w:tl2br w:val="nil"/>
                    <w:tr2bl w:val="nil"/>
                  </w:tcBorders>
                  <w:vAlign w:val="center"/>
                </w:tcPr>
                <w:p>
                  <w:pPr>
                    <w:widowControl/>
                    <w:jc w:val="center"/>
                    <w:textAlignment w:val="center"/>
                    <w:rPr>
                      <w:color w:val="auto"/>
                      <w:kern w:val="0"/>
                      <w:szCs w:val="21"/>
                    </w:rPr>
                  </w:pPr>
                  <w:r>
                    <w:rPr>
                      <w:rFonts w:hint="eastAsia"/>
                      <w:color w:val="auto"/>
                      <w:kern w:val="0"/>
                      <w:szCs w:val="21"/>
                    </w:rPr>
                    <w:t>西南侧</w:t>
                  </w:r>
                </w:p>
              </w:tc>
              <w:tc>
                <w:tcPr>
                  <w:tcW w:w="710" w:type="dxa"/>
                  <w:tcBorders>
                    <w:tl2br w:val="nil"/>
                    <w:tr2bl w:val="nil"/>
                  </w:tcBorders>
                  <w:vAlign w:val="center"/>
                </w:tcPr>
                <w:p>
                  <w:pPr>
                    <w:widowControl/>
                    <w:jc w:val="center"/>
                    <w:textAlignment w:val="center"/>
                    <w:rPr>
                      <w:color w:val="auto"/>
                      <w:kern w:val="0"/>
                      <w:szCs w:val="21"/>
                      <w:u w:val="wave"/>
                    </w:rPr>
                  </w:pPr>
                  <w:r>
                    <w:rPr>
                      <w:rFonts w:hint="eastAsia"/>
                      <w:color w:val="auto"/>
                      <w:kern w:val="0"/>
                      <w:szCs w:val="21"/>
                      <w:u w:val="wave"/>
                    </w:rPr>
                    <w:t>有</w:t>
                  </w:r>
                </w:p>
              </w:tc>
              <w:tc>
                <w:tcPr>
                  <w:tcW w:w="645" w:type="dxa"/>
                  <w:tcBorders>
                    <w:tl2br w:val="nil"/>
                    <w:tr2bl w:val="nil"/>
                  </w:tcBorders>
                  <w:vAlign w:val="center"/>
                </w:tcPr>
                <w:p>
                  <w:pPr>
                    <w:widowControl/>
                    <w:jc w:val="center"/>
                    <w:textAlignment w:val="center"/>
                    <w:rPr>
                      <w:color w:val="auto"/>
                      <w:kern w:val="0"/>
                      <w:szCs w:val="21"/>
                    </w:rPr>
                  </w:pPr>
                  <w:r>
                    <w:rPr>
                      <w:rFonts w:hint="eastAsia"/>
                      <w:color w:val="auto"/>
                      <w:kern w:val="0"/>
                      <w:szCs w:val="21"/>
                    </w:rPr>
                    <w:t>370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86" w:type="dxa"/>
                  <w:vMerge w:val="continue"/>
                  <w:tcBorders>
                    <w:tl2br w:val="nil"/>
                    <w:tr2bl w:val="nil"/>
                  </w:tcBorders>
                  <w:vAlign w:val="center"/>
                </w:tcPr>
                <w:p>
                  <w:pPr>
                    <w:widowControl/>
                    <w:jc w:val="center"/>
                    <w:textAlignment w:val="center"/>
                    <w:rPr>
                      <w:color w:val="auto"/>
                      <w:kern w:val="0"/>
                      <w:szCs w:val="21"/>
                    </w:rPr>
                  </w:pPr>
                </w:p>
              </w:tc>
              <w:tc>
                <w:tcPr>
                  <w:tcW w:w="884" w:type="dxa"/>
                  <w:tcBorders>
                    <w:tl2br w:val="nil"/>
                    <w:tr2bl w:val="nil"/>
                  </w:tcBorders>
                  <w:vAlign w:val="center"/>
                </w:tcPr>
                <w:p>
                  <w:pPr>
                    <w:widowControl/>
                    <w:jc w:val="center"/>
                    <w:textAlignment w:val="center"/>
                    <w:rPr>
                      <w:color w:val="auto"/>
                      <w:kern w:val="0"/>
                      <w:szCs w:val="21"/>
                    </w:rPr>
                  </w:pPr>
                  <w:r>
                    <w:rPr>
                      <w:rFonts w:hint="eastAsia"/>
                      <w:color w:val="auto"/>
                      <w:kern w:val="0"/>
                      <w:szCs w:val="21"/>
                    </w:rPr>
                    <w:t>留坳</w:t>
                  </w:r>
                </w:p>
              </w:tc>
              <w:tc>
                <w:tcPr>
                  <w:tcW w:w="687" w:type="dxa"/>
                  <w:tcBorders>
                    <w:tl2br w:val="nil"/>
                    <w:tr2bl w:val="nil"/>
                  </w:tcBorders>
                  <w:vAlign w:val="center"/>
                </w:tcPr>
                <w:p>
                  <w:pPr>
                    <w:widowControl/>
                    <w:jc w:val="center"/>
                    <w:textAlignment w:val="center"/>
                    <w:rPr>
                      <w:color w:val="auto"/>
                      <w:kern w:val="0"/>
                      <w:szCs w:val="21"/>
                    </w:rPr>
                  </w:pPr>
                  <w:r>
                    <w:rPr>
                      <w:rFonts w:hint="eastAsia"/>
                      <w:color w:val="auto"/>
                      <w:kern w:val="0"/>
                      <w:szCs w:val="21"/>
                    </w:rPr>
                    <w:t>56</w:t>
                  </w:r>
                </w:p>
              </w:tc>
              <w:tc>
                <w:tcPr>
                  <w:tcW w:w="671" w:type="dxa"/>
                  <w:tcBorders>
                    <w:tl2br w:val="nil"/>
                    <w:tr2bl w:val="nil"/>
                  </w:tcBorders>
                  <w:vAlign w:val="center"/>
                </w:tcPr>
                <w:p>
                  <w:pPr>
                    <w:widowControl/>
                    <w:jc w:val="center"/>
                    <w:textAlignment w:val="center"/>
                    <w:rPr>
                      <w:color w:val="auto"/>
                      <w:kern w:val="0"/>
                      <w:szCs w:val="21"/>
                    </w:rPr>
                  </w:pPr>
                  <w:r>
                    <w:rPr>
                      <w:rFonts w:hint="eastAsia"/>
                      <w:color w:val="auto"/>
                      <w:kern w:val="0"/>
                      <w:szCs w:val="21"/>
                    </w:rPr>
                    <w:t>-155</w:t>
                  </w:r>
                </w:p>
              </w:tc>
              <w:tc>
                <w:tcPr>
                  <w:tcW w:w="754" w:type="dxa"/>
                  <w:tcBorders>
                    <w:tl2br w:val="nil"/>
                    <w:tr2bl w:val="nil"/>
                  </w:tcBorders>
                  <w:vAlign w:val="center"/>
                </w:tcPr>
                <w:p>
                  <w:pPr>
                    <w:widowControl/>
                    <w:jc w:val="center"/>
                    <w:textAlignment w:val="center"/>
                    <w:rPr>
                      <w:color w:val="auto"/>
                      <w:kern w:val="0"/>
                      <w:szCs w:val="21"/>
                    </w:rPr>
                  </w:pPr>
                  <w:r>
                    <w:rPr>
                      <w:rFonts w:hint="eastAsia"/>
                      <w:color w:val="auto"/>
                      <w:kern w:val="0"/>
                      <w:szCs w:val="21"/>
                    </w:rPr>
                    <w:t>居民</w:t>
                  </w:r>
                </w:p>
              </w:tc>
              <w:tc>
                <w:tcPr>
                  <w:tcW w:w="1029" w:type="dxa"/>
                  <w:tcBorders>
                    <w:tl2br w:val="nil"/>
                    <w:tr2bl w:val="nil"/>
                  </w:tcBorders>
                  <w:vAlign w:val="center"/>
                </w:tcPr>
                <w:p>
                  <w:pPr>
                    <w:widowControl/>
                    <w:jc w:val="center"/>
                    <w:textAlignment w:val="center"/>
                    <w:rPr>
                      <w:color w:val="auto"/>
                      <w:kern w:val="0"/>
                      <w:szCs w:val="21"/>
                    </w:rPr>
                  </w:pPr>
                  <w:r>
                    <w:rPr>
                      <w:rFonts w:hint="eastAsia"/>
                      <w:color w:val="auto"/>
                      <w:kern w:val="0"/>
                      <w:szCs w:val="21"/>
                    </w:rPr>
                    <w:t>45户，约158人</w:t>
                  </w:r>
                </w:p>
              </w:tc>
              <w:tc>
                <w:tcPr>
                  <w:tcW w:w="985" w:type="dxa"/>
                  <w:vMerge w:val="continue"/>
                  <w:tcBorders>
                    <w:tl2br w:val="nil"/>
                    <w:tr2bl w:val="nil"/>
                  </w:tcBorders>
                  <w:vAlign w:val="center"/>
                </w:tcPr>
                <w:p>
                  <w:pPr>
                    <w:widowControl/>
                    <w:jc w:val="center"/>
                    <w:textAlignment w:val="center"/>
                    <w:rPr>
                      <w:color w:val="auto"/>
                      <w:kern w:val="0"/>
                      <w:szCs w:val="21"/>
                    </w:rPr>
                  </w:pPr>
                </w:p>
              </w:tc>
              <w:tc>
                <w:tcPr>
                  <w:tcW w:w="891" w:type="dxa"/>
                  <w:tcBorders>
                    <w:tl2br w:val="nil"/>
                    <w:tr2bl w:val="nil"/>
                  </w:tcBorders>
                  <w:vAlign w:val="center"/>
                </w:tcPr>
                <w:p>
                  <w:pPr>
                    <w:widowControl/>
                    <w:jc w:val="center"/>
                    <w:textAlignment w:val="center"/>
                    <w:rPr>
                      <w:color w:val="auto"/>
                      <w:kern w:val="0"/>
                      <w:szCs w:val="21"/>
                    </w:rPr>
                  </w:pPr>
                  <w:r>
                    <w:rPr>
                      <w:rFonts w:hint="eastAsia"/>
                      <w:color w:val="auto"/>
                      <w:kern w:val="0"/>
                      <w:szCs w:val="21"/>
                    </w:rPr>
                    <w:t>东南侧</w:t>
                  </w:r>
                </w:p>
              </w:tc>
              <w:tc>
                <w:tcPr>
                  <w:tcW w:w="710" w:type="dxa"/>
                  <w:tcBorders>
                    <w:tl2br w:val="nil"/>
                    <w:tr2bl w:val="nil"/>
                  </w:tcBorders>
                  <w:vAlign w:val="center"/>
                </w:tcPr>
                <w:p>
                  <w:pPr>
                    <w:widowControl/>
                    <w:jc w:val="center"/>
                    <w:textAlignment w:val="center"/>
                    <w:rPr>
                      <w:color w:val="auto"/>
                      <w:kern w:val="0"/>
                      <w:szCs w:val="21"/>
                      <w:u w:val="wave"/>
                    </w:rPr>
                  </w:pPr>
                  <w:r>
                    <w:rPr>
                      <w:rFonts w:hint="eastAsia"/>
                      <w:color w:val="auto"/>
                      <w:kern w:val="0"/>
                      <w:szCs w:val="21"/>
                      <w:u w:val="wave"/>
                    </w:rPr>
                    <w:t>有</w:t>
                  </w:r>
                </w:p>
              </w:tc>
              <w:tc>
                <w:tcPr>
                  <w:tcW w:w="645" w:type="dxa"/>
                  <w:tcBorders>
                    <w:tl2br w:val="nil"/>
                    <w:tr2bl w:val="nil"/>
                  </w:tcBorders>
                  <w:vAlign w:val="center"/>
                </w:tcPr>
                <w:p>
                  <w:pPr>
                    <w:widowControl/>
                    <w:jc w:val="center"/>
                    <w:textAlignment w:val="center"/>
                    <w:rPr>
                      <w:color w:val="auto"/>
                      <w:kern w:val="0"/>
                      <w:szCs w:val="21"/>
                    </w:rPr>
                  </w:pPr>
                  <w:r>
                    <w:rPr>
                      <w:rFonts w:hint="eastAsia"/>
                      <w:color w:val="auto"/>
                      <w:kern w:val="0"/>
                      <w:szCs w:val="21"/>
                    </w:rPr>
                    <w:t>380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686" w:type="dxa"/>
                  <w:tcBorders>
                    <w:tl2br w:val="nil"/>
                    <w:tr2bl w:val="nil"/>
                  </w:tcBorders>
                  <w:vAlign w:val="center"/>
                </w:tcPr>
                <w:p>
                  <w:pPr>
                    <w:widowControl/>
                    <w:jc w:val="center"/>
                    <w:textAlignment w:val="center"/>
                    <w:rPr>
                      <w:color w:val="auto"/>
                      <w:kern w:val="0"/>
                      <w:szCs w:val="21"/>
                    </w:rPr>
                  </w:pPr>
                  <w:r>
                    <w:rPr>
                      <w:rFonts w:hint="eastAsia"/>
                      <w:color w:val="auto"/>
                      <w:kern w:val="0"/>
                      <w:szCs w:val="21"/>
                    </w:rPr>
                    <w:t>声环</w:t>
                  </w:r>
                </w:p>
                <w:p>
                  <w:pPr>
                    <w:widowControl/>
                    <w:jc w:val="center"/>
                    <w:textAlignment w:val="center"/>
                    <w:rPr>
                      <w:color w:val="auto"/>
                      <w:kern w:val="0"/>
                      <w:szCs w:val="21"/>
                    </w:rPr>
                  </w:pPr>
                  <w:r>
                    <w:rPr>
                      <w:rFonts w:hint="eastAsia"/>
                      <w:color w:val="auto"/>
                      <w:kern w:val="0"/>
                      <w:szCs w:val="21"/>
                    </w:rPr>
                    <w:t>境</w:t>
                  </w:r>
                </w:p>
              </w:tc>
              <w:tc>
                <w:tcPr>
                  <w:tcW w:w="884" w:type="dxa"/>
                  <w:tcBorders>
                    <w:tl2br w:val="nil"/>
                    <w:tr2bl w:val="nil"/>
                  </w:tcBorders>
                  <w:vAlign w:val="center"/>
                </w:tcPr>
                <w:p>
                  <w:pPr>
                    <w:widowControl/>
                    <w:jc w:val="center"/>
                    <w:textAlignment w:val="center"/>
                    <w:rPr>
                      <w:color w:val="auto"/>
                      <w:kern w:val="0"/>
                      <w:szCs w:val="21"/>
                    </w:rPr>
                  </w:pPr>
                  <w:r>
                    <w:rPr>
                      <w:rFonts w:hint="eastAsia"/>
                      <w:color w:val="auto"/>
                      <w:kern w:val="0"/>
                      <w:szCs w:val="21"/>
                    </w:rPr>
                    <w:t>曹家庄</w:t>
                  </w:r>
                </w:p>
              </w:tc>
              <w:tc>
                <w:tcPr>
                  <w:tcW w:w="687" w:type="dxa"/>
                  <w:tcBorders>
                    <w:tl2br w:val="nil"/>
                    <w:tr2bl w:val="nil"/>
                  </w:tcBorders>
                  <w:vAlign w:val="center"/>
                </w:tcPr>
                <w:p>
                  <w:pPr>
                    <w:widowControl/>
                    <w:jc w:val="center"/>
                    <w:textAlignment w:val="center"/>
                    <w:rPr>
                      <w:color w:val="auto"/>
                      <w:kern w:val="0"/>
                      <w:szCs w:val="21"/>
                    </w:rPr>
                  </w:pPr>
                  <w:r>
                    <w:rPr>
                      <w:rFonts w:hint="eastAsia"/>
                      <w:color w:val="auto"/>
                      <w:kern w:val="0"/>
                      <w:szCs w:val="21"/>
                    </w:rPr>
                    <w:t>-6</w:t>
                  </w:r>
                </w:p>
              </w:tc>
              <w:tc>
                <w:tcPr>
                  <w:tcW w:w="671" w:type="dxa"/>
                  <w:tcBorders>
                    <w:tl2br w:val="nil"/>
                    <w:tr2bl w:val="nil"/>
                  </w:tcBorders>
                  <w:vAlign w:val="center"/>
                </w:tcPr>
                <w:p>
                  <w:pPr>
                    <w:widowControl/>
                    <w:jc w:val="center"/>
                    <w:textAlignment w:val="center"/>
                    <w:rPr>
                      <w:color w:val="auto"/>
                      <w:kern w:val="0"/>
                      <w:szCs w:val="21"/>
                    </w:rPr>
                  </w:pPr>
                  <w:r>
                    <w:rPr>
                      <w:rFonts w:hint="eastAsia"/>
                      <w:color w:val="auto"/>
                      <w:kern w:val="0"/>
                      <w:szCs w:val="21"/>
                    </w:rPr>
                    <w:t>-19</w:t>
                  </w:r>
                </w:p>
              </w:tc>
              <w:tc>
                <w:tcPr>
                  <w:tcW w:w="754" w:type="dxa"/>
                  <w:tcBorders>
                    <w:tl2br w:val="nil"/>
                    <w:tr2bl w:val="nil"/>
                  </w:tcBorders>
                  <w:vAlign w:val="center"/>
                </w:tcPr>
                <w:p>
                  <w:pPr>
                    <w:widowControl/>
                    <w:jc w:val="center"/>
                    <w:textAlignment w:val="center"/>
                    <w:rPr>
                      <w:color w:val="auto"/>
                      <w:kern w:val="0"/>
                      <w:szCs w:val="21"/>
                    </w:rPr>
                  </w:pPr>
                  <w:r>
                    <w:rPr>
                      <w:rFonts w:hint="eastAsia"/>
                      <w:color w:val="auto"/>
                      <w:kern w:val="0"/>
                      <w:szCs w:val="21"/>
                    </w:rPr>
                    <w:t>居民</w:t>
                  </w:r>
                </w:p>
              </w:tc>
              <w:tc>
                <w:tcPr>
                  <w:tcW w:w="1029" w:type="dxa"/>
                  <w:tcBorders>
                    <w:tl2br w:val="nil"/>
                    <w:tr2bl w:val="nil"/>
                  </w:tcBorders>
                  <w:vAlign w:val="center"/>
                </w:tcPr>
                <w:p>
                  <w:pPr>
                    <w:widowControl/>
                    <w:jc w:val="center"/>
                    <w:textAlignment w:val="center"/>
                    <w:rPr>
                      <w:color w:val="auto"/>
                      <w:kern w:val="0"/>
                      <w:szCs w:val="21"/>
                    </w:rPr>
                  </w:pPr>
                  <w:r>
                    <w:rPr>
                      <w:rFonts w:hint="eastAsia"/>
                      <w:color w:val="auto"/>
                      <w:kern w:val="0"/>
                      <w:szCs w:val="21"/>
                    </w:rPr>
                    <w:t>2户，约5人</w:t>
                  </w:r>
                </w:p>
              </w:tc>
              <w:tc>
                <w:tcPr>
                  <w:tcW w:w="985" w:type="dxa"/>
                  <w:tcBorders>
                    <w:tl2br w:val="nil"/>
                    <w:tr2bl w:val="nil"/>
                  </w:tcBorders>
                  <w:vAlign w:val="center"/>
                </w:tcPr>
                <w:p>
                  <w:pPr>
                    <w:widowControl/>
                    <w:jc w:val="center"/>
                    <w:textAlignment w:val="center"/>
                    <w:rPr>
                      <w:color w:val="auto"/>
                      <w:kern w:val="0"/>
                      <w:szCs w:val="21"/>
                    </w:rPr>
                  </w:pPr>
                  <w:r>
                    <w:rPr>
                      <w:rFonts w:hint="eastAsia"/>
                      <w:color w:val="auto"/>
                      <w:kern w:val="0"/>
                      <w:szCs w:val="21"/>
                    </w:rPr>
                    <w:t>《声环境质量标准》GB3096-2008中2类标准</w:t>
                  </w:r>
                </w:p>
              </w:tc>
              <w:tc>
                <w:tcPr>
                  <w:tcW w:w="891" w:type="dxa"/>
                  <w:tcBorders>
                    <w:tl2br w:val="nil"/>
                    <w:tr2bl w:val="nil"/>
                  </w:tcBorders>
                  <w:vAlign w:val="center"/>
                </w:tcPr>
                <w:p>
                  <w:pPr>
                    <w:widowControl/>
                    <w:jc w:val="center"/>
                    <w:textAlignment w:val="center"/>
                    <w:rPr>
                      <w:color w:val="auto"/>
                      <w:kern w:val="0"/>
                      <w:szCs w:val="21"/>
                    </w:rPr>
                  </w:pPr>
                  <w:r>
                    <w:rPr>
                      <w:rFonts w:hint="eastAsia"/>
                      <w:color w:val="auto"/>
                      <w:kern w:val="0"/>
                      <w:szCs w:val="21"/>
                    </w:rPr>
                    <w:t>南面</w:t>
                  </w:r>
                </w:p>
              </w:tc>
              <w:tc>
                <w:tcPr>
                  <w:tcW w:w="710" w:type="dxa"/>
                  <w:tcBorders>
                    <w:tl2br w:val="nil"/>
                    <w:tr2bl w:val="nil"/>
                  </w:tcBorders>
                  <w:vAlign w:val="center"/>
                </w:tcPr>
                <w:p>
                  <w:pPr>
                    <w:widowControl/>
                    <w:jc w:val="center"/>
                    <w:textAlignment w:val="center"/>
                    <w:rPr>
                      <w:color w:val="auto"/>
                      <w:kern w:val="0"/>
                      <w:szCs w:val="21"/>
                      <w:u w:val="wave"/>
                    </w:rPr>
                  </w:pPr>
                  <w:r>
                    <w:rPr>
                      <w:rFonts w:hint="eastAsia"/>
                      <w:color w:val="auto"/>
                      <w:kern w:val="0"/>
                      <w:szCs w:val="21"/>
                      <w:u w:val="wave"/>
                    </w:rPr>
                    <w:t>无</w:t>
                  </w:r>
                </w:p>
              </w:tc>
              <w:tc>
                <w:tcPr>
                  <w:tcW w:w="645" w:type="dxa"/>
                  <w:tcBorders>
                    <w:tl2br w:val="nil"/>
                    <w:tr2bl w:val="nil"/>
                  </w:tcBorders>
                  <w:vAlign w:val="center"/>
                </w:tcPr>
                <w:p>
                  <w:pPr>
                    <w:widowControl/>
                    <w:jc w:val="center"/>
                    <w:textAlignment w:val="center"/>
                    <w:rPr>
                      <w:color w:val="auto"/>
                      <w:kern w:val="0"/>
                      <w:szCs w:val="21"/>
                    </w:rPr>
                  </w:pPr>
                  <w:r>
                    <w:rPr>
                      <w:rFonts w:hint="eastAsia"/>
                      <w:color w:val="auto"/>
                      <w:kern w:val="0"/>
                      <w:szCs w:val="21"/>
                    </w:rPr>
                    <w:t>25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1208" w:hRule="atLeast"/>
              </w:trPr>
              <w:tc>
                <w:tcPr>
                  <w:tcW w:w="686" w:type="dxa"/>
                  <w:tcBorders>
                    <w:tl2br w:val="nil"/>
                    <w:tr2bl w:val="nil"/>
                  </w:tcBorders>
                  <w:vAlign w:val="center"/>
                </w:tcPr>
                <w:p>
                  <w:pPr>
                    <w:widowControl/>
                    <w:jc w:val="center"/>
                    <w:textAlignment w:val="center"/>
                    <w:rPr>
                      <w:color w:val="auto"/>
                      <w:kern w:val="0"/>
                      <w:szCs w:val="21"/>
                    </w:rPr>
                  </w:pPr>
                  <w:r>
                    <w:rPr>
                      <w:rFonts w:hint="eastAsia"/>
                      <w:color w:val="auto"/>
                      <w:kern w:val="0"/>
                      <w:szCs w:val="21"/>
                    </w:rPr>
                    <w:t>地表水环境</w:t>
                  </w:r>
                </w:p>
              </w:tc>
              <w:tc>
                <w:tcPr>
                  <w:tcW w:w="884" w:type="dxa"/>
                  <w:tcBorders>
                    <w:tl2br w:val="nil"/>
                    <w:tr2bl w:val="nil"/>
                  </w:tcBorders>
                  <w:vAlign w:val="center"/>
                </w:tcPr>
                <w:p>
                  <w:pPr>
                    <w:widowControl/>
                    <w:jc w:val="center"/>
                    <w:textAlignment w:val="center"/>
                    <w:rPr>
                      <w:color w:val="auto"/>
                      <w:kern w:val="0"/>
                      <w:szCs w:val="21"/>
                    </w:rPr>
                  </w:pPr>
                  <w:r>
                    <w:rPr>
                      <w:rFonts w:hint="eastAsia"/>
                      <w:color w:val="auto"/>
                      <w:kern w:val="0"/>
                      <w:szCs w:val="21"/>
                    </w:rPr>
                    <w:t>九山河</w:t>
                  </w:r>
                </w:p>
              </w:tc>
              <w:tc>
                <w:tcPr>
                  <w:tcW w:w="687" w:type="dxa"/>
                  <w:tcBorders>
                    <w:tl2br w:val="nil"/>
                    <w:tr2bl w:val="nil"/>
                  </w:tcBorders>
                  <w:vAlign w:val="center"/>
                </w:tcPr>
                <w:p>
                  <w:pPr>
                    <w:widowControl/>
                    <w:jc w:val="center"/>
                    <w:textAlignment w:val="center"/>
                    <w:rPr>
                      <w:color w:val="auto"/>
                      <w:kern w:val="0"/>
                      <w:szCs w:val="21"/>
                    </w:rPr>
                  </w:pPr>
                  <w:r>
                    <w:rPr>
                      <w:rFonts w:hint="eastAsia"/>
                      <w:color w:val="auto"/>
                      <w:kern w:val="0"/>
                      <w:szCs w:val="21"/>
                    </w:rPr>
                    <w:t>758</w:t>
                  </w:r>
                </w:p>
              </w:tc>
              <w:tc>
                <w:tcPr>
                  <w:tcW w:w="671" w:type="dxa"/>
                  <w:tcBorders>
                    <w:tl2br w:val="nil"/>
                    <w:tr2bl w:val="nil"/>
                  </w:tcBorders>
                  <w:vAlign w:val="center"/>
                </w:tcPr>
                <w:p>
                  <w:pPr>
                    <w:widowControl/>
                    <w:jc w:val="center"/>
                    <w:textAlignment w:val="center"/>
                    <w:rPr>
                      <w:color w:val="auto"/>
                      <w:kern w:val="0"/>
                      <w:szCs w:val="21"/>
                    </w:rPr>
                  </w:pPr>
                  <w:r>
                    <w:rPr>
                      <w:rFonts w:hint="eastAsia"/>
                      <w:color w:val="auto"/>
                      <w:kern w:val="0"/>
                      <w:szCs w:val="21"/>
                    </w:rPr>
                    <w:t>368</w:t>
                  </w:r>
                </w:p>
              </w:tc>
              <w:tc>
                <w:tcPr>
                  <w:tcW w:w="754" w:type="dxa"/>
                  <w:tcBorders>
                    <w:tl2br w:val="nil"/>
                    <w:tr2bl w:val="nil"/>
                  </w:tcBorders>
                  <w:vAlign w:val="center"/>
                </w:tcPr>
                <w:p>
                  <w:pPr>
                    <w:widowControl/>
                    <w:jc w:val="center"/>
                    <w:textAlignment w:val="center"/>
                    <w:rPr>
                      <w:color w:val="auto"/>
                      <w:kern w:val="0"/>
                      <w:szCs w:val="21"/>
                    </w:rPr>
                  </w:pPr>
                  <w:r>
                    <w:rPr>
                      <w:rFonts w:hint="eastAsia"/>
                      <w:color w:val="auto"/>
                      <w:kern w:val="0"/>
                      <w:szCs w:val="21"/>
                    </w:rPr>
                    <w:t>中河</w:t>
                  </w:r>
                </w:p>
              </w:tc>
              <w:tc>
                <w:tcPr>
                  <w:tcW w:w="1029" w:type="dxa"/>
                  <w:tcBorders>
                    <w:tl2br w:val="nil"/>
                    <w:tr2bl w:val="nil"/>
                  </w:tcBorders>
                  <w:vAlign w:val="center"/>
                </w:tcPr>
                <w:p>
                  <w:pPr>
                    <w:widowControl/>
                    <w:jc w:val="center"/>
                    <w:textAlignment w:val="center"/>
                    <w:rPr>
                      <w:color w:val="auto"/>
                      <w:kern w:val="0"/>
                      <w:szCs w:val="21"/>
                    </w:rPr>
                  </w:pPr>
                  <w:r>
                    <w:rPr>
                      <w:rFonts w:hint="eastAsia"/>
                      <w:color w:val="auto"/>
                      <w:kern w:val="0"/>
                      <w:szCs w:val="21"/>
                    </w:rPr>
                    <w:t>/</w:t>
                  </w:r>
                </w:p>
              </w:tc>
              <w:tc>
                <w:tcPr>
                  <w:tcW w:w="985" w:type="dxa"/>
                  <w:tcBorders>
                    <w:tl2br w:val="nil"/>
                    <w:tr2bl w:val="nil"/>
                  </w:tcBorders>
                  <w:vAlign w:val="center"/>
                </w:tcPr>
                <w:p>
                  <w:pPr>
                    <w:widowControl/>
                    <w:jc w:val="center"/>
                    <w:textAlignment w:val="center"/>
                    <w:rPr>
                      <w:color w:val="auto"/>
                      <w:kern w:val="0"/>
                      <w:szCs w:val="21"/>
                    </w:rPr>
                  </w:pPr>
                  <w:r>
                    <w:rPr>
                      <w:rFonts w:hint="eastAsia"/>
                      <w:color w:val="auto"/>
                      <w:kern w:val="0"/>
                      <w:szCs w:val="21"/>
                    </w:rPr>
                    <w:t>《地表水环境质量标准》（GB3838-2002）中的</w:t>
                  </w:r>
                  <w:r>
                    <w:rPr>
                      <w:rFonts w:hint="eastAsia"/>
                      <w:color w:val="auto"/>
                      <w:kern w:val="0"/>
                      <w:szCs w:val="21"/>
                    </w:rPr>
                    <w:fldChar w:fldCharType="begin"/>
                  </w:r>
                  <w:r>
                    <w:rPr>
                      <w:rFonts w:hint="eastAsia"/>
                      <w:color w:val="auto"/>
                      <w:kern w:val="0"/>
                      <w:szCs w:val="21"/>
                    </w:rPr>
                    <w:instrText xml:space="preserve"> = 3 \* ROMAN </w:instrText>
                  </w:r>
                  <w:r>
                    <w:rPr>
                      <w:rFonts w:hint="eastAsia"/>
                      <w:color w:val="auto"/>
                      <w:kern w:val="0"/>
                      <w:szCs w:val="21"/>
                    </w:rPr>
                    <w:fldChar w:fldCharType="separate"/>
                  </w:r>
                  <w:r>
                    <w:rPr>
                      <w:rFonts w:hint="eastAsia"/>
                      <w:color w:val="auto"/>
                      <w:kern w:val="0"/>
                      <w:szCs w:val="21"/>
                    </w:rPr>
                    <w:t>III</w:t>
                  </w:r>
                  <w:r>
                    <w:rPr>
                      <w:rFonts w:hint="eastAsia"/>
                      <w:color w:val="auto"/>
                      <w:kern w:val="0"/>
                      <w:szCs w:val="21"/>
                    </w:rPr>
                    <w:fldChar w:fldCharType="end"/>
                  </w:r>
                  <w:r>
                    <w:rPr>
                      <w:rFonts w:hint="eastAsia"/>
                      <w:color w:val="auto"/>
                      <w:kern w:val="0"/>
                      <w:szCs w:val="21"/>
                    </w:rPr>
                    <w:t>类</w:t>
                  </w:r>
                </w:p>
              </w:tc>
              <w:tc>
                <w:tcPr>
                  <w:tcW w:w="891" w:type="dxa"/>
                  <w:tcBorders>
                    <w:tl2br w:val="nil"/>
                    <w:tr2bl w:val="nil"/>
                  </w:tcBorders>
                  <w:vAlign w:val="center"/>
                </w:tcPr>
                <w:p>
                  <w:pPr>
                    <w:widowControl/>
                    <w:jc w:val="center"/>
                    <w:textAlignment w:val="center"/>
                    <w:rPr>
                      <w:color w:val="auto"/>
                      <w:kern w:val="0"/>
                      <w:szCs w:val="21"/>
                    </w:rPr>
                  </w:pPr>
                  <w:r>
                    <w:rPr>
                      <w:rFonts w:hint="eastAsia"/>
                      <w:color w:val="auto"/>
                      <w:kern w:val="0"/>
                      <w:szCs w:val="21"/>
                    </w:rPr>
                    <w:t>东北</w:t>
                  </w:r>
                </w:p>
              </w:tc>
              <w:tc>
                <w:tcPr>
                  <w:tcW w:w="710" w:type="dxa"/>
                  <w:tcBorders>
                    <w:tl2br w:val="nil"/>
                    <w:tr2bl w:val="nil"/>
                  </w:tcBorders>
                  <w:vAlign w:val="center"/>
                </w:tcPr>
                <w:p>
                  <w:pPr>
                    <w:widowControl/>
                    <w:jc w:val="center"/>
                    <w:textAlignment w:val="center"/>
                    <w:rPr>
                      <w:color w:val="auto"/>
                      <w:kern w:val="0"/>
                      <w:szCs w:val="21"/>
                      <w:u w:val="wave"/>
                    </w:rPr>
                  </w:pPr>
                  <w:r>
                    <w:rPr>
                      <w:rFonts w:hint="eastAsia"/>
                      <w:color w:val="auto"/>
                      <w:kern w:val="0"/>
                      <w:szCs w:val="21"/>
                      <w:u w:val="wave"/>
                    </w:rPr>
                    <w:t>有</w:t>
                  </w:r>
                </w:p>
              </w:tc>
              <w:tc>
                <w:tcPr>
                  <w:tcW w:w="645" w:type="dxa"/>
                  <w:tcBorders>
                    <w:tl2br w:val="nil"/>
                    <w:tr2bl w:val="nil"/>
                  </w:tcBorders>
                  <w:vAlign w:val="center"/>
                </w:tcPr>
                <w:p>
                  <w:pPr>
                    <w:widowControl/>
                    <w:jc w:val="center"/>
                    <w:textAlignment w:val="center"/>
                    <w:rPr>
                      <w:color w:val="auto"/>
                      <w:kern w:val="0"/>
                      <w:szCs w:val="21"/>
                    </w:rPr>
                  </w:pPr>
                  <w:r>
                    <w:rPr>
                      <w:rFonts w:hint="eastAsia"/>
                      <w:color w:val="auto"/>
                      <w:kern w:val="0"/>
                      <w:szCs w:val="21"/>
                    </w:rPr>
                    <w:t>1400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11" w:hRule="atLeast"/>
              </w:trPr>
              <w:tc>
                <w:tcPr>
                  <w:tcW w:w="686" w:type="dxa"/>
                  <w:tcBorders>
                    <w:tl2br w:val="nil"/>
                    <w:tr2bl w:val="nil"/>
                  </w:tcBorders>
                  <w:vAlign w:val="center"/>
                </w:tcPr>
                <w:p>
                  <w:pPr>
                    <w:widowControl/>
                    <w:jc w:val="center"/>
                    <w:textAlignment w:val="center"/>
                    <w:rPr>
                      <w:color w:val="auto"/>
                      <w:kern w:val="0"/>
                      <w:szCs w:val="21"/>
                    </w:rPr>
                  </w:pPr>
                  <w:r>
                    <w:rPr>
                      <w:rFonts w:hint="eastAsia"/>
                      <w:color w:val="auto"/>
                      <w:kern w:val="0"/>
                      <w:szCs w:val="21"/>
                    </w:rPr>
                    <w:t>地下水环境</w:t>
                  </w:r>
                </w:p>
              </w:tc>
              <w:tc>
                <w:tcPr>
                  <w:tcW w:w="4025" w:type="dxa"/>
                  <w:gridSpan w:val="5"/>
                  <w:tcBorders>
                    <w:tl2br w:val="nil"/>
                    <w:tr2bl w:val="nil"/>
                  </w:tcBorders>
                  <w:vAlign w:val="center"/>
                </w:tcPr>
                <w:p>
                  <w:pPr>
                    <w:widowControl/>
                    <w:jc w:val="center"/>
                    <w:textAlignment w:val="center"/>
                    <w:rPr>
                      <w:color w:val="auto"/>
                      <w:kern w:val="0"/>
                      <w:szCs w:val="21"/>
                    </w:rPr>
                  </w:pPr>
                  <w:r>
                    <w:rPr>
                      <w:rFonts w:hint="eastAsia"/>
                      <w:color w:val="auto"/>
                      <w:kern w:val="0"/>
                      <w:szCs w:val="21"/>
                    </w:rPr>
                    <w:t>厂界外500m范围内无特殊地下水资源</w:t>
                  </w:r>
                </w:p>
              </w:tc>
              <w:tc>
                <w:tcPr>
                  <w:tcW w:w="985" w:type="dxa"/>
                  <w:tcBorders>
                    <w:tl2br w:val="nil"/>
                    <w:tr2bl w:val="nil"/>
                  </w:tcBorders>
                  <w:vAlign w:val="center"/>
                </w:tcPr>
                <w:p>
                  <w:pPr>
                    <w:widowControl/>
                    <w:jc w:val="center"/>
                    <w:textAlignment w:val="center"/>
                    <w:rPr>
                      <w:color w:val="auto"/>
                      <w:kern w:val="0"/>
                      <w:szCs w:val="21"/>
                    </w:rPr>
                  </w:pPr>
                  <w:r>
                    <w:rPr>
                      <w:rFonts w:hint="eastAsia"/>
                      <w:color w:val="auto"/>
                      <w:kern w:val="0"/>
                      <w:szCs w:val="21"/>
                    </w:rPr>
                    <w:t>《地下水环境》（GB/T14848-2017）Ⅲ类水质标准</w:t>
                  </w:r>
                </w:p>
              </w:tc>
              <w:tc>
                <w:tcPr>
                  <w:tcW w:w="891" w:type="dxa"/>
                  <w:tcBorders>
                    <w:tl2br w:val="nil"/>
                    <w:tr2bl w:val="nil"/>
                  </w:tcBorders>
                  <w:vAlign w:val="center"/>
                </w:tcPr>
                <w:p>
                  <w:pPr>
                    <w:widowControl/>
                    <w:jc w:val="center"/>
                    <w:textAlignment w:val="center"/>
                    <w:rPr>
                      <w:color w:val="auto"/>
                      <w:kern w:val="0"/>
                      <w:szCs w:val="21"/>
                    </w:rPr>
                  </w:pPr>
                  <w:r>
                    <w:rPr>
                      <w:rFonts w:hint="eastAsia"/>
                      <w:color w:val="auto"/>
                      <w:kern w:val="0"/>
                      <w:szCs w:val="21"/>
                    </w:rPr>
                    <w:t>/</w:t>
                  </w:r>
                </w:p>
              </w:tc>
              <w:tc>
                <w:tcPr>
                  <w:tcW w:w="710" w:type="dxa"/>
                  <w:tcBorders>
                    <w:tl2br w:val="nil"/>
                    <w:tr2bl w:val="nil"/>
                  </w:tcBorders>
                  <w:vAlign w:val="center"/>
                </w:tcPr>
                <w:p>
                  <w:pPr>
                    <w:widowControl/>
                    <w:jc w:val="center"/>
                    <w:textAlignment w:val="center"/>
                    <w:rPr>
                      <w:color w:val="auto"/>
                      <w:kern w:val="0"/>
                      <w:szCs w:val="21"/>
                      <w:u w:val="wave"/>
                    </w:rPr>
                  </w:pPr>
                  <w:r>
                    <w:rPr>
                      <w:rFonts w:hint="eastAsia"/>
                      <w:color w:val="auto"/>
                      <w:kern w:val="0"/>
                      <w:szCs w:val="21"/>
                    </w:rPr>
                    <w:t>/</w:t>
                  </w:r>
                </w:p>
              </w:tc>
              <w:tc>
                <w:tcPr>
                  <w:tcW w:w="645" w:type="dxa"/>
                  <w:tcBorders>
                    <w:tl2br w:val="nil"/>
                    <w:tr2bl w:val="nil"/>
                  </w:tcBorders>
                  <w:vAlign w:val="center"/>
                </w:tcPr>
                <w:p>
                  <w:pPr>
                    <w:widowControl/>
                    <w:jc w:val="center"/>
                    <w:textAlignment w:val="center"/>
                    <w:rPr>
                      <w:color w:val="auto"/>
                      <w:kern w:val="0"/>
                      <w:szCs w:val="21"/>
                    </w:rPr>
                  </w:pPr>
                  <w:r>
                    <w:rPr>
                      <w:rFonts w:hint="eastAsia"/>
                      <w:color w:val="auto"/>
                      <w:kern w:val="0"/>
                      <w:szCs w:val="21"/>
                    </w:rPr>
                    <w:t>/</w:t>
                  </w:r>
                </w:p>
              </w:tc>
            </w:tr>
          </w:tbl>
          <w:p>
            <w:pPr>
              <w:spacing w:line="360" w:lineRule="auto"/>
              <w:ind w:firstLine="480" w:firstLineChars="200"/>
              <w:rPr>
                <w:color w:val="auto"/>
                <w:sz w:val="24"/>
              </w:rPr>
            </w:pPr>
          </w:p>
          <w:p>
            <w:pPr>
              <w:adjustRightInd w:val="0"/>
              <w:snapToGrid w:val="0"/>
              <w:jc w:val="left"/>
              <w:rPr>
                <w:rFonts w:ascii="宋体" w:hAnsi="宋体" w:cs="宋体"/>
                <w:color w:val="auto"/>
                <w:kern w:val="0"/>
                <w:szCs w:val="21"/>
              </w:rPr>
            </w:pPr>
          </w:p>
          <w:p>
            <w:pPr>
              <w:pStyle w:val="7"/>
              <w:ind w:firstLine="554"/>
              <w:rPr>
                <w:rFonts w:ascii="宋体" w:hAnsi="宋体" w:cs="宋体"/>
                <w:color w:val="auto"/>
                <w:kern w:val="0"/>
                <w:szCs w:val="21"/>
              </w:rPr>
            </w:pPr>
          </w:p>
          <w:p>
            <w:pPr>
              <w:rPr>
                <w:rFonts w:ascii="宋体" w:hAnsi="宋体" w:cs="宋体"/>
                <w:color w:val="auto"/>
                <w:kern w:val="0"/>
                <w:szCs w:val="21"/>
              </w:rPr>
            </w:pPr>
          </w:p>
          <w:p>
            <w:pPr>
              <w:pStyle w:val="7"/>
              <w:ind w:firstLine="554"/>
              <w:rPr>
                <w:color w:val="auto"/>
              </w:rPr>
            </w:pPr>
          </w:p>
          <w:p>
            <w:pPr>
              <w:rPr>
                <w:color w:val="auto"/>
              </w:rPr>
            </w:pPr>
          </w:p>
          <w:p>
            <w:pPr>
              <w:pStyle w:val="7"/>
              <w:ind w:firstLine="554"/>
              <w:rPr>
                <w:color w:val="auto"/>
              </w:rPr>
            </w:pPr>
          </w:p>
          <w:p>
            <w:pPr>
              <w:rPr>
                <w:color w:val="auto"/>
              </w:rPr>
            </w:pPr>
          </w:p>
          <w:p>
            <w:pPr>
              <w:pStyle w:val="2"/>
              <w:rPr>
                <w:color w:val="auto"/>
              </w:rPr>
            </w:pPr>
          </w:p>
          <w:p>
            <w:pPr>
              <w:rPr>
                <w:color w:val="auto"/>
              </w:rPr>
            </w:pPr>
          </w:p>
          <w:p>
            <w:pPr>
              <w:rPr>
                <w:color w:val="auto"/>
              </w:rPr>
            </w:pPr>
          </w:p>
          <w:p>
            <w:pPr>
              <w:pStyle w:val="7"/>
              <w:ind w:firstLine="554"/>
              <w:rPr>
                <w:color w:val="auto"/>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8310" w:hRule="atLeast"/>
          <w:jc w:val="center"/>
        </w:trPr>
        <w:tc>
          <w:tcPr>
            <w:tcW w:w="800" w:type="dxa"/>
            <w:tcMar>
              <w:left w:w="28" w:type="dxa"/>
              <w:right w:w="28" w:type="dxa"/>
            </w:tcMar>
            <w:vAlign w:val="center"/>
          </w:tcPr>
          <w:p>
            <w:pPr>
              <w:adjustRightInd w:val="0"/>
              <w:snapToGrid w:val="0"/>
              <w:jc w:val="center"/>
              <w:rPr>
                <w:rFonts w:ascii="宋体" w:hAnsi="宋体" w:cs="宋体"/>
                <w:color w:val="auto"/>
                <w:kern w:val="0"/>
                <w:sz w:val="24"/>
              </w:rPr>
            </w:pPr>
            <w:r>
              <w:rPr>
                <w:rFonts w:hint="eastAsia" w:ascii="宋体" w:hAnsi="宋体" w:cs="宋体"/>
                <w:color w:val="auto"/>
                <w:kern w:val="0"/>
                <w:sz w:val="24"/>
              </w:rPr>
              <w:t>污染</w:t>
            </w:r>
          </w:p>
          <w:p>
            <w:pPr>
              <w:adjustRightInd w:val="0"/>
              <w:snapToGrid w:val="0"/>
              <w:jc w:val="center"/>
              <w:rPr>
                <w:rFonts w:ascii="宋体" w:hAnsi="宋体" w:cs="宋体"/>
                <w:color w:val="auto"/>
                <w:kern w:val="0"/>
                <w:sz w:val="24"/>
              </w:rPr>
            </w:pPr>
            <w:r>
              <w:rPr>
                <w:rFonts w:hint="eastAsia" w:ascii="宋体" w:hAnsi="宋体" w:cs="宋体"/>
                <w:color w:val="auto"/>
                <w:kern w:val="0"/>
                <w:sz w:val="24"/>
              </w:rPr>
              <w:t>物排</w:t>
            </w:r>
          </w:p>
          <w:p>
            <w:pPr>
              <w:adjustRightInd w:val="0"/>
              <w:snapToGrid w:val="0"/>
              <w:jc w:val="center"/>
              <w:rPr>
                <w:rFonts w:ascii="宋体" w:hAnsi="宋体" w:cs="宋体"/>
                <w:color w:val="auto"/>
                <w:kern w:val="0"/>
                <w:sz w:val="24"/>
              </w:rPr>
            </w:pPr>
            <w:r>
              <w:rPr>
                <w:rFonts w:hint="eastAsia" w:ascii="宋体" w:hAnsi="宋体" w:cs="宋体"/>
                <w:color w:val="auto"/>
                <w:kern w:val="0"/>
                <w:sz w:val="24"/>
              </w:rPr>
              <w:t>放控</w:t>
            </w:r>
          </w:p>
          <w:p>
            <w:pPr>
              <w:adjustRightInd w:val="0"/>
              <w:snapToGrid w:val="0"/>
              <w:jc w:val="center"/>
              <w:rPr>
                <w:rFonts w:ascii="宋体" w:hAnsi="宋体" w:cs="宋体"/>
                <w:color w:val="auto"/>
                <w:kern w:val="0"/>
                <w:sz w:val="24"/>
              </w:rPr>
            </w:pPr>
            <w:r>
              <w:rPr>
                <w:rFonts w:hint="eastAsia" w:ascii="宋体" w:hAnsi="宋体" w:cs="宋体"/>
                <w:color w:val="auto"/>
                <w:kern w:val="0"/>
                <w:sz w:val="24"/>
              </w:rPr>
              <w:t>制标</w:t>
            </w:r>
          </w:p>
          <w:p>
            <w:pPr>
              <w:adjustRightInd w:val="0"/>
              <w:snapToGrid w:val="0"/>
              <w:jc w:val="center"/>
              <w:rPr>
                <w:rFonts w:ascii="宋体" w:hAnsi="宋体" w:cs="宋体"/>
                <w:color w:val="auto"/>
                <w:kern w:val="0"/>
                <w:sz w:val="24"/>
              </w:rPr>
            </w:pPr>
            <w:r>
              <w:rPr>
                <w:rFonts w:hint="eastAsia" w:ascii="宋体" w:hAnsi="宋体" w:cs="宋体"/>
                <w:color w:val="auto"/>
                <w:kern w:val="0"/>
                <w:sz w:val="24"/>
              </w:rPr>
              <w:t>准</w:t>
            </w:r>
          </w:p>
        </w:tc>
        <w:tc>
          <w:tcPr>
            <w:tcW w:w="8190" w:type="dxa"/>
            <w:vAlign w:val="center"/>
          </w:tcPr>
          <w:p>
            <w:pPr>
              <w:numPr>
                <w:ilvl w:val="0"/>
                <w:numId w:val="3"/>
              </w:numPr>
              <w:spacing w:line="360" w:lineRule="auto"/>
              <w:ind w:firstLine="474"/>
              <w:rPr>
                <w:b/>
                <w:bCs/>
                <w:color w:val="auto"/>
                <w:sz w:val="24"/>
              </w:rPr>
            </w:pPr>
            <w:r>
              <w:rPr>
                <w:rFonts w:hint="eastAsia"/>
                <w:b/>
                <w:bCs/>
                <w:color w:val="auto"/>
                <w:sz w:val="24"/>
              </w:rPr>
              <w:t>施工期：</w:t>
            </w:r>
          </w:p>
          <w:p>
            <w:pPr>
              <w:spacing w:line="360" w:lineRule="auto"/>
              <w:ind w:firstLine="496" w:firstLineChars="200"/>
              <w:rPr>
                <w:color w:val="auto"/>
                <w:spacing w:val="4"/>
                <w:kern w:val="18"/>
                <w:sz w:val="24"/>
              </w:rPr>
            </w:pPr>
            <w:r>
              <w:rPr>
                <w:rFonts w:hint="eastAsia"/>
                <w:color w:val="auto"/>
                <w:spacing w:val="4"/>
                <w:kern w:val="18"/>
                <w:sz w:val="24"/>
              </w:rPr>
              <w:t>1、本项目在施工场地不设有施工营地，施工期无生活污水产生，本项目施工期主要是设备安装，无施工废水。</w:t>
            </w:r>
          </w:p>
          <w:p>
            <w:pPr>
              <w:spacing w:line="360" w:lineRule="auto"/>
              <w:ind w:firstLine="496" w:firstLineChars="200"/>
              <w:rPr>
                <w:color w:val="auto"/>
                <w:spacing w:val="4"/>
                <w:kern w:val="18"/>
                <w:sz w:val="24"/>
              </w:rPr>
            </w:pPr>
            <w:r>
              <w:rPr>
                <w:rFonts w:hint="eastAsia"/>
                <w:color w:val="auto"/>
                <w:spacing w:val="4"/>
                <w:kern w:val="18"/>
                <w:sz w:val="24"/>
              </w:rPr>
              <w:t>2、施工期噪声执行《建筑施工场界环境噪声排放标准》(GB12523-2011)中的规定，即昼间≤70dB(A)，夜间≤55dB(A)。</w:t>
            </w:r>
          </w:p>
          <w:p>
            <w:pPr>
              <w:spacing w:line="360" w:lineRule="auto"/>
              <w:ind w:firstLine="496" w:firstLineChars="200"/>
              <w:rPr>
                <w:color w:val="auto"/>
                <w:spacing w:val="4"/>
                <w:kern w:val="18"/>
                <w:sz w:val="24"/>
              </w:rPr>
            </w:pPr>
            <w:r>
              <w:rPr>
                <w:rFonts w:hint="eastAsia"/>
                <w:color w:val="auto"/>
                <w:spacing w:val="4"/>
                <w:kern w:val="18"/>
                <w:sz w:val="24"/>
              </w:rPr>
              <w:t>3、施工期产生一般固废执行《一般工业固体废物贮存和填埋污染控制标准》(GB18599-2020)。</w:t>
            </w:r>
          </w:p>
          <w:p>
            <w:pPr>
              <w:spacing w:line="360" w:lineRule="auto"/>
              <w:ind w:firstLine="496" w:firstLineChars="200"/>
              <w:rPr>
                <w:color w:val="auto"/>
                <w:sz w:val="24"/>
              </w:rPr>
            </w:pPr>
            <w:r>
              <w:rPr>
                <w:rFonts w:hint="eastAsia"/>
                <w:color w:val="auto"/>
                <w:spacing w:val="4"/>
                <w:kern w:val="18"/>
                <w:sz w:val="24"/>
              </w:rPr>
              <w:t>4、施工期产生的废气执行《大气污染物综合排放标准》（GB16297-1996)表2中无组织排放监控浓度限值。</w:t>
            </w:r>
          </w:p>
          <w:p>
            <w:pPr>
              <w:numPr>
                <w:ilvl w:val="0"/>
                <w:numId w:val="3"/>
              </w:numPr>
              <w:spacing w:line="360" w:lineRule="auto"/>
              <w:ind w:firstLine="474"/>
              <w:rPr>
                <w:b/>
                <w:bCs/>
                <w:color w:val="auto"/>
                <w:sz w:val="24"/>
              </w:rPr>
            </w:pPr>
            <w:r>
              <w:rPr>
                <w:rFonts w:hint="eastAsia"/>
                <w:b/>
                <w:bCs/>
                <w:color w:val="auto"/>
                <w:sz w:val="24"/>
              </w:rPr>
              <w:t>营运期</w:t>
            </w:r>
          </w:p>
          <w:p>
            <w:pPr>
              <w:spacing w:line="360" w:lineRule="auto"/>
              <w:ind w:firstLine="482" w:firstLineChars="200"/>
              <w:rPr>
                <w:b/>
                <w:bCs/>
                <w:color w:val="auto"/>
                <w:sz w:val="24"/>
              </w:rPr>
            </w:pPr>
            <w:r>
              <w:rPr>
                <w:rFonts w:hint="eastAsia"/>
                <w:b/>
                <w:bCs/>
                <w:color w:val="auto"/>
                <w:sz w:val="24"/>
              </w:rPr>
              <w:t>1、废水污染物排放标准</w:t>
            </w:r>
          </w:p>
          <w:p>
            <w:pPr>
              <w:spacing w:line="360" w:lineRule="auto"/>
              <w:ind w:firstLine="496" w:firstLineChars="200"/>
              <w:rPr>
                <w:color w:val="auto"/>
                <w:spacing w:val="4"/>
                <w:kern w:val="18"/>
                <w:sz w:val="24"/>
              </w:rPr>
            </w:pPr>
            <w:r>
              <w:rPr>
                <w:color w:val="auto"/>
                <w:spacing w:val="4"/>
                <w:kern w:val="18"/>
                <w:sz w:val="24"/>
              </w:rPr>
              <w:t>项目营运期办公区产生的</w:t>
            </w:r>
            <w:r>
              <w:rPr>
                <w:rFonts w:hint="eastAsia"/>
                <w:bCs/>
                <w:color w:val="auto"/>
                <w:sz w:val="24"/>
                <w:u w:val="wave"/>
              </w:rPr>
              <w:t>生活污水依托公司原生活设施化粪池处理后，</w:t>
            </w:r>
            <w:r>
              <w:rPr>
                <w:rFonts w:hint="eastAsia"/>
                <w:color w:val="auto"/>
                <w:sz w:val="24"/>
                <w:u w:val="wave"/>
              </w:rPr>
              <w:t>达到《农田灌溉水质标准》（GB5084-2021）水作标准后</w:t>
            </w:r>
            <w:r>
              <w:rPr>
                <w:color w:val="auto"/>
                <w:spacing w:val="4"/>
                <w:kern w:val="18"/>
                <w:sz w:val="24"/>
                <w:u w:val="wave"/>
              </w:rPr>
              <w:t>，</w:t>
            </w:r>
            <w:r>
              <w:rPr>
                <w:rFonts w:hint="eastAsia"/>
                <w:bCs/>
                <w:color w:val="auto"/>
                <w:sz w:val="24"/>
                <w:u w:val="wave"/>
              </w:rPr>
              <w:t>用于厂区及周边农田林地绿化施肥，不外排</w:t>
            </w:r>
            <w:r>
              <w:rPr>
                <w:color w:val="auto"/>
                <w:spacing w:val="4"/>
                <w:kern w:val="18"/>
                <w:sz w:val="24"/>
              </w:rPr>
              <w:t>。</w:t>
            </w:r>
          </w:p>
          <w:p>
            <w:pPr>
              <w:spacing w:line="360" w:lineRule="auto"/>
              <w:ind w:firstLine="482" w:firstLineChars="200"/>
              <w:rPr>
                <w:color w:val="auto"/>
                <w:sz w:val="24"/>
              </w:rPr>
            </w:pPr>
            <w:r>
              <w:rPr>
                <w:rFonts w:hint="eastAsia"/>
                <w:b/>
                <w:bCs/>
                <w:color w:val="auto"/>
                <w:sz w:val="24"/>
              </w:rPr>
              <w:t>2、废气污染物排放标准</w:t>
            </w:r>
          </w:p>
          <w:p>
            <w:pPr>
              <w:spacing w:line="360" w:lineRule="auto"/>
              <w:ind w:firstLine="496" w:firstLineChars="200"/>
              <w:rPr>
                <w:color w:val="auto"/>
                <w:spacing w:val="4"/>
                <w:kern w:val="18"/>
                <w:sz w:val="24"/>
              </w:rPr>
            </w:pPr>
            <w:r>
              <w:rPr>
                <w:rFonts w:hint="eastAsia"/>
                <w:color w:val="auto"/>
                <w:spacing w:val="4"/>
                <w:kern w:val="18"/>
                <w:sz w:val="24"/>
              </w:rPr>
              <w:t>（1）</w:t>
            </w:r>
            <w:r>
              <w:rPr>
                <w:color w:val="auto"/>
                <w:spacing w:val="4"/>
                <w:kern w:val="18"/>
                <w:sz w:val="24"/>
              </w:rPr>
              <w:t>项目</w:t>
            </w:r>
            <w:r>
              <w:rPr>
                <w:rFonts w:hint="eastAsia"/>
                <w:color w:val="auto"/>
                <w:spacing w:val="4"/>
                <w:kern w:val="18"/>
                <w:sz w:val="24"/>
              </w:rPr>
              <w:t>营运期产生的</w:t>
            </w:r>
            <w:r>
              <w:rPr>
                <w:color w:val="auto"/>
                <w:spacing w:val="4"/>
                <w:kern w:val="18"/>
                <w:sz w:val="24"/>
              </w:rPr>
              <w:t>粉尘执行《大气污染物综合排放标准》（GB16297-1996）中</w:t>
            </w:r>
            <w:r>
              <w:rPr>
                <w:rFonts w:hint="eastAsia"/>
                <w:color w:val="auto"/>
                <w:spacing w:val="4"/>
                <w:kern w:val="18"/>
                <w:sz w:val="24"/>
              </w:rPr>
              <w:t>表2二级标准</w:t>
            </w:r>
            <w:r>
              <w:rPr>
                <w:color w:val="auto"/>
                <w:spacing w:val="4"/>
                <w:kern w:val="18"/>
                <w:sz w:val="24"/>
              </w:rPr>
              <w:t>，具体标准</w:t>
            </w:r>
            <w:r>
              <w:rPr>
                <w:rFonts w:hint="eastAsia"/>
                <w:color w:val="auto"/>
                <w:spacing w:val="4"/>
                <w:kern w:val="18"/>
                <w:sz w:val="24"/>
              </w:rPr>
              <w:t>限值</w:t>
            </w:r>
            <w:r>
              <w:rPr>
                <w:color w:val="auto"/>
                <w:spacing w:val="4"/>
                <w:kern w:val="18"/>
                <w:sz w:val="24"/>
              </w:rPr>
              <w:t>见表</w:t>
            </w:r>
            <w:r>
              <w:rPr>
                <w:rFonts w:hint="eastAsia"/>
                <w:color w:val="auto"/>
                <w:spacing w:val="4"/>
                <w:kern w:val="18"/>
                <w:sz w:val="24"/>
              </w:rPr>
              <w:t>3-5；模压废气中臭气浓度执行《恶臭污染物排放标准》（GB14554-93）二级标准</w:t>
            </w:r>
            <w:r>
              <w:rPr>
                <w:color w:val="auto"/>
                <w:spacing w:val="4"/>
                <w:kern w:val="18"/>
                <w:sz w:val="24"/>
              </w:rPr>
              <w:t>，具体标准</w:t>
            </w:r>
            <w:r>
              <w:rPr>
                <w:rFonts w:hint="eastAsia"/>
                <w:color w:val="auto"/>
                <w:spacing w:val="4"/>
                <w:kern w:val="18"/>
                <w:sz w:val="24"/>
              </w:rPr>
              <w:t>限值</w:t>
            </w:r>
            <w:r>
              <w:rPr>
                <w:color w:val="auto"/>
                <w:spacing w:val="4"/>
                <w:kern w:val="18"/>
                <w:sz w:val="24"/>
              </w:rPr>
              <w:t>见表</w:t>
            </w:r>
            <w:r>
              <w:rPr>
                <w:rFonts w:hint="eastAsia"/>
                <w:color w:val="auto"/>
                <w:spacing w:val="4"/>
                <w:kern w:val="18"/>
                <w:sz w:val="24"/>
              </w:rPr>
              <w:t>3-6。</w:t>
            </w:r>
          </w:p>
          <w:p>
            <w:pPr>
              <w:ind w:firstLine="474"/>
              <w:jc w:val="center"/>
              <w:rPr>
                <w:b/>
                <w:bCs/>
                <w:color w:val="auto"/>
              </w:rPr>
            </w:pPr>
            <w:r>
              <w:rPr>
                <w:b/>
                <w:bCs/>
                <w:color w:val="auto"/>
              </w:rPr>
              <w:t>表</w:t>
            </w:r>
            <w:r>
              <w:rPr>
                <w:rFonts w:hint="eastAsia"/>
                <w:b/>
                <w:bCs/>
                <w:color w:val="auto"/>
              </w:rPr>
              <w:t>3-5</w:t>
            </w:r>
            <w:r>
              <w:rPr>
                <w:b/>
                <w:bCs/>
                <w:color w:val="auto"/>
              </w:rPr>
              <w:t xml:space="preserve">  </w:t>
            </w:r>
            <w:r>
              <w:rPr>
                <w:rFonts w:hint="eastAsia"/>
                <w:b/>
                <w:bCs/>
                <w:color w:val="auto"/>
              </w:rPr>
              <w:t>《</w:t>
            </w:r>
            <w:r>
              <w:rPr>
                <w:b/>
                <w:bCs/>
                <w:color w:val="auto"/>
              </w:rPr>
              <w:t>大气污染物综合排放标准</w:t>
            </w:r>
            <w:r>
              <w:rPr>
                <w:rFonts w:hint="eastAsia"/>
                <w:b/>
                <w:bCs/>
                <w:color w:val="auto"/>
              </w:rPr>
              <w:t>》（GB16297-1996）摘录</w:t>
            </w:r>
          </w:p>
          <w:tbl>
            <w:tblPr>
              <w:tblStyle w:val="35"/>
              <w:tblW w:w="7978"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
            <w:tblGrid>
              <w:gridCol w:w="1478"/>
              <w:gridCol w:w="1510"/>
              <w:gridCol w:w="1511"/>
              <w:gridCol w:w="2128"/>
              <w:gridCol w:w="135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cantSplit/>
                <w:trHeight w:val="295" w:hRule="atLeast"/>
                <w:jc w:val="center"/>
              </w:trPr>
              <w:tc>
                <w:tcPr>
                  <w:tcW w:w="1478" w:type="dxa"/>
                  <w:vMerge w:val="restart"/>
                  <w:tcBorders>
                    <w:tl2br w:val="nil"/>
                    <w:tr2bl w:val="nil"/>
                  </w:tcBorders>
                  <w:vAlign w:val="center"/>
                </w:tcPr>
                <w:p>
                  <w:pPr>
                    <w:adjustRightInd w:val="0"/>
                    <w:snapToGrid w:val="0"/>
                    <w:jc w:val="center"/>
                    <w:rPr>
                      <w:b/>
                      <w:bCs/>
                      <w:color w:val="auto"/>
                    </w:rPr>
                  </w:pPr>
                  <w:r>
                    <w:rPr>
                      <w:b/>
                      <w:bCs/>
                      <w:color w:val="auto"/>
                    </w:rPr>
                    <w:t>污染物名称</w:t>
                  </w:r>
                </w:p>
              </w:tc>
              <w:tc>
                <w:tcPr>
                  <w:tcW w:w="3021" w:type="dxa"/>
                  <w:gridSpan w:val="2"/>
                  <w:tcBorders>
                    <w:tl2br w:val="nil"/>
                    <w:tr2bl w:val="nil"/>
                  </w:tcBorders>
                  <w:vAlign w:val="center"/>
                </w:tcPr>
                <w:p>
                  <w:pPr>
                    <w:adjustRightInd w:val="0"/>
                    <w:snapToGrid w:val="0"/>
                    <w:jc w:val="center"/>
                    <w:rPr>
                      <w:rFonts w:ascii="Times New Roman" w:hAnsi="Times New Roman" w:eastAsia="宋体" w:cs="Times New Roman"/>
                      <w:b/>
                      <w:bCs/>
                      <w:color w:val="auto"/>
                    </w:rPr>
                  </w:pPr>
                  <w:r>
                    <w:rPr>
                      <w:rFonts w:hint="eastAsia" w:ascii="Times New Roman" w:hAnsi="Times New Roman" w:eastAsia="宋体" w:cs="Times New Roman"/>
                      <w:b/>
                      <w:bCs/>
                      <w:color w:val="auto"/>
                    </w:rPr>
                    <w:t>有</w:t>
                  </w:r>
                  <w:r>
                    <w:rPr>
                      <w:rFonts w:ascii="Times New Roman" w:hAnsi="Times New Roman" w:eastAsia="宋体" w:cs="Times New Roman"/>
                      <w:b/>
                      <w:bCs/>
                      <w:color w:val="auto"/>
                    </w:rPr>
                    <w:t>组织排放监控浓度限值</w:t>
                  </w:r>
                </w:p>
              </w:tc>
              <w:tc>
                <w:tcPr>
                  <w:tcW w:w="3479" w:type="dxa"/>
                  <w:gridSpan w:val="2"/>
                  <w:tcBorders>
                    <w:tl2br w:val="nil"/>
                    <w:tr2bl w:val="nil"/>
                  </w:tcBorders>
                  <w:vAlign w:val="center"/>
                </w:tcPr>
                <w:p>
                  <w:pPr>
                    <w:adjustRightInd w:val="0"/>
                    <w:snapToGrid w:val="0"/>
                    <w:jc w:val="center"/>
                    <w:rPr>
                      <w:rFonts w:ascii="Times New Roman" w:hAnsi="Times New Roman" w:eastAsia="宋体" w:cs="Times New Roman"/>
                      <w:b/>
                      <w:bCs/>
                      <w:color w:val="auto"/>
                    </w:rPr>
                  </w:pPr>
                  <w:r>
                    <w:rPr>
                      <w:rFonts w:ascii="Times New Roman" w:hAnsi="Times New Roman" w:eastAsia="宋体" w:cs="Times New Roman"/>
                      <w:b/>
                      <w:bCs/>
                      <w:color w:val="auto"/>
                    </w:rPr>
                    <w:t>无组织排放监控浓度限值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cantSplit/>
                <w:trHeight w:val="477" w:hRule="atLeast"/>
                <w:jc w:val="center"/>
              </w:trPr>
              <w:tc>
                <w:tcPr>
                  <w:tcW w:w="1478" w:type="dxa"/>
                  <w:vMerge w:val="continue"/>
                  <w:tcBorders>
                    <w:tl2br w:val="nil"/>
                    <w:tr2bl w:val="nil"/>
                  </w:tcBorders>
                  <w:vAlign w:val="center"/>
                </w:tcPr>
                <w:p>
                  <w:pPr>
                    <w:adjustRightInd w:val="0"/>
                    <w:snapToGrid w:val="0"/>
                    <w:ind w:firstLine="474"/>
                    <w:jc w:val="center"/>
                    <w:rPr>
                      <w:b/>
                      <w:bCs/>
                      <w:color w:val="auto"/>
                    </w:rPr>
                  </w:pPr>
                </w:p>
              </w:tc>
              <w:tc>
                <w:tcPr>
                  <w:tcW w:w="1510" w:type="dxa"/>
                  <w:tcBorders>
                    <w:tl2br w:val="nil"/>
                    <w:tr2bl w:val="nil"/>
                  </w:tcBorders>
                  <w:vAlign w:val="center"/>
                </w:tcPr>
                <w:p>
                  <w:pPr>
                    <w:adjustRightInd w:val="0"/>
                    <w:snapToGrid w:val="0"/>
                    <w:jc w:val="center"/>
                    <w:rPr>
                      <w:rFonts w:ascii="Times New Roman" w:hAnsi="Times New Roman" w:eastAsia="宋体" w:cs="Times New Roman"/>
                      <w:b/>
                      <w:bCs/>
                      <w:color w:val="auto"/>
                    </w:rPr>
                  </w:pPr>
                  <w:r>
                    <w:rPr>
                      <w:rFonts w:ascii="Times New Roman" w:hAnsi="Times New Roman" w:eastAsia="宋体" w:cs="Times New Roman"/>
                      <w:b/>
                      <w:bCs/>
                      <w:color w:val="auto"/>
                    </w:rPr>
                    <w:t>浓度</w:t>
                  </w:r>
                  <w:r>
                    <w:rPr>
                      <w:rFonts w:hint="eastAsia" w:ascii="Times New Roman" w:hAnsi="Times New Roman" w:eastAsia="宋体" w:cs="Times New Roman"/>
                      <w:b/>
                      <w:bCs/>
                      <w:color w:val="auto"/>
                    </w:rPr>
                    <w:t>（</w:t>
                  </w:r>
                  <w:r>
                    <w:rPr>
                      <w:rFonts w:ascii="Times New Roman" w:hAnsi="Times New Roman" w:eastAsia="宋体" w:cs="Times New Roman"/>
                      <w:b/>
                      <w:bCs/>
                      <w:color w:val="auto"/>
                    </w:rPr>
                    <w:t>mg/m</w:t>
                  </w:r>
                  <w:r>
                    <w:rPr>
                      <w:rFonts w:hint="eastAsia" w:ascii="Times New Roman" w:hAnsi="Times New Roman" w:eastAsia="宋体" w:cs="Times New Roman"/>
                      <w:b/>
                      <w:bCs/>
                      <w:color w:val="auto"/>
                    </w:rPr>
                    <w:t>³）</w:t>
                  </w:r>
                </w:p>
              </w:tc>
              <w:tc>
                <w:tcPr>
                  <w:tcW w:w="1511" w:type="dxa"/>
                  <w:tcBorders>
                    <w:tl2br w:val="nil"/>
                    <w:tr2bl w:val="nil"/>
                  </w:tcBorders>
                  <w:vAlign w:val="center"/>
                </w:tcPr>
                <w:p>
                  <w:pPr>
                    <w:adjustRightInd w:val="0"/>
                    <w:snapToGrid w:val="0"/>
                    <w:jc w:val="center"/>
                    <w:rPr>
                      <w:rFonts w:ascii="Times New Roman" w:hAnsi="Times New Roman" w:eastAsia="宋体" w:cs="Times New Roman"/>
                      <w:b/>
                      <w:bCs/>
                      <w:color w:val="auto"/>
                    </w:rPr>
                  </w:pPr>
                  <w:r>
                    <w:rPr>
                      <w:rFonts w:hint="eastAsia" w:ascii="Times New Roman" w:hAnsi="Times New Roman" w:eastAsia="宋体" w:cs="Times New Roman"/>
                      <w:b/>
                      <w:bCs/>
                      <w:color w:val="auto"/>
                    </w:rPr>
                    <w:t>排放速率（kg/h）</w:t>
                  </w:r>
                </w:p>
              </w:tc>
              <w:tc>
                <w:tcPr>
                  <w:tcW w:w="2128" w:type="dxa"/>
                  <w:tcBorders>
                    <w:tl2br w:val="nil"/>
                    <w:tr2bl w:val="nil"/>
                  </w:tcBorders>
                  <w:vAlign w:val="center"/>
                </w:tcPr>
                <w:p>
                  <w:pPr>
                    <w:adjustRightInd w:val="0"/>
                    <w:snapToGrid w:val="0"/>
                    <w:jc w:val="center"/>
                    <w:rPr>
                      <w:rFonts w:ascii="Times New Roman" w:hAnsi="Times New Roman" w:eastAsia="宋体" w:cs="Times New Roman"/>
                      <w:b/>
                      <w:bCs/>
                      <w:color w:val="auto"/>
                    </w:rPr>
                  </w:pPr>
                  <w:r>
                    <w:rPr>
                      <w:rFonts w:ascii="Times New Roman" w:hAnsi="Times New Roman" w:eastAsia="宋体" w:cs="Times New Roman"/>
                      <w:b/>
                      <w:bCs/>
                      <w:color w:val="auto"/>
                    </w:rPr>
                    <w:t>监控点</w:t>
                  </w:r>
                </w:p>
              </w:tc>
              <w:tc>
                <w:tcPr>
                  <w:tcW w:w="1351" w:type="dxa"/>
                  <w:tcBorders>
                    <w:tl2br w:val="nil"/>
                    <w:tr2bl w:val="nil"/>
                  </w:tcBorders>
                  <w:vAlign w:val="center"/>
                </w:tcPr>
                <w:p>
                  <w:pPr>
                    <w:adjustRightInd w:val="0"/>
                    <w:snapToGrid w:val="0"/>
                    <w:jc w:val="center"/>
                    <w:rPr>
                      <w:rFonts w:ascii="Times New Roman" w:hAnsi="Times New Roman" w:eastAsia="宋体" w:cs="Times New Roman"/>
                      <w:b/>
                      <w:bCs/>
                      <w:color w:val="auto"/>
                    </w:rPr>
                  </w:pPr>
                  <w:r>
                    <w:rPr>
                      <w:rFonts w:ascii="Times New Roman" w:hAnsi="Times New Roman" w:eastAsia="宋体" w:cs="Times New Roman"/>
                      <w:b/>
                      <w:bCs/>
                      <w:color w:val="auto"/>
                    </w:rPr>
                    <w:t>浓度mg/m3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cantSplit/>
                <w:trHeight w:val="263" w:hRule="atLeast"/>
                <w:jc w:val="center"/>
              </w:trPr>
              <w:tc>
                <w:tcPr>
                  <w:tcW w:w="1478" w:type="dxa"/>
                  <w:tcBorders>
                    <w:tl2br w:val="nil"/>
                    <w:tr2bl w:val="nil"/>
                  </w:tcBorders>
                  <w:vAlign w:val="center"/>
                </w:tcPr>
                <w:p>
                  <w:pPr>
                    <w:adjustRightInd w:val="0"/>
                    <w:snapToGrid w:val="0"/>
                    <w:jc w:val="center"/>
                    <w:rPr>
                      <w:color w:val="auto"/>
                    </w:rPr>
                  </w:pPr>
                  <w:r>
                    <w:rPr>
                      <w:color w:val="auto"/>
                    </w:rPr>
                    <w:t>颗粒物</w:t>
                  </w:r>
                </w:p>
              </w:tc>
              <w:tc>
                <w:tcPr>
                  <w:tcW w:w="1510" w:type="dxa"/>
                  <w:tcBorders>
                    <w:tl2br w:val="nil"/>
                    <w:tr2bl w:val="nil"/>
                  </w:tcBorders>
                  <w:vAlign w:val="center"/>
                </w:tcPr>
                <w:p>
                  <w:pPr>
                    <w:adjustRightInd w:val="0"/>
                    <w:snapToGrid w:val="0"/>
                    <w:jc w:val="center"/>
                    <w:rPr>
                      <w:color w:val="auto"/>
                    </w:rPr>
                  </w:pPr>
                  <w:r>
                    <w:rPr>
                      <w:rFonts w:hint="eastAsia"/>
                      <w:color w:val="auto"/>
                    </w:rPr>
                    <w:t>120</w:t>
                  </w:r>
                </w:p>
              </w:tc>
              <w:tc>
                <w:tcPr>
                  <w:tcW w:w="1511" w:type="dxa"/>
                  <w:tcBorders>
                    <w:tl2br w:val="nil"/>
                    <w:tr2bl w:val="nil"/>
                  </w:tcBorders>
                  <w:vAlign w:val="center"/>
                </w:tcPr>
                <w:p>
                  <w:pPr>
                    <w:adjustRightInd w:val="0"/>
                    <w:snapToGrid w:val="0"/>
                    <w:jc w:val="center"/>
                    <w:rPr>
                      <w:color w:val="auto"/>
                    </w:rPr>
                  </w:pPr>
                  <w:r>
                    <w:rPr>
                      <w:rFonts w:hint="eastAsia"/>
                      <w:color w:val="auto"/>
                    </w:rPr>
                    <w:t>3.5</w:t>
                  </w:r>
                </w:p>
              </w:tc>
              <w:tc>
                <w:tcPr>
                  <w:tcW w:w="2128" w:type="dxa"/>
                  <w:tcBorders>
                    <w:tl2br w:val="nil"/>
                    <w:tr2bl w:val="nil"/>
                  </w:tcBorders>
                  <w:vAlign w:val="center"/>
                </w:tcPr>
                <w:p>
                  <w:pPr>
                    <w:adjustRightInd w:val="0"/>
                    <w:snapToGrid w:val="0"/>
                    <w:jc w:val="center"/>
                    <w:rPr>
                      <w:color w:val="auto"/>
                    </w:rPr>
                  </w:pPr>
                  <w:r>
                    <w:rPr>
                      <w:color w:val="auto"/>
                    </w:rPr>
                    <w:t>周界外浓度最高点</w:t>
                  </w:r>
                </w:p>
              </w:tc>
              <w:tc>
                <w:tcPr>
                  <w:tcW w:w="1351" w:type="dxa"/>
                  <w:tcBorders>
                    <w:tl2br w:val="nil"/>
                    <w:tr2bl w:val="nil"/>
                  </w:tcBorders>
                  <w:vAlign w:val="center"/>
                </w:tcPr>
                <w:p>
                  <w:pPr>
                    <w:adjustRightInd w:val="0"/>
                    <w:snapToGrid w:val="0"/>
                    <w:jc w:val="center"/>
                    <w:rPr>
                      <w:color w:val="auto"/>
                    </w:rPr>
                  </w:pPr>
                  <w:r>
                    <w:rPr>
                      <w:color w:val="auto"/>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cantSplit/>
                <w:trHeight w:val="311" w:hRule="atLeast"/>
                <w:jc w:val="center"/>
              </w:trPr>
              <w:tc>
                <w:tcPr>
                  <w:tcW w:w="7978" w:type="dxa"/>
                  <w:gridSpan w:val="5"/>
                  <w:tcBorders>
                    <w:tl2br w:val="nil"/>
                    <w:tr2bl w:val="nil"/>
                  </w:tcBorders>
                  <w:vAlign w:val="center"/>
                </w:tcPr>
                <w:p>
                  <w:pPr>
                    <w:adjustRightInd w:val="0"/>
                    <w:snapToGrid w:val="0"/>
                    <w:jc w:val="left"/>
                    <w:rPr>
                      <w:color w:val="auto"/>
                    </w:rPr>
                  </w:pPr>
                  <w:r>
                    <w:rPr>
                      <w:rFonts w:hint="eastAsia"/>
                      <w:color w:val="auto"/>
                    </w:rPr>
                    <w:t>备注：排气筒高度以15m计，二级标准</w:t>
                  </w:r>
                </w:p>
              </w:tc>
            </w:tr>
          </w:tbl>
          <w:p>
            <w:pPr>
              <w:pStyle w:val="28"/>
              <w:keepNext/>
              <w:wordWrap w:val="0"/>
              <w:ind w:left="0" w:leftChars="0" w:firstLine="474"/>
              <w:jc w:val="center"/>
              <w:outlineLvl w:val="6"/>
              <w:rPr>
                <w:b/>
                <w:bCs/>
                <w:color w:val="auto"/>
                <w:szCs w:val="21"/>
                <w:lang w:bidi="zh-TW"/>
              </w:rPr>
            </w:pPr>
            <w:r>
              <w:rPr>
                <w:b/>
                <w:bCs/>
                <w:color w:val="auto"/>
                <w:szCs w:val="21"/>
                <w:lang w:val="zh-TW" w:eastAsia="zh-TW" w:bidi="zh-TW"/>
              </w:rPr>
              <w:t>表</w:t>
            </w:r>
            <w:r>
              <w:rPr>
                <w:rFonts w:hint="eastAsia"/>
                <w:b/>
                <w:bCs/>
                <w:color w:val="auto"/>
                <w:szCs w:val="21"/>
                <w:lang w:bidi="zh-TW"/>
              </w:rPr>
              <w:t>3-6  《恶臭污染物排放标准》（GB14554-93）摘录</w:t>
            </w:r>
          </w:p>
          <w:tbl>
            <w:tblPr>
              <w:tblStyle w:val="35"/>
              <w:tblW w:w="7938"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
            <w:tblGrid>
              <w:gridCol w:w="1471"/>
              <w:gridCol w:w="1503"/>
              <w:gridCol w:w="1503"/>
              <w:gridCol w:w="2118"/>
              <w:gridCol w:w="134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cantSplit/>
                <w:trHeight w:val="340" w:hRule="atLeast"/>
                <w:jc w:val="center"/>
              </w:trPr>
              <w:tc>
                <w:tcPr>
                  <w:tcW w:w="1471" w:type="dxa"/>
                  <w:vMerge w:val="restart"/>
                  <w:tcBorders>
                    <w:tl2br w:val="nil"/>
                    <w:tr2bl w:val="nil"/>
                  </w:tcBorders>
                  <w:vAlign w:val="center"/>
                </w:tcPr>
                <w:p>
                  <w:pPr>
                    <w:adjustRightInd w:val="0"/>
                    <w:snapToGrid w:val="0"/>
                    <w:jc w:val="center"/>
                    <w:rPr>
                      <w:rFonts w:hint="eastAsia" w:ascii="Times New Roman" w:hAnsi="Times New Roman" w:eastAsia="宋体" w:cs="Times New Roman"/>
                      <w:b/>
                      <w:bCs/>
                      <w:color w:val="auto"/>
                    </w:rPr>
                  </w:pPr>
                  <w:r>
                    <w:rPr>
                      <w:rFonts w:hint="eastAsia" w:ascii="Times New Roman" w:hAnsi="Times New Roman" w:eastAsia="宋体" w:cs="Times New Roman"/>
                      <w:b/>
                      <w:bCs/>
                      <w:color w:val="auto"/>
                    </w:rPr>
                    <w:t>污染物名称</w:t>
                  </w:r>
                </w:p>
              </w:tc>
              <w:tc>
                <w:tcPr>
                  <w:tcW w:w="3006" w:type="dxa"/>
                  <w:gridSpan w:val="2"/>
                  <w:tcBorders>
                    <w:tl2br w:val="nil"/>
                    <w:tr2bl w:val="nil"/>
                  </w:tcBorders>
                  <w:vAlign w:val="center"/>
                </w:tcPr>
                <w:p>
                  <w:pPr>
                    <w:adjustRightInd w:val="0"/>
                    <w:snapToGrid w:val="0"/>
                    <w:jc w:val="center"/>
                    <w:rPr>
                      <w:rFonts w:hint="eastAsia" w:ascii="Times New Roman" w:hAnsi="Times New Roman" w:eastAsia="宋体" w:cs="Times New Roman"/>
                      <w:b/>
                      <w:bCs/>
                      <w:color w:val="auto"/>
                    </w:rPr>
                  </w:pPr>
                  <w:r>
                    <w:rPr>
                      <w:rFonts w:hint="eastAsia" w:ascii="Times New Roman" w:hAnsi="Times New Roman" w:eastAsia="宋体" w:cs="Times New Roman"/>
                      <w:b/>
                      <w:bCs/>
                      <w:color w:val="auto"/>
                    </w:rPr>
                    <w:t>最高允许排放浓度及速率</w:t>
                  </w:r>
                </w:p>
              </w:tc>
              <w:tc>
                <w:tcPr>
                  <w:tcW w:w="3461" w:type="dxa"/>
                  <w:gridSpan w:val="2"/>
                  <w:tcBorders>
                    <w:tl2br w:val="nil"/>
                    <w:tr2bl w:val="nil"/>
                  </w:tcBorders>
                  <w:vAlign w:val="center"/>
                </w:tcPr>
                <w:p>
                  <w:pPr>
                    <w:adjustRightInd w:val="0"/>
                    <w:snapToGrid w:val="0"/>
                    <w:jc w:val="center"/>
                    <w:rPr>
                      <w:rFonts w:hint="eastAsia" w:ascii="Times New Roman" w:hAnsi="Times New Roman" w:eastAsia="宋体" w:cs="Times New Roman"/>
                      <w:b/>
                      <w:bCs/>
                      <w:color w:val="auto"/>
                    </w:rPr>
                  </w:pPr>
                  <w:r>
                    <w:rPr>
                      <w:rFonts w:hint="eastAsia" w:ascii="Times New Roman" w:hAnsi="Times New Roman" w:eastAsia="宋体" w:cs="Times New Roman"/>
                      <w:b/>
                      <w:bCs/>
                      <w:color w:val="auto"/>
                    </w:rPr>
                    <w:t>无组织排放监控浓度限值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cantSplit/>
                <w:trHeight w:val="340" w:hRule="atLeast"/>
                <w:jc w:val="center"/>
              </w:trPr>
              <w:tc>
                <w:tcPr>
                  <w:tcW w:w="1471" w:type="dxa"/>
                  <w:vMerge w:val="continue"/>
                  <w:tcBorders>
                    <w:tl2br w:val="nil"/>
                    <w:tr2bl w:val="nil"/>
                  </w:tcBorders>
                  <w:vAlign w:val="center"/>
                </w:tcPr>
                <w:p>
                  <w:pPr>
                    <w:adjustRightInd w:val="0"/>
                    <w:snapToGrid w:val="0"/>
                    <w:jc w:val="center"/>
                    <w:rPr>
                      <w:rFonts w:hint="eastAsia" w:ascii="Times New Roman" w:hAnsi="Times New Roman" w:eastAsia="宋体" w:cs="Times New Roman"/>
                      <w:b/>
                      <w:bCs/>
                      <w:color w:val="auto"/>
                    </w:rPr>
                  </w:pPr>
                </w:p>
              </w:tc>
              <w:tc>
                <w:tcPr>
                  <w:tcW w:w="1503" w:type="dxa"/>
                  <w:tcBorders>
                    <w:tl2br w:val="nil"/>
                    <w:tr2bl w:val="nil"/>
                  </w:tcBorders>
                  <w:vAlign w:val="center"/>
                </w:tcPr>
                <w:p>
                  <w:pPr>
                    <w:adjustRightInd w:val="0"/>
                    <w:snapToGrid w:val="0"/>
                    <w:jc w:val="center"/>
                    <w:rPr>
                      <w:rFonts w:hint="eastAsia" w:ascii="Times New Roman" w:hAnsi="Times New Roman" w:eastAsia="宋体" w:cs="Times New Roman"/>
                      <w:b/>
                      <w:bCs/>
                      <w:color w:val="auto"/>
                    </w:rPr>
                  </w:pPr>
                  <w:r>
                    <w:rPr>
                      <w:rFonts w:hint="eastAsia" w:ascii="Times New Roman" w:hAnsi="Times New Roman" w:eastAsia="宋体" w:cs="Times New Roman"/>
                      <w:b/>
                      <w:bCs/>
                      <w:color w:val="auto"/>
                    </w:rPr>
                    <w:t>浓度（无量纲）</w:t>
                  </w:r>
                </w:p>
              </w:tc>
              <w:tc>
                <w:tcPr>
                  <w:tcW w:w="1503" w:type="dxa"/>
                  <w:tcBorders>
                    <w:tl2br w:val="nil"/>
                    <w:tr2bl w:val="nil"/>
                  </w:tcBorders>
                  <w:vAlign w:val="center"/>
                </w:tcPr>
                <w:p>
                  <w:pPr>
                    <w:adjustRightInd w:val="0"/>
                    <w:snapToGrid w:val="0"/>
                    <w:jc w:val="center"/>
                    <w:rPr>
                      <w:rFonts w:hint="eastAsia" w:ascii="Times New Roman" w:hAnsi="Times New Roman" w:eastAsia="宋体" w:cs="Times New Roman"/>
                      <w:b/>
                      <w:bCs/>
                      <w:color w:val="auto"/>
                    </w:rPr>
                  </w:pPr>
                  <w:r>
                    <w:rPr>
                      <w:rFonts w:hint="eastAsia" w:ascii="Times New Roman" w:hAnsi="Times New Roman" w:eastAsia="宋体" w:cs="Times New Roman"/>
                      <w:b/>
                      <w:bCs/>
                      <w:color w:val="auto"/>
                    </w:rPr>
                    <w:t>排放速率（kg/h）</w:t>
                  </w:r>
                </w:p>
              </w:tc>
              <w:tc>
                <w:tcPr>
                  <w:tcW w:w="2118" w:type="dxa"/>
                  <w:tcBorders>
                    <w:tl2br w:val="nil"/>
                    <w:tr2bl w:val="nil"/>
                  </w:tcBorders>
                  <w:vAlign w:val="center"/>
                </w:tcPr>
                <w:p>
                  <w:pPr>
                    <w:adjustRightInd w:val="0"/>
                    <w:snapToGrid w:val="0"/>
                    <w:jc w:val="center"/>
                    <w:rPr>
                      <w:rFonts w:hint="eastAsia" w:ascii="Times New Roman" w:hAnsi="Times New Roman" w:eastAsia="宋体" w:cs="Times New Roman"/>
                      <w:b/>
                      <w:bCs/>
                      <w:color w:val="auto"/>
                    </w:rPr>
                  </w:pPr>
                  <w:r>
                    <w:rPr>
                      <w:rFonts w:hint="eastAsia" w:ascii="Times New Roman" w:hAnsi="Times New Roman" w:eastAsia="宋体" w:cs="Times New Roman"/>
                      <w:b/>
                      <w:bCs/>
                      <w:color w:val="auto"/>
                    </w:rPr>
                    <w:t>监控点</w:t>
                  </w:r>
                </w:p>
              </w:tc>
              <w:tc>
                <w:tcPr>
                  <w:tcW w:w="1343" w:type="dxa"/>
                  <w:tcBorders>
                    <w:tl2br w:val="nil"/>
                    <w:tr2bl w:val="nil"/>
                  </w:tcBorders>
                  <w:vAlign w:val="center"/>
                </w:tcPr>
                <w:p>
                  <w:pPr>
                    <w:adjustRightInd w:val="0"/>
                    <w:snapToGrid w:val="0"/>
                    <w:jc w:val="center"/>
                    <w:rPr>
                      <w:rFonts w:hint="eastAsia" w:ascii="Times New Roman" w:hAnsi="Times New Roman" w:eastAsia="宋体" w:cs="Times New Roman"/>
                      <w:b/>
                      <w:bCs/>
                      <w:color w:val="auto"/>
                    </w:rPr>
                  </w:pPr>
                  <w:r>
                    <w:rPr>
                      <w:rFonts w:hint="eastAsia" w:ascii="Times New Roman" w:hAnsi="Times New Roman" w:eastAsia="宋体" w:cs="Times New Roman"/>
                      <w:b/>
                      <w:bCs/>
                      <w:color w:val="auto"/>
                    </w:rPr>
                    <w:t>浓度（无量纲）</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cantSplit/>
                <w:trHeight w:val="340" w:hRule="atLeast"/>
                <w:jc w:val="center"/>
              </w:trPr>
              <w:tc>
                <w:tcPr>
                  <w:tcW w:w="1471" w:type="dxa"/>
                  <w:tcBorders>
                    <w:tl2br w:val="nil"/>
                    <w:tr2bl w:val="nil"/>
                  </w:tcBorders>
                  <w:vAlign w:val="center"/>
                </w:tcPr>
                <w:p>
                  <w:pPr>
                    <w:adjustRightInd w:val="0"/>
                    <w:snapToGrid w:val="0"/>
                    <w:jc w:val="center"/>
                    <w:rPr>
                      <w:color w:val="auto"/>
                    </w:rPr>
                  </w:pPr>
                  <w:r>
                    <w:rPr>
                      <w:rFonts w:hint="eastAsia"/>
                      <w:color w:val="auto"/>
                    </w:rPr>
                    <w:t>臭气浓度</w:t>
                  </w:r>
                </w:p>
              </w:tc>
              <w:tc>
                <w:tcPr>
                  <w:tcW w:w="1503" w:type="dxa"/>
                  <w:tcBorders>
                    <w:tl2br w:val="nil"/>
                    <w:tr2bl w:val="nil"/>
                  </w:tcBorders>
                  <w:vAlign w:val="center"/>
                </w:tcPr>
                <w:p>
                  <w:pPr>
                    <w:adjustRightInd w:val="0"/>
                    <w:snapToGrid w:val="0"/>
                    <w:jc w:val="center"/>
                    <w:rPr>
                      <w:color w:val="auto"/>
                    </w:rPr>
                  </w:pPr>
                  <w:r>
                    <w:rPr>
                      <w:rFonts w:hint="eastAsia"/>
                      <w:color w:val="auto"/>
                    </w:rPr>
                    <w:t>2000</w:t>
                  </w:r>
                </w:p>
              </w:tc>
              <w:tc>
                <w:tcPr>
                  <w:tcW w:w="1503" w:type="dxa"/>
                  <w:tcBorders>
                    <w:tl2br w:val="nil"/>
                    <w:tr2bl w:val="nil"/>
                  </w:tcBorders>
                  <w:vAlign w:val="center"/>
                </w:tcPr>
                <w:p>
                  <w:pPr>
                    <w:adjustRightInd w:val="0"/>
                    <w:snapToGrid w:val="0"/>
                    <w:jc w:val="center"/>
                    <w:rPr>
                      <w:color w:val="auto"/>
                    </w:rPr>
                  </w:pPr>
                  <w:r>
                    <w:rPr>
                      <w:rFonts w:hint="eastAsia"/>
                      <w:color w:val="auto"/>
                    </w:rPr>
                    <w:t>/</w:t>
                  </w:r>
                </w:p>
              </w:tc>
              <w:tc>
                <w:tcPr>
                  <w:tcW w:w="2118" w:type="dxa"/>
                  <w:tcBorders>
                    <w:tl2br w:val="nil"/>
                    <w:tr2bl w:val="nil"/>
                  </w:tcBorders>
                  <w:vAlign w:val="center"/>
                </w:tcPr>
                <w:p>
                  <w:pPr>
                    <w:adjustRightInd w:val="0"/>
                    <w:snapToGrid w:val="0"/>
                    <w:jc w:val="center"/>
                    <w:rPr>
                      <w:color w:val="auto"/>
                    </w:rPr>
                  </w:pPr>
                  <w:r>
                    <w:rPr>
                      <w:color w:val="auto"/>
                    </w:rPr>
                    <w:t>周界外浓度最高点</w:t>
                  </w:r>
                </w:p>
              </w:tc>
              <w:tc>
                <w:tcPr>
                  <w:tcW w:w="1343" w:type="dxa"/>
                  <w:tcBorders>
                    <w:tl2br w:val="nil"/>
                    <w:tr2bl w:val="nil"/>
                  </w:tcBorders>
                  <w:vAlign w:val="center"/>
                </w:tcPr>
                <w:p>
                  <w:pPr>
                    <w:adjustRightInd w:val="0"/>
                    <w:snapToGrid w:val="0"/>
                    <w:jc w:val="center"/>
                    <w:rPr>
                      <w:color w:val="auto"/>
                    </w:rPr>
                  </w:pPr>
                  <w:r>
                    <w:rPr>
                      <w:rFonts w:hint="eastAsia"/>
                      <w:color w:val="auto"/>
                    </w:rPr>
                    <w:t>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cantSplit/>
                <w:trHeight w:val="340" w:hRule="atLeast"/>
                <w:jc w:val="center"/>
              </w:trPr>
              <w:tc>
                <w:tcPr>
                  <w:tcW w:w="7938" w:type="dxa"/>
                  <w:gridSpan w:val="5"/>
                  <w:tcBorders>
                    <w:tl2br w:val="nil"/>
                    <w:tr2bl w:val="nil"/>
                  </w:tcBorders>
                  <w:vAlign w:val="center"/>
                </w:tcPr>
                <w:p>
                  <w:pPr>
                    <w:adjustRightInd w:val="0"/>
                    <w:snapToGrid w:val="0"/>
                    <w:jc w:val="left"/>
                    <w:rPr>
                      <w:color w:val="auto"/>
                    </w:rPr>
                  </w:pPr>
                  <w:r>
                    <w:rPr>
                      <w:rFonts w:hint="eastAsia"/>
                      <w:color w:val="auto"/>
                    </w:rPr>
                    <w:t>备注：排气筒高度以15m计，二级标准</w:t>
                  </w:r>
                </w:p>
              </w:tc>
            </w:tr>
          </w:tbl>
          <w:p>
            <w:pPr>
              <w:spacing w:line="360" w:lineRule="auto"/>
              <w:ind w:firstLine="496" w:firstLineChars="200"/>
              <w:rPr>
                <w:color w:val="auto"/>
                <w:spacing w:val="4"/>
                <w:kern w:val="18"/>
                <w:sz w:val="24"/>
              </w:rPr>
            </w:pPr>
            <w:r>
              <w:rPr>
                <w:rFonts w:hint="eastAsia"/>
                <w:color w:val="auto"/>
                <w:spacing w:val="4"/>
                <w:kern w:val="18"/>
                <w:sz w:val="24"/>
              </w:rPr>
              <w:t>（2）燃生物质导热油锅炉废气参照执行《锅炉大气污染物排放标准》（GB13271-2014）表2新建燃煤锅炉排放限值要求，见下表3-7。</w:t>
            </w:r>
          </w:p>
          <w:p>
            <w:pPr>
              <w:spacing w:line="360" w:lineRule="auto"/>
              <w:ind w:firstLine="474"/>
              <w:jc w:val="center"/>
              <w:rPr>
                <w:b/>
                <w:bCs/>
                <w:color w:val="auto"/>
              </w:rPr>
            </w:pPr>
            <w:r>
              <w:rPr>
                <w:rFonts w:hint="eastAsia"/>
                <w:b/>
                <w:bCs/>
                <w:color w:val="auto"/>
              </w:rPr>
              <w:t>表3-7  《锅炉大气污染物排放标准》（GB13271-2014）（摘录）</w:t>
            </w:r>
          </w:p>
          <w:tbl>
            <w:tblPr>
              <w:tblStyle w:val="35"/>
              <w:tblW w:w="7978"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 w:type="dxa"/>
                <w:bottom w:w="0" w:type="dxa"/>
                <w:right w:w="10" w:type="dxa"/>
              </w:tblCellMar>
            </w:tblPr>
            <w:tblGrid>
              <w:gridCol w:w="2895"/>
              <w:gridCol w:w="2485"/>
              <w:gridCol w:w="259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 w:type="dxa"/>
                  <w:bottom w:w="0" w:type="dxa"/>
                  <w:right w:w="10" w:type="dxa"/>
                </w:tblCellMar>
              </w:tblPrEx>
              <w:trPr>
                <w:trHeight w:val="372" w:hRule="atLeast"/>
                <w:jc w:val="center"/>
              </w:trPr>
              <w:tc>
                <w:tcPr>
                  <w:tcW w:w="2895" w:type="dxa"/>
                  <w:shd w:val="clear" w:color="auto" w:fill="FFFFFF"/>
                  <w:vAlign w:val="center"/>
                </w:tcPr>
                <w:p>
                  <w:pPr>
                    <w:adjustRightInd w:val="0"/>
                    <w:snapToGrid w:val="0"/>
                    <w:jc w:val="center"/>
                    <w:rPr>
                      <w:rFonts w:hint="eastAsia" w:ascii="Times New Roman" w:hAnsi="Times New Roman" w:eastAsia="宋体" w:cs="Times New Roman"/>
                      <w:b/>
                      <w:bCs/>
                      <w:color w:val="auto"/>
                    </w:rPr>
                  </w:pPr>
                  <w:r>
                    <w:rPr>
                      <w:rFonts w:hint="eastAsia" w:ascii="Times New Roman" w:hAnsi="Times New Roman" w:eastAsia="宋体" w:cs="Times New Roman"/>
                      <w:b/>
                      <w:bCs/>
                      <w:color w:val="auto"/>
                    </w:rPr>
                    <w:t>污染物名称</w:t>
                  </w:r>
                </w:p>
              </w:tc>
              <w:tc>
                <w:tcPr>
                  <w:tcW w:w="2485" w:type="dxa"/>
                  <w:shd w:val="clear" w:color="auto" w:fill="FFFFFF"/>
                  <w:vAlign w:val="center"/>
                </w:tcPr>
                <w:p>
                  <w:pPr>
                    <w:adjustRightInd w:val="0"/>
                    <w:snapToGrid w:val="0"/>
                    <w:jc w:val="center"/>
                    <w:rPr>
                      <w:rFonts w:hint="eastAsia" w:ascii="Times New Roman" w:hAnsi="Times New Roman" w:eastAsia="宋体" w:cs="Times New Roman"/>
                      <w:b/>
                      <w:bCs/>
                      <w:color w:val="auto"/>
                    </w:rPr>
                  </w:pPr>
                  <w:r>
                    <w:rPr>
                      <w:rFonts w:hint="eastAsia" w:ascii="Times New Roman" w:hAnsi="Times New Roman" w:eastAsia="宋体" w:cs="Times New Roman"/>
                      <w:b/>
                      <w:bCs/>
                      <w:color w:val="auto"/>
                    </w:rPr>
                    <w:t>燃煤锅炉</w:t>
                  </w:r>
                </w:p>
                <w:p>
                  <w:pPr>
                    <w:adjustRightInd w:val="0"/>
                    <w:snapToGrid w:val="0"/>
                    <w:jc w:val="center"/>
                    <w:rPr>
                      <w:rFonts w:hint="eastAsia" w:ascii="Times New Roman" w:hAnsi="Times New Roman" w:eastAsia="宋体" w:cs="Times New Roman"/>
                      <w:b/>
                      <w:bCs/>
                      <w:color w:val="auto"/>
                    </w:rPr>
                  </w:pPr>
                  <w:r>
                    <w:rPr>
                      <w:rFonts w:hint="eastAsia" w:ascii="Times New Roman" w:hAnsi="Times New Roman" w:eastAsia="宋体" w:cs="Times New Roman"/>
                      <w:b/>
                      <w:bCs/>
                      <w:color w:val="auto"/>
                    </w:rPr>
                    <w:t>排放限值（</w:t>
                  </w:r>
                  <w:r>
                    <w:rPr>
                      <w:rFonts w:hint="eastAsia" w:ascii="Times New Roman" w:hAnsi="Times New Roman" w:eastAsia="宋体" w:cs="Times New Roman"/>
                      <w:b/>
                      <w:bCs/>
                      <w:color w:val="auto"/>
                      <w:lang w:eastAsia="en-US"/>
                    </w:rPr>
                    <w:t>mg/m</w:t>
                  </w:r>
                  <w:r>
                    <w:rPr>
                      <w:rFonts w:hint="eastAsia" w:ascii="Times New Roman" w:hAnsi="Times New Roman" w:eastAsia="宋体" w:cs="Times New Roman"/>
                      <w:b/>
                      <w:bCs/>
                      <w:color w:val="auto"/>
                    </w:rPr>
                    <w:t>³）</w:t>
                  </w:r>
                </w:p>
              </w:tc>
              <w:tc>
                <w:tcPr>
                  <w:tcW w:w="2598" w:type="dxa"/>
                  <w:shd w:val="clear" w:color="auto" w:fill="FFFFFF"/>
                  <w:vAlign w:val="center"/>
                </w:tcPr>
                <w:p>
                  <w:pPr>
                    <w:adjustRightInd w:val="0"/>
                    <w:snapToGrid w:val="0"/>
                    <w:jc w:val="center"/>
                    <w:rPr>
                      <w:rFonts w:hint="eastAsia" w:ascii="Times New Roman" w:hAnsi="Times New Roman" w:eastAsia="宋体" w:cs="Times New Roman"/>
                      <w:b/>
                      <w:bCs/>
                      <w:color w:val="auto"/>
                    </w:rPr>
                  </w:pPr>
                  <w:r>
                    <w:rPr>
                      <w:rFonts w:hint="eastAsia" w:ascii="Times New Roman" w:hAnsi="Times New Roman" w:eastAsia="宋体" w:cs="Times New Roman"/>
                      <w:b/>
                      <w:bCs/>
                      <w:color w:val="auto"/>
                    </w:rPr>
                    <w:t>污染物排放监控位置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 w:type="dxa"/>
                  <w:bottom w:w="0" w:type="dxa"/>
                  <w:right w:w="10" w:type="dxa"/>
                </w:tblCellMar>
              </w:tblPrEx>
              <w:trPr>
                <w:trHeight w:val="301" w:hRule="atLeast"/>
                <w:jc w:val="center"/>
              </w:trPr>
              <w:tc>
                <w:tcPr>
                  <w:tcW w:w="2895" w:type="dxa"/>
                  <w:shd w:val="clear" w:color="auto" w:fill="FFFFFF"/>
                  <w:vAlign w:val="center"/>
                </w:tcPr>
                <w:p>
                  <w:pPr>
                    <w:pStyle w:val="55"/>
                    <w:wordWrap w:val="0"/>
                    <w:jc w:val="center"/>
                    <w:rPr>
                      <w:rFonts w:ascii="Times New Roman" w:hAnsi="Times New Roman" w:eastAsia="宋体" w:cs="Times New Roman"/>
                      <w:bCs/>
                      <w:color w:val="auto"/>
                    </w:rPr>
                  </w:pPr>
                  <w:r>
                    <w:rPr>
                      <w:rFonts w:ascii="Times New Roman" w:hAnsi="Times New Roman" w:eastAsia="宋体" w:cs="Times New Roman"/>
                      <w:bCs/>
                      <w:color w:val="auto"/>
                    </w:rPr>
                    <w:t>颗粒物</w:t>
                  </w:r>
                </w:p>
              </w:tc>
              <w:tc>
                <w:tcPr>
                  <w:tcW w:w="2485" w:type="dxa"/>
                  <w:shd w:val="clear" w:color="auto" w:fill="FFFFFF"/>
                  <w:vAlign w:val="center"/>
                </w:tcPr>
                <w:p>
                  <w:pPr>
                    <w:pStyle w:val="55"/>
                    <w:wordWrap w:val="0"/>
                    <w:jc w:val="center"/>
                    <w:rPr>
                      <w:rFonts w:ascii="Times New Roman" w:hAnsi="Times New Roman" w:eastAsia="宋体" w:cs="Times New Roman"/>
                      <w:bCs/>
                      <w:color w:val="auto"/>
                    </w:rPr>
                  </w:pPr>
                  <w:r>
                    <w:rPr>
                      <w:rFonts w:hint="eastAsia" w:ascii="Times New Roman" w:hAnsi="Times New Roman" w:eastAsia="宋体" w:cs="Times New Roman"/>
                      <w:bCs/>
                      <w:color w:val="auto"/>
                    </w:rPr>
                    <w:t>50</w:t>
                  </w:r>
                </w:p>
              </w:tc>
              <w:tc>
                <w:tcPr>
                  <w:tcW w:w="2598" w:type="dxa"/>
                  <w:vMerge w:val="restart"/>
                  <w:shd w:val="clear" w:color="auto" w:fill="FFFFFF"/>
                  <w:vAlign w:val="center"/>
                </w:tcPr>
                <w:p>
                  <w:pPr>
                    <w:pStyle w:val="55"/>
                    <w:wordWrap w:val="0"/>
                    <w:jc w:val="center"/>
                    <w:rPr>
                      <w:rFonts w:ascii="Times New Roman" w:hAnsi="Times New Roman" w:eastAsia="宋体" w:cs="Times New Roman"/>
                      <w:bCs/>
                      <w:color w:val="auto"/>
                    </w:rPr>
                  </w:pPr>
                  <w:r>
                    <w:rPr>
                      <w:rFonts w:ascii="Times New Roman" w:hAnsi="Times New Roman" w:eastAsia="宋体" w:cs="Times New Roman"/>
                      <w:bCs/>
                      <w:color w:val="auto"/>
                    </w:rPr>
                    <w:t>烟囱或烟道</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 w:type="dxa"/>
                  <w:bottom w:w="0" w:type="dxa"/>
                  <w:right w:w="10" w:type="dxa"/>
                </w:tblCellMar>
              </w:tblPrEx>
              <w:trPr>
                <w:trHeight w:val="301" w:hRule="atLeast"/>
                <w:jc w:val="center"/>
              </w:trPr>
              <w:tc>
                <w:tcPr>
                  <w:tcW w:w="2895" w:type="dxa"/>
                  <w:shd w:val="clear" w:color="auto" w:fill="FFFFFF"/>
                  <w:vAlign w:val="center"/>
                </w:tcPr>
                <w:p>
                  <w:pPr>
                    <w:pStyle w:val="55"/>
                    <w:wordWrap w:val="0"/>
                    <w:jc w:val="center"/>
                    <w:rPr>
                      <w:rFonts w:ascii="Times New Roman" w:hAnsi="Times New Roman" w:eastAsia="宋体" w:cs="Times New Roman"/>
                      <w:bCs/>
                      <w:color w:val="auto"/>
                    </w:rPr>
                  </w:pPr>
                  <w:r>
                    <w:rPr>
                      <w:rFonts w:ascii="Times New Roman" w:hAnsi="Times New Roman" w:eastAsia="宋体" w:cs="Times New Roman"/>
                      <w:bCs/>
                      <w:color w:val="auto"/>
                    </w:rPr>
                    <w:t>二氧化硫</w:t>
                  </w:r>
                </w:p>
              </w:tc>
              <w:tc>
                <w:tcPr>
                  <w:tcW w:w="2485" w:type="dxa"/>
                  <w:shd w:val="clear" w:color="auto" w:fill="FFFFFF"/>
                  <w:vAlign w:val="center"/>
                </w:tcPr>
                <w:p>
                  <w:pPr>
                    <w:pStyle w:val="55"/>
                    <w:wordWrap w:val="0"/>
                    <w:jc w:val="center"/>
                    <w:rPr>
                      <w:rFonts w:ascii="Times New Roman" w:hAnsi="Times New Roman" w:eastAsia="宋体" w:cs="Times New Roman"/>
                      <w:bCs/>
                      <w:color w:val="auto"/>
                    </w:rPr>
                  </w:pPr>
                  <w:r>
                    <w:rPr>
                      <w:rFonts w:hint="eastAsia" w:ascii="Times New Roman" w:hAnsi="Times New Roman" w:eastAsia="宋体" w:cs="Times New Roman"/>
                      <w:bCs/>
                      <w:color w:val="auto"/>
                    </w:rPr>
                    <w:t>300</w:t>
                  </w:r>
                </w:p>
              </w:tc>
              <w:tc>
                <w:tcPr>
                  <w:tcW w:w="2598" w:type="dxa"/>
                  <w:vMerge w:val="continue"/>
                  <w:shd w:val="clear" w:color="auto" w:fill="FFFFFF"/>
                  <w:vAlign w:val="center"/>
                </w:tcPr>
                <w:p>
                  <w:pPr>
                    <w:pStyle w:val="55"/>
                    <w:wordWrap w:val="0"/>
                    <w:jc w:val="center"/>
                    <w:rPr>
                      <w:rFonts w:ascii="Times New Roman" w:hAnsi="Times New Roman" w:eastAsia="宋体" w:cs="Times New Roman"/>
                      <w:bCs/>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 w:type="dxa"/>
                  <w:bottom w:w="0" w:type="dxa"/>
                  <w:right w:w="10" w:type="dxa"/>
                </w:tblCellMar>
              </w:tblPrEx>
              <w:trPr>
                <w:trHeight w:val="301" w:hRule="atLeast"/>
                <w:jc w:val="center"/>
              </w:trPr>
              <w:tc>
                <w:tcPr>
                  <w:tcW w:w="2895" w:type="dxa"/>
                  <w:shd w:val="clear" w:color="auto" w:fill="FFFFFF"/>
                  <w:vAlign w:val="center"/>
                </w:tcPr>
                <w:p>
                  <w:pPr>
                    <w:pStyle w:val="55"/>
                    <w:wordWrap w:val="0"/>
                    <w:jc w:val="center"/>
                    <w:rPr>
                      <w:rFonts w:ascii="Times New Roman" w:hAnsi="Times New Roman" w:eastAsia="宋体" w:cs="Times New Roman"/>
                      <w:bCs/>
                      <w:color w:val="auto"/>
                    </w:rPr>
                  </w:pPr>
                  <w:r>
                    <w:rPr>
                      <w:rFonts w:ascii="Times New Roman" w:hAnsi="Times New Roman" w:eastAsia="宋体" w:cs="Times New Roman"/>
                      <w:bCs/>
                      <w:color w:val="auto"/>
                    </w:rPr>
                    <w:t>氮氧化物</w:t>
                  </w:r>
                </w:p>
              </w:tc>
              <w:tc>
                <w:tcPr>
                  <w:tcW w:w="2485" w:type="dxa"/>
                  <w:shd w:val="clear" w:color="auto" w:fill="FFFFFF"/>
                  <w:vAlign w:val="center"/>
                </w:tcPr>
                <w:p>
                  <w:pPr>
                    <w:pStyle w:val="55"/>
                    <w:wordWrap w:val="0"/>
                    <w:jc w:val="center"/>
                    <w:rPr>
                      <w:rFonts w:ascii="Times New Roman" w:hAnsi="Times New Roman" w:eastAsia="宋体" w:cs="Times New Roman"/>
                      <w:bCs/>
                      <w:color w:val="auto"/>
                    </w:rPr>
                  </w:pPr>
                  <w:r>
                    <w:rPr>
                      <w:rFonts w:hint="eastAsia" w:ascii="Times New Roman" w:hAnsi="Times New Roman" w:eastAsia="宋体" w:cs="Times New Roman"/>
                      <w:bCs/>
                      <w:color w:val="auto"/>
                    </w:rPr>
                    <w:t>300</w:t>
                  </w:r>
                </w:p>
              </w:tc>
              <w:tc>
                <w:tcPr>
                  <w:tcW w:w="2598" w:type="dxa"/>
                  <w:vMerge w:val="continue"/>
                  <w:shd w:val="clear" w:color="auto" w:fill="FFFFFF"/>
                  <w:vAlign w:val="center"/>
                </w:tcPr>
                <w:p>
                  <w:pPr>
                    <w:pStyle w:val="55"/>
                    <w:wordWrap w:val="0"/>
                    <w:jc w:val="center"/>
                    <w:rPr>
                      <w:rFonts w:ascii="Times New Roman" w:hAnsi="Times New Roman" w:eastAsia="宋体" w:cs="Times New Roman"/>
                      <w:bCs/>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 w:type="dxa"/>
                  <w:bottom w:w="0" w:type="dxa"/>
                  <w:right w:w="10" w:type="dxa"/>
                </w:tblCellMar>
              </w:tblPrEx>
              <w:trPr>
                <w:trHeight w:val="320" w:hRule="atLeast"/>
                <w:jc w:val="center"/>
              </w:trPr>
              <w:tc>
                <w:tcPr>
                  <w:tcW w:w="2895" w:type="dxa"/>
                  <w:shd w:val="clear" w:color="auto" w:fill="FFFFFF"/>
                  <w:vAlign w:val="center"/>
                </w:tcPr>
                <w:p>
                  <w:pPr>
                    <w:pStyle w:val="55"/>
                    <w:wordWrap w:val="0"/>
                    <w:jc w:val="center"/>
                    <w:rPr>
                      <w:rFonts w:ascii="Times New Roman" w:hAnsi="Times New Roman" w:eastAsia="宋体" w:cs="Times New Roman"/>
                      <w:bCs/>
                      <w:color w:val="auto"/>
                    </w:rPr>
                  </w:pPr>
                  <w:r>
                    <w:rPr>
                      <w:rFonts w:ascii="Times New Roman" w:hAnsi="Times New Roman" w:eastAsia="宋体" w:cs="Times New Roman"/>
                      <w:bCs/>
                      <w:color w:val="auto"/>
                    </w:rPr>
                    <w:t>烟气黑度（格林曼黑度，级）</w:t>
                  </w:r>
                </w:p>
              </w:tc>
              <w:tc>
                <w:tcPr>
                  <w:tcW w:w="2485" w:type="dxa"/>
                  <w:shd w:val="clear" w:color="auto" w:fill="FFFFFF"/>
                  <w:vAlign w:val="center"/>
                </w:tcPr>
                <w:p>
                  <w:pPr>
                    <w:pStyle w:val="55"/>
                    <w:wordWrap w:val="0"/>
                    <w:jc w:val="center"/>
                    <w:rPr>
                      <w:rFonts w:ascii="Times New Roman" w:hAnsi="Times New Roman" w:eastAsia="宋体" w:cs="Times New Roman"/>
                      <w:bCs/>
                      <w:color w:val="auto"/>
                    </w:rPr>
                  </w:pPr>
                  <w:r>
                    <w:rPr>
                      <w:rFonts w:ascii="Times New Roman" w:hAnsi="Times New Roman" w:eastAsia="宋体" w:cs="Times New Roman"/>
                      <w:bCs/>
                      <w:color w:val="auto"/>
                    </w:rPr>
                    <w:t>≤1</w:t>
                  </w:r>
                </w:p>
              </w:tc>
              <w:tc>
                <w:tcPr>
                  <w:tcW w:w="2598" w:type="dxa"/>
                  <w:shd w:val="clear" w:color="auto" w:fill="FFFFFF"/>
                  <w:vAlign w:val="center"/>
                </w:tcPr>
                <w:p>
                  <w:pPr>
                    <w:pStyle w:val="55"/>
                    <w:wordWrap w:val="0"/>
                    <w:jc w:val="center"/>
                    <w:rPr>
                      <w:rFonts w:ascii="Times New Roman" w:hAnsi="Times New Roman" w:eastAsia="宋体" w:cs="Times New Roman"/>
                      <w:bCs/>
                      <w:color w:val="auto"/>
                    </w:rPr>
                  </w:pPr>
                  <w:r>
                    <w:rPr>
                      <w:rFonts w:ascii="Times New Roman" w:hAnsi="Times New Roman" w:eastAsia="宋体" w:cs="Times New Roman"/>
                      <w:bCs/>
                      <w:color w:val="auto"/>
                    </w:rPr>
                    <w:t>烟囱排放口</w:t>
                  </w:r>
                </w:p>
              </w:tc>
            </w:tr>
          </w:tbl>
          <w:p>
            <w:pPr>
              <w:spacing w:line="360" w:lineRule="auto"/>
              <w:ind w:firstLine="482" w:firstLineChars="200"/>
              <w:rPr>
                <w:color w:val="auto"/>
                <w:sz w:val="24"/>
              </w:rPr>
            </w:pPr>
            <w:r>
              <w:rPr>
                <w:rFonts w:hint="eastAsia"/>
                <w:b/>
                <w:bCs/>
                <w:color w:val="auto"/>
                <w:sz w:val="24"/>
              </w:rPr>
              <w:t>3、噪声排放标准</w:t>
            </w:r>
          </w:p>
          <w:p>
            <w:pPr>
              <w:pStyle w:val="19"/>
              <w:spacing w:line="360" w:lineRule="auto"/>
              <w:ind w:right="6" w:firstLine="480" w:firstLineChars="200"/>
              <w:rPr>
                <w:color w:val="auto"/>
              </w:rPr>
            </w:pPr>
            <w:r>
              <w:rPr>
                <w:rFonts w:hint="eastAsia" w:ascii="Times New Roman" w:hAnsi="Times New Roman"/>
                <w:color w:val="auto"/>
                <w:sz w:val="24"/>
              </w:rPr>
              <w:t>项目营运期厂界噪声</w:t>
            </w:r>
            <w:r>
              <w:rPr>
                <w:rFonts w:ascii="Times New Roman" w:hAnsi="Times New Roman"/>
                <w:color w:val="auto"/>
                <w:sz w:val="24"/>
              </w:rPr>
              <w:t>执行《工业企业厂界环境噪声排放标准》（GB12348-2008）</w:t>
            </w:r>
            <w:r>
              <w:rPr>
                <w:rFonts w:hint="eastAsia" w:ascii="Times New Roman" w:hAnsi="Times New Roman"/>
                <w:color w:val="auto"/>
                <w:sz w:val="24"/>
              </w:rPr>
              <w:t>2</w:t>
            </w:r>
            <w:r>
              <w:rPr>
                <w:rFonts w:ascii="Times New Roman" w:hAnsi="Times New Roman"/>
                <w:color w:val="auto"/>
                <w:sz w:val="24"/>
              </w:rPr>
              <w:t>类标准，</w:t>
            </w:r>
            <w:r>
              <w:rPr>
                <w:rFonts w:hint="eastAsia" w:ascii="Times New Roman" w:hAnsi="Times New Roman"/>
                <w:color w:val="auto"/>
                <w:sz w:val="24"/>
              </w:rPr>
              <w:t>见下表3-8。</w:t>
            </w:r>
          </w:p>
          <w:p>
            <w:pPr>
              <w:ind w:firstLine="422" w:firstLineChars="200"/>
              <w:jc w:val="center"/>
              <w:rPr>
                <w:b/>
                <w:bCs/>
                <w:color w:val="auto"/>
              </w:rPr>
            </w:pPr>
            <w:r>
              <w:rPr>
                <w:b/>
                <w:bCs/>
                <w:color w:val="auto"/>
              </w:rPr>
              <w:t>表</w:t>
            </w:r>
            <w:r>
              <w:rPr>
                <w:rFonts w:hint="eastAsia"/>
                <w:b/>
                <w:bCs/>
                <w:color w:val="auto"/>
              </w:rPr>
              <w:t>3-8  《工业企业厂界环境噪声排放标准》（GB12348-2008）（摘录）</w:t>
            </w:r>
          </w:p>
          <w:tbl>
            <w:tblPr>
              <w:tblStyle w:val="35"/>
              <w:tblW w:w="7944"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823"/>
              <w:gridCol w:w="3207"/>
              <w:gridCol w:w="291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1823" w:type="dxa"/>
                  <w:tcBorders>
                    <w:tl2br w:val="nil"/>
                    <w:tr2bl w:val="nil"/>
                  </w:tcBorders>
                  <w:vAlign w:val="center"/>
                </w:tcPr>
                <w:p>
                  <w:pPr>
                    <w:adjustRightInd w:val="0"/>
                    <w:snapToGrid w:val="0"/>
                    <w:jc w:val="center"/>
                    <w:rPr>
                      <w:rFonts w:hint="eastAsia" w:ascii="Times New Roman" w:hAnsi="Times New Roman" w:eastAsia="宋体" w:cs="Times New Roman"/>
                      <w:b/>
                      <w:bCs/>
                      <w:color w:val="auto"/>
                    </w:rPr>
                  </w:pPr>
                  <w:r>
                    <w:rPr>
                      <w:rFonts w:hint="eastAsia" w:ascii="Times New Roman" w:hAnsi="Times New Roman" w:eastAsia="宋体" w:cs="Times New Roman"/>
                      <w:b/>
                      <w:bCs/>
                      <w:color w:val="auto"/>
                    </w:rPr>
                    <w:t>类别</w:t>
                  </w:r>
                </w:p>
              </w:tc>
              <w:tc>
                <w:tcPr>
                  <w:tcW w:w="3207" w:type="dxa"/>
                  <w:tcBorders>
                    <w:tl2br w:val="nil"/>
                    <w:tr2bl w:val="nil"/>
                  </w:tcBorders>
                  <w:vAlign w:val="center"/>
                </w:tcPr>
                <w:p>
                  <w:pPr>
                    <w:adjustRightInd w:val="0"/>
                    <w:snapToGrid w:val="0"/>
                    <w:jc w:val="center"/>
                    <w:rPr>
                      <w:rFonts w:hint="eastAsia" w:ascii="Times New Roman" w:hAnsi="Times New Roman" w:eastAsia="宋体" w:cs="Times New Roman"/>
                      <w:b/>
                      <w:bCs/>
                      <w:color w:val="auto"/>
                    </w:rPr>
                  </w:pPr>
                  <w:r>
                    <w:rPr>
                      <w:rFonts w:hint="eastAsia" w:ascii="Times New Roman" w:hAnsi="Times New Roman" w:eastAsia="宋体" w:cs="Times New Roman"/>
                      <w:b/>
                      <w:bCs/>
                      <w:color w:val="auto"/>
                    </w:rPr>
                    <w:t>昼间</w:t>
                  </w:r>
                </w:p>
              </w:tc>
              <w:tc>
                <w:tcPr>
                  <w:tcW w:w="2914" w:type="dxa"/>
                  <w:tcBorders>
                    <w:tl2br w:val="nil"/>
                    <w:tr2bl w:val="nil"/>
                  </w:tcBorders>
                  <w:vAlign w:val="center"/>
                </w:tcPr>
                <w:p>
                  <w:pPr>
                    <w:adjustRightInd w:val="0"/>
                    <w:snapToGrid w:val="0"/>
                    <w:jc w:val="center"/>
                    <w:rPr>
                      <w:rFonts w:hint="eastAsia" w:ascii="Times New Roman" w:hAnsi="Times New Roman" w:eastAsia="宋体" w:cs="Times New Roman"/>
                      <w:b/>
                      <w:bCs/>
                      <w:color w:val="auto"/>
                    </w:rPr>
                  </w:pPr>
                  <w:r>
                    <w:rPr>
                      <w:rFonts w:hint="eastAsia" w:ascii="Times New Roman" w:hAnsi="Times New Roman" w:eastAsia="宋体" w:cs="Times New Roman"/>
                      <w:b/>
                      <w:bCs/>
                      <w:color w:val="auto"/>
                    </w:rPr>
                    <w:t>夜间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1823" w:type="dxa"/>
                  <w:tcBorders>
                    <w:tl2br w:val="nil"/>
                    <w:tr2bl w:val="nil"/>
                  </w:tcBorders>
                  <w:vAlign w:val="center"/>
                </w:tcPr>
                <w:p>
                  <w:pPr>
                    <w:jc w:val="center"/>
                    <w:rPr>
                      <w:color w:val="auto"/>
                    </w:rPr>
                  </w:pPr>
                  <w:r>
                    <w:rPr>
                      <w:rFonts w:hint="eastAsia"/>
                      <w:color w:val="auto"/>
                    </w:rPr>
                    <w:t>2</w:t>
                  </w:r>
                  <w:r>
                    <w:rPr>
                      <w:color w:val="auto"/>
                    </w:rPr>
                    <w:t>类</w:t>
                  </w:r>
                </w:p>
              </w:tc>
              <w:tc>
                <w:tcPr>
                  <w:tcW w:w="3207" w:type="dxa"/>
                  <w:tcBorders>
                    <w:tl2br w:val="nil"/>
                    <w:tr2bl w:val="nil"/>
                  </w:tcBorders>
                  <w:vAlign w:val="center"/>
                </w:tcPr>
                <w:p>
                  <w:pPr>
                    <w:jc w:val="center"/>
                    <w:rPr>
                      <w:color w:val="auto"/>
                    </w:rPr>
                  </w:pPr>
                  <w:r>
                    <w:rPr>
                      <w:color w:val="auto"/>
                    </w:rPr>
                    <w:t>6</w:t>
                  </w:r>
                  <w:r>
                    <w:rPr>
                      <w:rFonts w:hint="eastAsia"/>
                      <w:color w:val="auto"/>
                    </w:rPr>
                    <w:t>0</w:t>
                  </w:r>
                  <w:r>
                    <w:rPr>
                      <w:color w:val="auto"/>
                    </w:rPr>
                    <w:t>dB(A)</w:t>
                  </w:r>
                </w:p>
              </w:tc>
              <w:tc>
                <w:tcPr>
                  <w:tcW w:w="2914" w:type="dxa"/>
                  <w:tcBorders>
                    <w:tl2br w:val="nil"/>
                    <w:tr2bl w:val="nil"/>
                  </w:tcBorders>
                  <w:vAlign w:val="center"/>
                </w:tcPr>
                <w:p>
                  <w:pPr>
                    <w:jc w:val="center"/>
                    <w:rPr>
                      <w:color w:val="auto"/>
                    </w:rPr>
                  </w:pPr>
                  <w:r>
                    <w:rPr>
                      <w:color w:val="auto"/>
                    </w:rPr>
                    <w:t>5</w:t>
                  </w:r>
                  <w:r>
                    <w:rPr>
                      <w:rFonts w:hint="eastAsia"/>
                      <w:color w:val="auto"/>
                    </w:rPr>
                    <w:t>0</w:t>
                  </w:r>
                  <w:r>
                    <w:rPr>
                      <w:color w:val="auto"/>
                    </w:rPr>
                    <w:t>dB(A)</w:t>
                  </w:r>
                </w:p>
              </w:tc>
            </w:tr>
          </w:tbl>
          <w:p>
            <w:pPr>
              <w:spacing w:line="360" w:lineRule="auto"/>
              <w:ind w:firstLine="482" w:firstLineChars="200"/>
              <w:rPr>
                <w:color w:val="auto"/>
                <w:sz w:val="24"/>
              </w:rPr>
            </w:pPr>
            <w:r>
              <w:rPr>
                <w:rFonts w:hint="eastAsia"/>
                <w:b/>
                <w:bCs/>
                <w:color w:val="auto"/>
                <w:sz w:val="24"/>
              </w:rPr>
              <w:t>4、固体废物控制标准</w:t>
            </w:r>
          </w:p>
          <w:p>
            <w:pPr>
              <w:spacing w:line="360" w:lineRule="auto"/>
              <w:ind w:firstLine="480" w:firstLineChars="200"/>
              <w:rPr>
                <w:rFonts w:ascii="宋体" w:hAnsi="宋体" w:cs="宋体"/>
                <w:color w:val="auto"/>
                <w:kern w:val="0"/>
                <w:szCs w:val="21"/>
              </w:rPr>
            </w:pPr>
            <w:r>
              <w:rPr>
                <w:color w:val="auto"/>
                <w:sz w:val="24"/>
              </w:rPr>
              <w:t>一般固废执行《一般工业固体废物贮存和填埋污染控制标准》</w:t>
            </w:r>
            <w:r>
              <w:rPr>
                <w:rFonts w:hint="eastAsia"/>
                <w:color w:val="auto"/>
                <w:sz w:val="24"/>
              </w:rPr>
              <w:t>（</w:t>
            </w:r>
            <w:r>
              <w:rPr>
                <w:color w:val="auto"/>
                <w:sz w:val="24"/>
              </w:rPr>
              <w:t>GB18599-2020</w:t>
            </w:r>
            <w:r>
              <w:rPr>
                <w:rFonts w:hint="eastAsia"/>
                <w:color w:val="auto"/>
                <w:sz w:val="24"/>
              </w:rPr>
              <w:t>）</w:t>
            </w:r>
            <w:r>
              <w:rPr>
                <w:color w:val="auto"/>
                <w:sz w:val="24"/>
              </w:rPr>
              <w:t>，危险废物执行《危险废物贮存污染控制标准》</w:t>
            </w:r>
            <w:r>
              <w:rPr>
                <w:rFonts w:hint="eastAsia"/>
                <w:color w:val="auto"/>
                <w:sz w:val="24"/>
              </w:rPr>
              <w:t>（</w:t>
            </w:r>
            <w:r>
              <w:rPr>
                <w:color w:val="auto"/>
                <w:sz w:val="24"/>
              </w:rPr>
              <w:t>GB18597-2023</w:t>
            </w:r>
            <w:r>
              <w:rPr>
                <w:rFonts w:hint="eastAsia"/>
                <w:color w:val="auto"/>
                <w:sz w:val="24"/>
              </w:rPr>
              <w:t>）</w:t>
            </w:r>
            <w:r>
              <w:rPr>
                <w:color w:val="auto"/>
                <w:sz w:val="24"/>
              </w:rPr>
              <w:t>，生活垃圾执行《生活垃圾填埋场污染控制标准》</w:t>
            </w:r>
            <w:r>
              <w:rPr>
                <w:rFonts w:hint="eastAsia"/>
                <w:color w:val="auto"/>
                <w:sz w:val="24"/>
              </w:rPr>
              <w:t>（</w:t>
            </w:r>
            <w:r>
              <w:rPr>
                <w:color w:val="auto"/>
                <w:sz w:val="24"/>
              </w:rPr>
              <w:t>GB16889-2008</w:t>
            </w:r>
            <w:r>
              <w:rPr>
                <w:rFonts w:hint="eastAsia"/>
                <w:color w:val="auto"/>
                <w:sz w:val="24"/>
              </w:rPr>
              <w:t>）</w:t>
            </w:r>
            <w:r>
              <w:rPr>
                <w:color w:val="auto"/>
                <w:sz w:val="24"/>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3239" w:hRule="atLeast"/>
          <w:jc w:val="center"/>
        </w:trPr>
        <w:tc>
          <w:tcPr>
            <w:tcW w:w="800" w:type="dxa"/>
            <w:vAlign w:val="center"/>
          </w:tcPr>
          <w:p>
            <w:pPr>
              <w:adjustRightInd w:val="0"/>
              <w:snapToGrid w:val="0"/>
              <w:jc w:val="center"/>
              <w:rPr>
                <w:rFonts w:ascii="宋体" w:hAnsi="宋体" w:cs="宋体"/>
                <w:color w:val="auto"/>
                <w:kern w:val="0"/>
                <w:sz w:val="24"/>
              </w:rPr>
            </w:pPr>
            <w:r>
              <w:rPr>
                <w:rFonts w:hint="eastAsia" w:ascii="宋体" w:hAnsi="宋体" w:cs="宋体"/>
                <w:color w:val="auto"/>
                <w:kern w:val="0"/>
                <w:sz w:val="24"/>
              </w:rPr>
              <w:t>总量</w:t>
            </w:r>
          </w:p>
          <w:p>
            <w:pPr>
              <w:adjustRightInd w:val="0"/>
              <w:snapToGrid w:val="0"/>
              <w:jc w:val="center"/>
              <w:rPr>
                <w:rFonts w:ascii="宋体" w:hAnsi="宋体" w:cs="宋体"/>
                <w:color w:val="auto"/>
                <w:kern w:val="0"/>
                <w:sz w:val="24"/>
              </w:rPr>
            </w:pPr>
            <w:r>
              <w:rPr>
                <w:rFonts w:hint="eastAsia" w:ascii="宋体" w:hAnsi="宋体" w:cs="宋体"/>
                <w:color w:val="auto"/>
                <w:kern w:val="0"/>
                <w:sz w:val="24"/>
              </w:rPr>
              <w:t>控制</w:t>
            </w:r>
          </w:p>
          <w:p>
            <w:pPr>
              <w:adjustRightInd w:val="0"/>
              <w:snapToGrid w:val="0"/>
              <w:jc w:val="center"/>
              <w:rPr>
                <w:rFonts w:ascii="宋体" w:hAnsi="宋体" w:cs="宋体"/>
                <w:color w:val="auto"/>
                <w:kern w:val="0"/>
                <w:sz w:val="24"/>
              </w:rPr>
            </w:pPr>
            <w:r>
              <w:rPr>
                <w:rFonts w:hint="eastAsia" w:ascii="宋体" w:hAnsi="宋体" w:cs="宋体"/>
                <w:color w:val="auto"/>
                <w:kern w:val="0"/>
                <w:sz w:val="24"/>
              </w:rPr>
              <w:t>指标</w:t>
            </w:r>
          </w:p>
        </w:tc>
        <w:tc>
          <w:tcPr>
            <w:tcW w:w="8190" w:type="dxa"/>
          </w:tcPr>
          <w:p>
            <w:pPr>
              <w:spacing w:line="360" w:lineRule="auto"/>
              <w:ind w:firstLine="480" w:firstLineChars="200"/>
              <w:jc w:val="left"/>
              <w:rPr>
                <w:color w:val="auto"/>
                <w:sz w:val="24"/>
              </w:rPr>
            </w:pPr>
            <w:r>
              <w:rPr>
                <w:rFonts w:hint="eastAsia"/>
                <w:color w:val="auto"/>
                <w:sz w:val="24"/>
              </w:rPr>
              <w:t>参考《湖南省“十四五”生态环境保护规划》“十四五”期间污染排放总量控制指标有：</w:t>
            </w:r>
          </w:p>
          <w:p>
            <w:pPr>
              <w:spacing w:line="360" w:lineRule="auto"/>
              <w:ind w:left="479" w:leftChars="228"/>
              <w:jc w:val="left"/>
              <w:rPr>
                <w:color w:val="auto"/>
                <w:sz w:val="24"/>
              </w:rPr>
            </w:pPr>
            <w:r>
              <w:rPr>
                <w:rFonts w:hint="eastAsia"/>
                <w:color w:val="auto"/>
                <w:sz w:val="24"/>
              </w:rPr>
              <w:t>（1）大气环境污染物：氮氧化物，挥发性有机物；</w:t>
            </w:r>
            <w:r>
              <w:rPr>
                <w:rFonts w:hint="eastAsia"/>
                <w:color w:val="auto"/>
                <w:sz w:val="24"/>
              </w:rPr>
              <w:br w:type="textWrapping"/>
            </w:r>
            <w:r>
              <w:rPr>
                <w:rFonts w:hint="eastAsia"/>
                <w:color w:val="auto"/>
                <w:sz w:val="24"/>
              </w:rPr>
              <w:t>（2）水环境污染物：化学需氧量，氨氮。</w:t>
            </w:r>
          </w:p>
          <w:p>
            <w:pPr>
              <w:spacing w:line="360" w:lineRule="auto"/>
              <w:ind w:firstLine="480" w:firstLineChars="200"/>
              <w:jc w:val="left"/>
              <w:rPr>
                <w:color w:val="auto"/>
                <w:sz w:val="24"/>
              </w:rPr>
            </w:pPr>
            <w:r>
              <w:rPr>
                <w:rFonts w:hint="eastAsia"/>
                <w:color w:val="auto"/>
                <w:sz w:val="24"/>
              </w:rPr>
              <w:t>根据《湖南省主要污染物排污权有偿使用和交易管理办法》（湘政办发〔2022〕23号）可知，需要进行排污权交易的主要污染物，是指化学需氧量、氨氮、二氧化硫、氮氧化物、铅、镉、砷、汞、铬、挥发性有机物、总磷等十一类污染物。</w:t>
            </w:r>
          </w:p>
          <w:p>
            <w:pPr>
              <w:spacing w:line="360" w:lineRule="auto"/>
              <w:ind w:firstLine="480" w:firstLineChars="200"/>
              <w:jc w:val="left"/>
              <w:rPr>
                <w:color w:val="auto"/>
                <w:sz w:val="24"/>
              </w:rPr>
            </w:pPr>
            <w:r>
              <w:rPr>
                <w:rFonts w:hint="eastAsia"/>
                <w:color w:val="auto"/>
                <w:sz w:val="24"/>
              </w:rPr>
              <w:t>本项目废水排放情况：项目</w:t>
            </w:r>
            <w:r>
              <w:rPr>
                <w:rFonts w:hint="eastAsia"/>
                <w:bCs/>
                <w:color w:val="auto"/>
                <w:sz w:val="24"/>
                <w:u w:val="wave"/>
              </w:rPr>
              <w:t>生活污水依托公司原生活设施化粪池处理后，</w:t>
            </w:r>
            <w:r>
              <w:rPr>
                <w:rFonts w:hint="eastAsia"/>
                <w:color w:val="auto"/>
                <w:sz w:val="24"/>
                <w:u w:val="wave"/>
              </w:rPr>
              <w:t>达到《农田灌溉水质标准》（GB5084-2021）水作标准后</w:t>
            </w:r>
            <w:r>
              <w:rPr>
                <w:color w:val="auto"/>
                <w:spacing w:val="4"/>
                <w:kern w:val="18"/>
                <w:sz w:val="24"/>
                <w:u w:val="wave"/>
              </w:rPr>
              <w:t>，</w:t>
            </w:r>
            <w:r>
              <w:rPr>
                <w:rFonts w:hint="eastAsia"/>
                <w:bCs/>
                <w:color w:val="auto"/>
                <w:sz w:val="24"/>
                <w:u w:val="wave"/>
              </w:rPr>
              <w:t>用于厂区及周边农田林地绿化施肥，</w:t>
            </w:r>
            <w:r>
              <w:rPr>
                <w:rFonts w:hint="eastAsia"/>
                <w:color w:val="auto"/>
                <w:sz w:val="24"/>
              </w:rPr>
              <w:t>不直接外排。因此，本项目无外排废水，不涉及废水总量控制指标。</w:t>
            </w:r>
          </w:p>
          <w:p>
            <w:pPr>
              <w:spacing w:line="360" w:lineRule="auto"/>
              <w:ind w:firstLine="480" w:firstLineChars="200"/>
              <w:jc w:val="left"/>
              <w:rPr>
                <w:color w:val="auto"/>
                <w:sz w:val="24"/>
              </w:rPr>
            </w:pPr>
            <w:r>
              <w:rPr>
                <w:rFonts w:hint="eastAsia"/>
                <w:color w:val="auto"/>
                <w:sz w:val="24"/>
              </w:rPr>
              <w:t>本项目废气排放情况：项目</w:t>
            </w:r>
            <w:r>
              <w:rPr>
                <w:color w:val="auto"/>
                <w:sz w:val="24"/>
              </w:rPr>
              <w:t>锅炉</w:t>
            </w:r>
            <w:r>
              <w:rPr>
                <w:rFonts w:hint="eastAsia"/>
                <w:color w:val="auto"/>
                <w:sz w:val="24"/>
              </w:rPr>
              <w:t>为导热油载体锅炉，</w:t>
            </w:r>
            <w:r>
              <w:rPr>
                <w:color w:val="auto"/>
                <w:sz w:val="24"/>
              </w:rPr>
              <w:t>燃料为生物质成型燃料</w:t>
            </w:r>
            <w:r>
              <w:rPr>
                <w:rFonts w:hint="eastAsia"/>
                <w:color w:val="auto"/>
                <w:sz w:val="24"/>
              </w:rPr>
              <w:t>，锅炉烟气经</w:t>
            </w:r>
            <w:r>
              <w:rPr>
                <w:rFonts w:hint="eastAsia"/>
                <w:color w:val="auto"/>
                <w:sz w:val="24"/>
                <w:u w:val="wave"/>
              </w:rPr>
              <w:t>多管除尘+布袋除尘设施</w:t>
            </w:r>
            <w:r>
              <w:rPr>
                <w:rFonts w:hint="eastAsia"/>
                <w:color w:val="auto"/>
                <w:sz w:val="24"/>
              </w:rPr>
              <w:t>处理后，经35m高排气筒达标排放。</w:t>
            </w:r>
            <w:r>
              <w:rPr>
                <w:color w:val="auto"/>
                <w:sz w:val="24"/>
              </w:rPr>
              <w:t>根据工程分析计算可知，</w:t>
            </w:r>
            <w:r>
              <w:rPr>
                <w:rFonts w:hint="eastAsia"/>
                <w:color w:val="auto"/>
                <w:sz w:val="24"/>
              </w:rPr>
              <w:t>本项目建设运营后，主要污染物排放二氧化硫：</w:t>
            </w:r>
            <w:r>
              <w:rPr>
                <w:rFonts w:hint="eastAsia"/>
                <w:color w:val="auto"/>
                <w:sz w:val="24"/>
                <w:lang w:val="en-US" w:eastAsia="zh-CN"/>
              </w:rPr>
              <w:t>0.626</w:t>
            </w:r>
            <w:r>
              <w:rPr>
                <w:rFonts w:hint="eastAsia"/>
                <w:color w:val="auto"/>
                <w:sz w:val="24"/>
              </w:rPr>
              <w:t>t/a；氮氧化物：1.877t/a。</w:t>
            </w:r>
          </w:p>
          <w:p>
            <w:pPr>
              <w:spacing w:line="360" w:lineRule="auto"/>
              <w:ind w:firstLine="480" w:firstLineChars="200"/>
              <w:jc w:val="left"/>
              <w:rPr>
                <w:color w:val="auto"/>
                <w:sz w:val="24"/>
                <w:u w:val="wave"/>
              </w:rPr>
            </w:pPr>
            <w:r>
              <w:rPr>
                <w:rFonts w:hint="eastAsia"/>
                <w:color w:val="auto"/>
                <w:sz w:val="24"/>
                <w:u w:val="wave"/>
              </w:rPr>
              <w:t>综上，本项目污染物总量控制因子为大气污染总量控制因子：SO</w:t>
            </w:r>
            <w:r>
              <w:rPr>
                <w:rFonts w:hint="eastAsia"/>
                <w:color w:val="auto"/>
                <w:sz w:val="24"/>
                <w:u w:val="wave"/>
                <w:vertAlign w:val="subscript"/>
              </w:rPr>
              <w:t>2</w:t>
            </w:r>
            <w:r>
              <w:rPr>
                <w:rFonts w:hint="eastAsia"/>
                <w:color w:val="auto"/>
                <w:sz w:val="24"/>
                <w:u w:val="wave"/>
              </w:rPr>
              <w:t>、NOx。</w:t>
            </w:r>
          </w:p>
          <w:p>
            <w:pPr>
              <w:ind w:firstLine="422" w:firstLineChars="200"/>
              <w:jc w:val="center"/>
              <w:rPr>
                <w:b/>
                <w:bCs/>
                <w:color w:val="auto"/>
                <w:u w:val="wave"/>
              </w:rPr>
            </w:pPr>
            <w:r>
              <w:rPr>
                <w:b/>
                <w:bCs/>
                <w:color w:val="auto"/>
                <w:u w:val="wave"/>
              </w:rPr>
              <w:t>表</w:t>
            </w:r>
            <w:r>
              <w:rPr>
                <w:rFonts w:hint="eastAsia"/>
                <w:b/>
                <w:bCs/>
                <w:color w:val="auto"/>
                <w:u w:val="wave"/>
              </w:rPr>
              <w:t>3-9  本项目主要污染物总量控制情况一览表</w:t>
            </w:r>
          </w:p>
          <w:tbl>
            <w:tblPr>
              <w:tblStyle w:val="35"/>
              <w:tblW w:w="7944"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324"/>
              <w:gridCol w:w="1324"/>
              <w:gridCol w:w="1324"/>
              <w:gridCol w:w="1324"/>
              <w:gridCol w:w="1324"/>
              <w:gridCol w:w="132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1324" w:type="dxa"/>
                  <w:tcBorders>
                    <w:tl2br w:val="nil"/>
                    <w:tr2bl w:val="nil"/>
                  </w:tcBorders>
                  <w:vAlign w:val="center"/>
                </w:tcPr>
                <w:p>
                  <w:pPr>
                    <w:jc w:val="center"/>
                    <w:rPr>
                      <w:b/>
                      <w:bCs/>
                      <w:color w:val="auto"/>
                      <w:u w:val="wave"/>
                    </w:rPr>
                  </w:pPr>
                  <w:r>
                    <w:rPr>
                      <w:rFonts w:hint="eastAsia"/>
                      <w:b/>
                      <w:bCs/>
                      <w:color w:val="auto"/>
                      <w:u w:val="wave"/>
                    </w:rPr>
                    <w:t>污染物种类</w:t>
                  </w:r>
                </w:p>
              </w:tc>
              <w:tc>
                <w:tcPr>
                  <w:tcW w:w="1324" w:type="dxa"/>
                  <w:tcBorders>
                    <w:tl2br w:val="nil"/>
                    <w:tr2bl w:val="nil"/>
                  </w:tcBorders>
                  <w:vAlign w:val="center"/>
                </w:tcPr>
                <w:p>
                  <w:pPr>
                    <w:jc w:val="center"/>
                    <w:rPr>
                      <w:rFonts w:hint="eastAsia" w:ascii="Times New Roman" w:hAnsi="Times New Roman" w:eastAsia="宋体" w:cs="Times New Roman"/>
                      <w:b/>
                      <w:bCs/>
                      <w:color w:val="auto"/>
                      <w:u w:val="wave"/>
                    </w:rPr>
                  </w:pPr>
                  <w:r>
                    <w:rPr>
                      <w:rFonts w:hint="eastAsia" w:ascii="Times New Roman" w:hAnsi="Times New Roman" w:eastAsia="宋体" w:cs="Times New Roman"/>
                      <w:b/>
                      <w:bCs/>
                      <w:color w:val="auto"/>
                      <w:u w:val="wave"/>
                    </w:rPr>
                    <w:t>污染物</w:t>
                  </w:r>
                </w:p>
              </w:tc>
              <w:tc>
                <w:tcPr>
                  <w:tcW w:w="1324" w:type="dxa"/>
                  <w:tcBorders>
                    <w:tl2br w:val="nil"/>
                    <w:tr2bl w:val="nil"/>
                  </w:tcBorders>
                  <w:vAlign w:val="center"/>
                </w:tcPr>
                <w:p>
                  <w:pPr>
                    <w:jc w:val="center"/>
                    <w:rPr>
                      <w:rFonts w:hint="eastAsia" w:ascii="Times New Roman" w:hAnsi="Times New Roman" w:eastAsia="宋体" w:cs="Times New Roman"/>
                      <w:b/>
                      <w:bCs/>
                      <w:color w:val="auto"/>
                      <w:u w:val="wave"/>
                    </w:rPr>
                  </w:pPr>
                  <w:r>
                    <w:rPr>
                      <w:rFonts w:hint="eastAsia" w:ascii="Times New Roman" w:hAnsi="Times New Roman" w:eastAsia="宋体" w:cs="Times New Roman"/>
                      <w:b/>
                      <w:bCs/>
                      <w:color w:val="auto"/>
                      <w:u w:val="wave"/>
                    </w:rPr>
                    <w:t>现有工程</w:t>
                  </w:r>
                </w:p>
              </w:tc>
              <w:tc>
                <w:tcPr>
                  <w:tcW w:w="1324" w:type="dxa"/>
                  <w:tcBorders>
                    <w:tl2br w:val="nil"/>
                    <w:tr2bl w:val="nil"/>
                  </w:tcBorders>
                  <w:vAlign w:val="center"/>
                </w:tcPr>
                <w:p>
                  <w:pPr>
                    <w:jc w:val="center"/>
                    <w:rPr>
                      <w:rFonts w:hint="eastAsia" w:ascii="Times New Roman" w:hAnsi="Times New Roman" w:eastAsia="宋体" w:cs="Times New Roman"/>
                      <w:b/>
                      <w:bCs/>
                      <w:color w:val="auto"/>
                      <w:u w:val="wave"/>
                    </w:rPr>
                  </w:pPr>
                  <w:r>
                    <w:rPr>
                      <w:rFonts w:hint="eastAsia" w:ascii="Times New Roman" w:hAnsi="Times New Roman" w:eastAsia="宋体" w:cs="Times New Roman"/>
                      <w:b/>
                      <w:bCs/>
                      <w:color w:val="auto"/>
                      <w:u w:val="wave"/>
                    </w:rPr>
                    <w:t>本项目总量控制</w:t>
                  </w:r>
                </w:p>
              </w:tc>
              <w:tc>
                <w:tcPr>
                  <w:tcW w:w="1324" w:type="dxa"/>
                  <w:tcBorders>
                    <w:tl2br w:val="nil"/>
                    <w:tr2bl w:val="nil"/>
                  </w:tcBorders>
                  <w:vAlign w:val="center"/>
                </w:tcPr>
                <w:p>
                  <w:pPr>
                    <w:jc w:val="center"/>
                    <w:rPr>
                      <w:rFonts w:hint="eastAsia" w:ascii="Times New Roman" w:hAnsi="Times New Roman" w:eastAsia="宋体" w:cs="Times New Roman"/>
                      <w:b/>
                      <w:bCs/>
                      <w:color w:val="auto"/>
                      <w:u w:val="wave"/>
                    </w:rPr>
                  </w:pPr>
                  <w:r>
                    <w:rPr>
                      <w:rFonts w:hint="eastAsia" w:ascii="Times New Roman" w:hAnsi="Times New Roman" w:eastAsia="宋体" w:cs="Times New Roman"/>
                      <w:b/>
                      <w:bCs/>
                      <w:color w:val="auto"/>
                      <w:u w:val="wave"/>
                    </w:rPr>
                    <w:t>企业已取得的排污权总量控制</w:t>
                  </w:r>
                </w:p>
              </w:tc>
              <w:tc>
                <w:tcPr>
                  <w:tcW w:w="1324" w:type="dxa"/>
                  <w:tcBorders>
                    <w:tl2br w:val="nil"/>
                    <w:tr2bl w:val="nil"/>
                  </w:tcBorders>
                  <w:vAlign w:val="center"/>
                </w:tcPr>
                <w:p>
                  <w:pPr>
                    <w:jc w:val="center"/>
                    <w:rPr>
                      <w:rFonts w:hint="eastAsia" w:ascii="Times New Roman" w:hAnsi="Times New Roman" w:eastAsia="宋体" w:cs="Times New Roman"/>
                      <w:b/>
                      <w:bCs/>
                      <w:color w:val="auto"/>
                      <w:u w:val="wave"/>
                    </w:rPr>
                  </w:pPr>
                  <w:r>
                    <w:rPr>
                      <w:rFonts w:hint="eastAsia" w:ascii="Times New Roman" w:hAnsi="Times New Roman" w:eastAsia="宋体" w:cs="Times New Roman"/>
                      <w:b/>
                      <w:bCs/>
                      <w:color w:val="auto"/>
                      <w:u w:val="wave"/>
                    </w:rPr>
                    <w:t>需要新增的总量控制</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170" w:hRule="atLeast"/>
              </w:trPr>
              <w:tc>
                <w:tcPr>
                  <w:tcW w:w="1324" w:type="dxa"/>
                  <w:vMerge w:val="restart"/>
                  <w:tcBorders>
                    <w:tl2br w:val="nil"/>
                    <w:tr2bl w:val="nil"/>
                  </w:tcBorders>
                  <w:vAlign w:val="center"/>
                </w:tcPr>
                <w:p>
                  <w:pPr>
                    <w:jc w:val="center"/>
                    <w:rPr>
                      <w:color w:val="auto"/>
                      <w:u w:val="wave"/>
                    </w:rPr>
                  </w:pPr>
                  <w:r>
                    <w:rPr>
                      <w:rFonts w:hint="eastAsia"/>
                      <w:color w:val="auto"/>
                      <w:u w:val="wave"/>
                    </w:rPr>
                    <w:t>大气污染物</w:t>
                  </w:r>
                </w:p>
              </w:tc>
              <w:tc>
                <w:tcPr>
                  <w:tcW w:w="1324" w:type="dxa"/>
                  <w:tcBorders>
                    <w:tl2br w:val="nil"/>
                    <w:tr2bl w:val="nil"/>
                  </w:tcBorders>
                  <w:vAlign w:val="center"/>
                </w:tcPr>
                <w:p>
                  <w:pPr>
                    <w:jc w:val="center"/>
                    <w:rPr>
                      <w:color w:val="auto"/>
                      <w:u w:val="wave"/>
                    </w:rPr>
                  </w:pPr>
                  <w:r>
                    <w:rPr>
                      <w:color w:val="auto"/>
                      <w:u w:val="wave"/>
                    </w:rPr>
                    <w:t>SO</w:t>
                  </w:r>
                  <w:r>
                    <w:rPr>
                      <w:color w:val="auto"/>
                      <w:u w:val="wave"/>
                      <w:vertAlign w:val="subscript"/>
                    </w:rPr>
                    <w:t>2</w:t>
                  </w:r>
                </w:p>
              </w:tc>
              <w:tc>
                <w:tcPr>
                  <w:tcW w:w="1324" w:type="dxa"/>
                  <w:tcBorders>
                    <w:tl2br w:val="nil"/>
                    <w:tr2bl w:val="nil"/>
                  </w:tcBorders>
                  <w:vAlign w:val="center"/>
                </w:tcPr>
                <w:p>
                  <w:pPr>
                    <w:jc w:val="center"/>
                    <w:rPr>
                      <w:color w:val="auto"/>
                      <w:u w:val="wave"/>
                    </w:rPr>
                  </w:pPr>
                  <w:r>
                    <w:rPr>
                      <w:rFonts w:hint="eastAsia"/>
                      <w:color w:val="auto"/>
                      <w:u w:val="wave"/>
                    </w:rPr>
                    <w:t>/</w:t>
                  </w:r>
                </w:p>
              </w:tc>
              <w:tc>
                <w:tcPr>
                  <w:tcW w:w="1324" w:type="dxa"/>
                  <w:tcBorders>
                    <w:tl2br w:val="nil"/>
                    <w:tr2bl w:val="nil"/>
                  </w:tcBorders>
                  <w:vAlign w:val="center"/>
                </w:tcPr>
                <w:p>
                  <w:pPr>
                    <w:jc w:val="center"/>
                    <w:rPr>
                      <w:rFonts w:hint="default" w:eastAsia="宋体"/>
                      <w:color w:val="auto"/>
                      <w:u w:val="wave"/>
                      <w:lang w:val="en-US" w:eastAsia="zh-CN"/>
                    </w:rPr>
                  </w:pPr>
                  <w:r>
                    <w:rPr>
                      <w:rFonts w:hint="eastAsia"/>
                      <w:color w:val="auto"/>
                      <w:u w:val="wave"/>
                    </w:rPr>
                    <w:t>0.</w:t>
                  </w:r>
                  <w:r>
                    <w:rPr>
                      <w:rFonts w:hint="eastAsia"/>
                      <w:color w:val="auto"/>
                      <w:u w:val="wave"/>
                      <w:lang w:val="en-US" w:eastAsia="zh-CN"/>
                    </w:rPr>
                    <w:t>626</w:t>
                  </w:r>
                </w:p>
              </w:tc>
              <w:tc>
                <w:tcPr>
                  <w:tcW w:w="1324" w:type="dxa"/>
                  <w:tcBorders>
                    <w:tl2br w:val="nil"/>
                    <w:tr2bl w:val="nil"/>
                  </w:tcBorders>
                  <w:vAlign w:val="center"/>
                </w:tcPr>
                <w:p>
                  <w:pPr>
                    <w:jc w:val="center"/>
                    <w:rPr>
                      <w:color w:val="auto"/>
                      <w:u w:val="wave"/>
                    </w:rPr>
                  </w:pPr>
                  <w:r>
                    <w:rPr>
                      <w:rFonts w:hint="eastAsia"/>
                      <w:color w:val="auto"/>
                      <w:u w:val="wave"/>
                    </w:rPr>
                    <w:t>8.1</w:t>
                  </w:r>
                </w:p>
              </w:tc>
              <w:tc>
                <w:tcPr>
                  <w:tcW w:w="1324" w:type="dxa"/>
                  <w:tcBorders>
                    <w:tl2br w:val="nil"/>
                    <w:tr2bl w:val="nil"/>
                  </w:tcBorders>
                  <w:vAlign w:val="center"/>
                </w:tcPr>
                <w:p>
                  <w:pPr>
                    <w:jc w:val="center"/>
                    <w:rPr>
                      <w:color w:val="auto"/>
                      <w:u w:val="wave"/>
                    </w:rPr>
                  </w:pPr>
                  <w:r>
                    <w:rPr>
                      <w:rFonts w:hint="eastAsia"/>
                      <w:color w:val="auto"/>
                      <w:u w:val="wave"/>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170" w:hRule="atLeast"/>
              </w:trPr>
              <w:tc>
                <w:tcPr>
                  <w:tcW w:w="1324" w:type="dxa"/>
                  <w:vMerge w:val="continue"/>
                  <w:tcBorders>
                    <w:tl2br w:val="nil"/>
                    <w:tr2bl w:val="nil"/>
                  </w:tcBorders>
                  <w:vAlign w:val="center"/>
                </w:tcPr>
                <w:p>
                  <w:pPr>
                    <w:jc w:val="center"/>
                    <w:rPr>
                      <w:color w:val="auto"/>
                      <w:u w:val="wave"/>
                    </w:rPr>
                  </w:pPr>
                </w:p>
              </w:tc>
              <w:tc>
                <w:tcPr>
                  <w:tcW w:w="1324" w:type="dxa"/>
                  <w:tcBorders>
                    <w:tl2br w:val="nil"/>
                    <w:tr2bl w:val="nil"/>
                  </w:tcBorders>
                  <w:vAlign w:val="center"/>
                </w:tcPr>
                <w:p>
                  <w:pPr>
                    <w:jc w:val="center"/>
                    <w:rPr>
                      <w:color w:val="auto"/>
                      <w:u w:val="wave"/>
                    </w:rPr>
                  </w:pPr>
                  <w:r>
                    <w:rPr>
                      <w:color w:val="auto"/>
                      <w:u w:val="wave"/>
                    </w:rPr>
                    <w:t>NOx</w:t>
                  </w:r>
                </w:p>
              </w:tc>
              <w:tc>
                <w:tcPr>
                  <w:tcW w:w="1324" w:type="dxa"/>
                  <w:tcBorders>
                    <w:tl2br w:val="nil"/>
                    <w:tr2bl w:val="nil"/>
                  </w:tcBorders>
                  <w:vAlign w:val="center"/>
                </w:tcPr>
                <w:p>
                  <w:pPr>
                    <w:jc w:val="center"/>
                    <w:rPr>
                      <w:color w:val="auto"/>
                      <w:u w:val="wave"/>
                    </w:rPr>
                  </w:pPr>
                  <w:r>
                    <w:rPr>
                      <w:rFonts w:hint="eastAsia"/>
                      <w:color w:val="auto"/>
                      <w:u w:val="wave"/>
                    </w:rPr>
                    <w:t>/</w:t>
                  </w:r>
                </w:p>
              </w:tc>
              <w:tc>
                <w:tcPr>
                  <w:tcW w:w="1324" w:type="dxa"/>
                  <w:tcBorders>
                    <w:tl2br w:val="nil"/>
                    <w:tr2bl w:val="nil"/>
                  </w:tcBorders>
                  <w:vAlign w:val="center"/>
                </w:tcPr>
                <w:p>
                  <w:pPr>
                    <w:jc w:val="center"/>
                    <w:rPr>
                      <w:color w:val="auto"/>
                      <w:u w:val="wave"/>
                    </w:rPr>
                  </w:pPr>
                  <w:r>
                    <w:rPr>
                      <w:rFonts w:hint="eastAsia"/>
                      <w:color w:val="auto"/>
                      <w:u w:val="wave"/>
                    </w:rPr>
                    <w:t>1.877</w:t>
                  </w:r>
                </w:p>
              </w:tc>
              <w:tc>
                <w:tcPr>
                  <w:tcW w:w="1324" w:type="dxa"/>
                  <w:tcBorders>
                    <w:tl2br w:val="nil"/>
                    <w:tr2bl w:val="nil"/>
                  </w:tcBorders>
                  <w:vAlign w:val="center"/>
                </w:tcPr>
                <w:p>
                  <w:pPr>
                    <w:jc w:val="center"/>
                    <w:rPr>
                      <w:color w:val="auto"/>
                      <w:u w:val="wave"/>
                    </w:rPr>
                  </w:pPr>
                  <w:r>
                    <w:rPr>
                      <w:rFonts w:hint="eastAsia"/>
                      <w:color w:val="auto"/>
                      <w:u w:val="wave"/>
                    </w:rPr>
                    <w:t>5.3</w:t>
                  </w:r>
                </w:p>
              </w:tc>
              <w:tc>
                <w:tcPr>
                  <w:tcW w:w="1324" w:type="dxa"/>
                  <w:tcBorders>
                    <w:tl2br w:val="nil"/>
                    <w:tr2bl w:val="nil"/>
                  </w:tcBorders>
                  <w:vAlign w:val="center"/>
                </w:tcPr>
                <w:p>
                  <w:pPr>
                    <w:jc w:val="center"/>
                    <w:rPr>
                      <w:color w:val="auto"/>
                      <w:u w:val="wave"/>
                    </w:rPr>
                  </w:pPr>
                  <w:r>
                    <w:rPr>
                      <w:rFonts w:hint="eastAsia"/>
                      <w:color w:val="auto"/>
                      <w:u w:val="wave"/>
                    </w:rPr>
                    <w:t>0</w:t>
                  </w:r>
                </w:p>
              </w:tc>
            </w:tr>
          </w:tbl>
          <w:p>
            <w:pPr>
              <w:spacing w:line="360" w:lineRule="auto"/>
              <w:ind w:firstLine="480" w:firstLineChars="200"/>
              <w:jc w:val="left"/>
              <w:rPr>
                <w:rFonts w:ascii="宋体" w:hAnsi="宋体" w:cs="宋体"/>
                <w:color w:val="auto"/>
                <w:kern w:val="0"/>
                <w:szCs w:val="21"/>
              </w:rPr>
            </w:pPr>
            <w:r>
              <w:rPr>
                <w:rFonts w:hint="eastAsia"/>
                <w:color w:val="auto"/>
                <w:sz w:val="24"/>
                <w:u w:val="wave"/>
              </w:rPr>
              <w:t>本扩建项目投入运营后，</w:t>
            </w:r>
            <w:r>
              <w:rPr>
                <w:rFonts w:hint="eastAsia"/>
                <w:color w:val="auto"/>
                <w:sz w:val="24"/>
                <w:szCs w:val="22"/>
                <w:u w:val="wave"/>
              </w:rPr>
              <w:t>厂区</w:t>
            </w:r>
            <w:r>
              <w:rPr>
                <w:color w:val="auto"/>
                <w:sz w:val="24"/>
                <w:szCs w:val="22"/>
                <w:u w:val="wave"/>
              </w:rPr>
              <w:t>SO</w:t>
            </w:r>
            <w:r>
              <w:rPr>
                <w:color w:val="auto"/>
                <w:sz w:val="24"/>
                <w:szCs w:val="22"/>
                <w:u w:val="wave"/>
                <w:vertAlign w:val="subscript"/>
              </w:rPr>
              <w:t>2</w:t>
            </w:r>
            <w:r>
              <w:rPr>
                <w:color w:val="auto"/>
                <w:sz w:val="24"/>
                <w:szCs w:val="22"/>
                <w:u w:val="wave"/>
              </w:rPr>
              <w:t>、NOx</w:t>
            </w:r>
            <w:r>
              <w:rPr>
                <w:rFonts w:hint="eastAsia"/>
                <w:color w:val="auto"/>
                <w:sz w:val="24"/>
                <w:szCs w:val="22"/>
                <w:u w:val="wave"/>
              </w:rPr>
              <w:t>排放量未超过公司现有排污权总量控制，无需购买总量。建议</w:t>
            </w:r>
            <w:r>
              <w:rPr>
                <w:rFonts w:hint="eastAsia"/>
                <w:color w:val="auto"/>
                <w:sz w:val="24"/>
                <w:u w:val="wave"/>
              </w:rPr>
              <w:t>本项目具体总量指标由建设单位向当地生态环境部门确认。</w:t>
            </w:r>
            <w:r>
              <w:rPr>
                <w:rFonts w:hint="eastAsia"/>
                <w:color w:val="auto"/>
                <w:sz w:val="24"/>
                <w:u w:val="wave"/>
              </w:rPr>
              <w:br w:type="textWrapping"/>
            </w:r>
            <w:r>
              <w:rPr>
                <w:rFonts w:hint="eastAsia"/>
                <w:color w:val="auto"/>
                <w:sz w:val="24"/>
                <w:u w:val="wave"/>
              </w:rPr>
              <w:br w:type="textWrapping"/>
            </w:r>
            <w:r>
              <w:rPr>
                <w:rFonts w:hint="eastAsia"/>
                <w:color w:val="auto"/>
                <w:sz w:val="24"/>
                <w:u w:val="wave"/>
              </w:rPr>
              <w:br w:type="textWrapping"/>
            </w:r>
            <w:r>
              <w:rPr>
                <w:rFonts w:hint="eastAsia"/>
                <w:color w:val="auto"/>
                <w:sz w:val="24"/>
                <w:u w:val="wave"/>
              </w:rPr>
              <w:br w:type="textWrapping"/>
            </w:r>
            <w:r>
              <w:rPr>
                <w:rFonts w:hint="eastAsia"/>
                <w:color w:val="auto"/>
                <w:sz w:val="24"/>
                <w:u w:val="wave"/>
              </w:rPr>
              <w:br w:type="textWrapping"/>
            </w:r>
            <w:r>
              <w:rPr>
                <w:rFonts w:hint="eastAsia"/>
                <w:color w:val="auto"/>
                <w:sz w:val="24"/>
                <w:u w:val="wave"/>
              </w:rPr>
              <w:br w:type="textWrapping"/>
            </w:r>
            <w:r>
              <w:rPr>
                <w:rFonts w:hint="eastAsia"/>
                <w:color w:val="auto"/>
                <w:sz w:val="24"/>
                <w:u w:val="wave"/>
              </w:rPr>
              <w:br w:type="textWrapping"/>
            </w:r>
            <w:r>
              <w:rPr>
                <w:rFonts w:hint="eastAsia"/>
                <w:color w:val="auto"/>
                <w:sz w:val="24"/>
                <w:u w:val="wave"/>
              </w:rPr>
              <w:br w:type="textWrapping"/>
            </w:r>
            <w:r>
              <w:rPr>
                <w:rFonts w:hint="eastAsia"/>
                <w:color w:val="auto"/>
                <w:sz w:val="24"/>
                <w:u w:val="wave"/>
              </w:rPr>
              <w:br w:type="textWrapping"/>
            </w:r>
            <w:r>
              <w:rPr>
                <w:rFonts w:hint="eastAsia"/>
                <w:color w:val="auto"/>
                <w:sz w:val="24"/>
                <w:u w:val="wave"/>
              </w:rPr>
              <w:br w:type="textWrapping"/>
            </w:r>
            <w:r>
              <w:rPr>
                <w:rFonts w:hint="eastAsia"/>
                <w:color w:val="auto"/>
                <w:sz w:val="24"/>
                <w:u w:val="wave"/>
              </w:rPr>
              <w:br w:type="textWrapping"/>
            </w:r>
            <w:r>
              <w:rPr>
                <w:rFonts w:hint="eastAsia"/>
                <w:color w:val="auto"/>
                <w:sz w:val="24"/>
                <w:u w:val="wave"/>
              </w:rPr>
              <w:br w:type="textWrapping"/>
            </w:r>
            <w:r>
              <w:rPr>
                <w:rFonts w:hint="eastAsia"/>
                <w:color w:val="auto"/>
                <w:sz w:val="24"/>
                <w:u w:val="wave"/>
              </w:rPr>
              <w:br w:type="textWrapping"/>
            </w:r>
          </w:p>
        </w:tc>
      </w:tr>
    </w:tbl>
    <w:p>
      <w:pPr>
        <w:ind w:firstLine="594"/>
        <w:jc w:val="center"/>
        <w:outlineLvl w:val="0"/>
        <w:rPr>
          <w:b/>
          <w:bCs/>
          <w:color w:val="auto"/>
          <w:sz w:val="30"/>
          <w:szCs w:val="30"/>
        </w:rPr>
        <w:sectPr>
          <w:footerReference r:id="rId5" w:type="default"/>
          <w:pgSz w:w="11906" w:h="16838"/>
          <w:pgMar w:top="1803" w:right="1440" w:bottom="1803" w:left="1440" w:header="851" w:footer="992" w:gutter="0"/>
          <w:pgNumType w:start="1"/>
          <w:cols w:space="425" w:num="1"/>
          <w:docGrid w:type="lines" w:linePitch="312" w:charSpace="0"/>
        </w:sectPr>
      </w:pPr>
      <w:bookmarkStart w:id="5" w:name="_Toc15864"/>
    </w:p>
    <w:p>
      <w:pPr>
        <w:ind w:firstLine="594"/>
        <w:jc w:val="center"/>
        <w:outlineLvl w:val="0"/>
        <w:rPr>
          <w:b/>
          <w:bCs/>
          <w:color w:val="auto"/>
          <w:sz w:val="30"/>
          <w:szCs w:val="30"/>
        </w:rPr>
      </w:pPr>
      <w:r>
        <w:rPr>
          <w:rFonts w:hint="eastAsia"/>
          <w:b/>
          <w:bCs/>
          <w:color w:val="auto"/>
          <w:sz w:val="30"/>
          <w:szCs w:val="30"/>
        </w:rPr>
        <w:t>四、主要环境影响和保护措施</w:t>
      </w:r>
      <w:bookmarkEnd w:id="5"/>
    </w:p>
    <w:tbl>
      <w:tblPr>
        <w:tblStyle w:val="35"/>
        <w:tblW w:w="9162" w:type="dxa"/>
        <w:jc w:val="center"/>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23"/>
        <w:gridCol w:w="8439"/>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11991" w:hRule="atLeast"/>
          <w:jc w:val="center"/>
        </w:trPr>
        <w:tc>
          <w:tcPr>
            <w:tcW w:w="723" w:type="dxa"/>
            <w:tcMar>
              <w:left w:w="28" w:type="dxa"/>
              <w:right w:w="28" w:type="dxa"/>
            </w:tcMar>
            <w:vAlign w:val="center"/>
          </w:tcPr>
          <w:p>
            <w:pPr>
              <w:pStyle w:val="29"/>
              <w:adjustRightInd w:val="0"/>
              <w:snapToGrid w:val="0"/>
              <w:spacing w:before="0" w:beforeAutospacing="0" w:after="0" w:afterAutospacing="0"/>
              <w:jc w:val="center"/>
              <w:rPr>
                <w:rFonts w:cs="宋体"/>
                <w:color w:val="auto"/>
                <w:kern w:val="2"/>
                <w:szCs w:val="24"/>
              </w:rPr>
            </w:pPr>
            <w:r>
              <w:rPr>
                <w:rFonts w:hint="eastAsia" w:cs="宋体"/>
                <w:color w:val="auto"/>
                <w:kern w:val="2"/>
                <w:szCs w:val="24"/>
              </w:rPr>
              <w:t>施工</w:t>
            </w:r>
          </w:p>
          <w:p>
            <w:pPr>
              <w:pStyle w:val="29"/>
              <w:adjustRightInd w:val="0"/>
              <w:snapToGrid w:val="0"/>
              <w:spacing w:before="0" w:beforeAutospacing="0" w:after="0" w:afterAutospacing="0"/>
              <w:jc w:val="center"/>
              <w:rPr>
                <w:rFonts w:cs="宋体"/>
                <w:color w:val="auto"/>
                <w:kern w:val="2"/>
                <w:szCs w:val="24"/>
              </w:rPr>
            </w:pPr>
            <w:r>
              <w:rPr>
                <w:rFonts w:hint="eastAsia" w:cs="宋体"/>
                <w:color w:val="auto"/>
                <w:kern w:val="2"/>
                <w:szCs w:val="24"/>
              </w:rPr>
              <w:t>期环</w:t>
            </w:r>
          </w:p>
          <w:p>
            <w:pPr>
              <w:pStyle w:val="29"/>
              <w:adjustRightInd w:val="0"/>
              <w:snapToGrid w:val="0"/>
              <w:spacing w:before="0" w:beforeAutospacing="0" w:after="0" w:afterAutospacing="0"/>
              <w:jc w:val="center"/>
              <w:rPr>
                <w:rFonts w:cs="宋体"/>
                <w:color w:val="auto"/>
                <w:kern w:val="2"/>
                <w:szCs w:val="24"/>
              </w:rPr>
            </w:pPr>
            <w:r>
              <w:rPr>
                <w:rFonts w:hint="eastAsia" w:cs="宋体"/>
                <w:color w:val="auto"/>
                <w:kern w:val="2"/>
                <w:szCs w:val="24"/>
              </w:rPr>
              <w:t>境保</w:t>
            </w:r>
          </w:p>
          <w:p>
            <w:pPr>
              <w:pStyle w:val="29"/>
              <w:adjustRightInd w:val="0"/>
              <w:snapToGrid w:val="0"/>
              <w:spacing w:before="0" w:beforeAutospacing="0" w:after="0" w:afterAutospacing="0"/>
              <w:jc w:val="center"/>
              <w:rPr>
                <w:rFonts w:cs="宋体"/>
                <w:color w:val="auto"/>
                <w:kern w:val="2"/>
                <w:szCs w:val="24"/>
              </w:rPr>
            </w:pPr>
            <w:r>
              <w:rPr>
                <w:rFonts w:hint="eastAsia" w:cs="宋体"/>
                <w:color w:val="auto"/>
                <w:kern w:val="2"/>
                <w:szCs w:val="24"/>
              </w:rPr>
              <w:t>护措</w:t>
            </w:r>
          </w:p>
          <w:p>
            <w:pPr>
              <w:pStyle w:val="29"/>
              <w:adjustRightInd w:val="0"/>
              <w:snapToGrid w:val="0"/>
              <w:spacing w:before="0" w:beforeAutospacing="0" w:after="0" w:afterAutospacing="0"/>
              <w:jc w:val="center"/>
              <w:rPr>
                <w:rFonts w:cs="宋体"/>
                <w:bCs/>
                <w:color w:val="auto"/>
                <w:kern w:val="2"/>
                <w:szCs w:val="24"/>
              </w:rPr>
            </w:pPr>
            <w:r>
              <w:rPr>
                <w:rFonts w:hint="eastAsia" w:cs="宋体"/>
                <w:color w:val="auto"/>
                <w:kern w:val="2"/>
                <w:szCs w:val="24"/>
              </w:rPr>
              <w:t>施</w:t>
            </w:r>
          </w:p>
        </w:tc>
        <w:tc>
          <w:tcPr>
            <w:tcW w:w="8439" w:type="dxa"/>
            <w:vAlign w:val="center"/>
          </w:tcPr>
          <w:p>
            <w:pPr>
              <w:spacing w:line="360" w:lineRule="auto"/>
              <w:ind w:firstLine="480" w:firstLineChars="200"/>
              <w:rPr>
                <w:rFonts w:ascii="宋体" w:hAnsi="宋体" w:cs="宋体"/>
                <w:bCs/>
                <w:color w:val="auto"/>
                <w:spacing w:val="-10"/>
                <w:sz w:val="24"/>
              </w:rPr>
            </w:pPr>
            <w:r>
              <w:rPr>
                <w:rFonts w:hint="eastAsia"/>
                <w:color w:val="auto"/>
                <w:sz w:val="24"/>
              </w:rPr>
              <w:t>本项目在公司现有空置厂房进行生产，无土建施工。主要建设内容为购置、安装相关生产设备，污染物产生量较小，主要的环境影响因素为安装产生的噪声、运输粉尘、一般性废包装材料；本评价不考虑施工期环境影响。</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12960" w:hRule="atLeast"/>
          <w:jc w:val="center"/>
        </w:trPr>
        <w:tc>
          <w:tcPr>
            <w:tcW w:w="723" w:type="dxa"/>
            <w:tcMar>
              <w:left w:w="28" w:type="dxa"/>
              <w:right w:w="28" w:type="dxa"/>
            </w:tcMar>
            <w:vAlign w:val="center"/>
          </w:tcPr>
          <w:p>
            <w:pPr>
              <w:adjustRightInd w:val="0"/>
              <w:snapToGrid w:val="0"/>
              <w:jc w:val="center"/>
              <w:rPr>
                <w:rFonts w:ascii="宋体" w:hAnsi="宋体" w:cs="宋体"/>
                <w:bCs/>
                <w:color w:val="auto"/>
                <w:sz w:val="24"/>
              </w:rPr>
            </w:pPr>
            <w:r>
              <w:rPr>
                <w:rFonts w:hint="eastAsia" w:ascii="宋体" w:hAnsi="宋体" w:cs="宋体"/>
                <w:bCs/>
                <w:color w:val="auto"/>
                <w:sz w:val="24"/>
              </w:rPr>
              <w:t>运营</w:t>
            </w:r>
          </w:p>
          <w:p>
            <w:pPr>
              <w:adjustRightInd w:val="0"/>
              <w:snapToGrid w:val="0"/>
              <w:jc w:val="center"/>
              <w:rPr>
                <w:rFonts w:ascii="宋体" w:hAnsi="宋体" w:cs="宋体"/>
                <w:bCs/>
                <w:color w:val="auto"/>
                <w:sz w:val="24"/>
              </w:rPr>
            </w:pPr>
            <w:r>
              <w:rPr>
                <w:rFonts w:hint="eastAsia" w:ascii="宋体" w:hAnsi="宋体" w:cs="宋体"/>
                <w:bCs/>
                <w:color w:val="auto"/>
                <w:sz w:val="24"/>
              </w:rPr>
              <w:t>期环</w:t>
            </w:r>
          </w:p>
          <w:p>
            <w:pPr>
              <w:adjustRightInd w:val="0"/>
              <w:snapToGrid w:val="0"/>
              <w:jc w:val="center"/>
              <w:rPr>
                <w:rFonts w:ascii="宋体" w:hAnsi="宋体" w:cs="宋体"/>
                <w:bCs/>
                <w:color w:val="auto"/>
                <w:sz w:val="24"/>
              </w:rPr>
            </w:pPr>
            <w:r>
              <w:rPr>
                <w:rFonts w:hint="eastAsia" w:ascii="宋体" w:hAnsi="宋体" w:cs="宋体"/>
                <w:bCs/>
                <w:color w:val="auto"/>
                <w:sz w:val="24"/>
              </w:rPr>
              <w:t>境影</w:t>
            </w:r>
          </w:p>
          <w:p>
            <w:pPr>
              <w:adjustRightInd w:val="0"/>
              <w:snapToGrid w:val="0"/>
              <w:jc w:val="center"/>
              <w:rPr>
                <w:rFonts w:ascii="宋体" w:hAnsi="宋体" w:cs="宋体"/>
                <w:bCs/>
                <w:color w:val="auto"/>
                <w:sz w:val="24"/>
              </w:rPr>
            </w:pPr>
            <w:r>
              <w:rPr>
                <w:rFonts w:hint="eastAsia" w:ascii="宋体" w:hAnsi="宋体" w:cs="宋体"/>
                <w:bCs/>
                <w:color w:val="auto"/>
                <w:sz w:val="24"/>
              </w:rPr>
              <w:t>响和</w:t>
            </w:r>
          </w:p>
          <w:p>
            <w:pPr>
              <w:adjustRightInd w:val="0"/>
              <w:snapToGrid w:val="0"/>
              <w:jc w:val="center"/>
              <w:rPr>
                <w:rFonts w:ascii="宋体" w:hAnsi="宋体" w:cs="宋体"/>
                <w:bCs/>
                <w:color w:val="auto"/>
                <w:sz w:val="24"/>
              </w:rPr>
            </w:pPr>
            <w:r>
              <w:rPr>
                <w:rFonts w:hint="eastAsia" w:ascii="宋体" w:hAnsi="宋体" w:cs="宋体"/>
                <w:bCs/>
                <w:color w:val="auto"/>
                <w:sz w:val="24"/>
              </w:rPr>
              <w:t>保护</w:t>
            </w:r>
          </w:p>
          <w:p>
            <w:pPr>
              <w:adjustRightInd w:val="0"/>
              <w:snapToGrid w:val="0"/>
              <w:jc w:val="center"/>
              <w:rPr>
                <w:rFonts w:ascii="宋体" w:hAnsi="宋体" w:cs="宋体"/>
                <w:bCs/>
                <w:color w:val="auto"/>
                <w:sz w:val="24"/>
              </w:rPr>
            </w:pPr>
            <w:r>
              <w:rPr>
                <w:rFonts w:hint="eastAsia" w:ascii="宋体" w:hAnsi="宋体" w:cs="宋体"/>
                <w:bCs/>
                <w:color w:val="auto"/>
                <w:sz w:val="24"/>
              </w:rPr>
              <w:t>措施</w:t>
            </w:r>
          </w:p>
        </w:tc>
        <w:tc>
          <w:tcPr>
            <w:tcW w:w="8439" w:type="dxa"/>
            <w:vAlign w:val="center"/>
          </w:tcPr>
          <w:p>
            <w:pPr>
              <w:spacing w:line="360" w:lineRule="auto"/>
              <w:ind w:firstLine="474"/>
              <w:rPr>
                <w:b/>
                <w:bCs/>
                <w:color w:val="auto"/>
                <w:sz w:val="24"/>
              </w:rPr>
            </w:pPr>
            <w:r>
              <w:rPr>
                <w:rFonts w:hint="eastAsia"/>
                <w:b/>
                <w:bCs/>
                <w:color w:val="auto"/>
                <w:sz w:val="24"/>
              </w:rPr>
              <w:t>1、</w:t>
            </w:r>
            <w:r>
              <w:rPr>
                <w:b/>
                <w:bCs/>
                <w:color w:val="auto"/>
                <w:sz w:val="24"/>
              </w:rPr>
              <w:t>废气</w:t>
            </w:r>
          </w:p>
          <w:p>
            <w:pPr>
              <w:spacing w:line="360" w:lineRule="auto"/>
              <w:ind w:firstLine="482" w:firstLineChars="200"/>
              <w:rPr>
                <w:b/>
                <w:bCs/>
                <w:color w:val="auto"/>
                <w:sz w:val="24"/>
              </w:rPr>
            </w:pPr>
            <w:r>
              <w:rPr>
                <w:rFonts w:hint="eastAsia"/>
                <w:b/>
                <w:bCs/>
                <w:color w:val="auto"/>
                <w:sz w:val="24"/>
              </w:rPr>
              <w:t>A、废气产排情况</w:t>
            </w:r>
          </w:p>
          <w:p>
            <w:pPr>
              <w:spacing w:line="360" w:lineRule="auto"/>
              <w:ind w:firstLine="480" w:firstLineChars="200"/>
              <w:rPr>
                <w:color w:val="auto"/>
                <w:sz w:val="24"/>
              </w:rPr>
            </w:pPr>
            <w:r>
              <w:rPr>
                <w:rFonts w:hint="eastAsia"/>
                <w:color w:val="auto"/>
                <w:sz w:val="24"/>
              </w:rPr>
              <w:t>项目营运期产生的废气主要是废纸破碎工序产生的粉尘、加料混合</w:t>
            </w:r>
            <w:r>
              <w:rPr>
                <w:color w:val="auto"/>
                <w:sz w:val="24"/>
              </w:rPr>
              <w:t>搅拌</w:t>
            </w:r>
            <w:r>
              <w:rPr>
                <w:rFonts w:hint="eastAsia"/>
                <w:color w:val="auto"/>
                <w:sz w:val="24"/>
              </w:rPr>
              <w:t>工序产生的粉尘、</w:t>
            </w:r>
            <w:r>
              <w:rPr>
                <w:color w:val="auto"/>
                <w:sz w:val="24"/>
              </w:rPr>
              <w:t>原料装卸运输粉尘</w:t>
            </w:r>
            <w:r>
              <w:rPr>
                <w:rFonts w:hint="eastAsia"/>
                <w:color w:val="auto"/>
                <w:sz w:val="24"/>
              </w:rPr>
              <w:t>、模压工序产生的废气和锅炉废气。</w:t>
            </w:r>
          </w:p>
          <w:p>
            <w:pPr>
              <w:pStyle w:val="11"/>
              <w:spacing w:line="360" w:lineRule="auto"/>
              <w:ind w:firstLine="480" w:firstLineChars="200"/>
              <w:rPr>
                <w:color w:val="auto"/>
                <w:sz w:val="24"/>
              </w:rPr>
            </w:pPr>
            <w:r>
              <w:rPr>
                <w:rFonts w:hint="eastAsia"/>
                <w:color w:val="auto"/>
                <w:sz w:val="24"/>
              </w:rPr>
              <w:t>（1）破碎工序产生的粉尘</w:t>
            </w:r>
          </w:p>
          <w:p>
            <w:pPr>
              <w:pStyle w:val="11"/>
              <w:spacing w:line="360" w:lineRule="auto"/>
              <w:ind w:firstLine="480" w:firstLineChars="200"/>
              <w:rPr>
                <w:bCs/>
                <w:color w:val="auto"/>
                <w:kern w:val="0"/>
                <w:sz w:val="24"/>
              </w:rPr>
            </w:pPr>
            <w:r>
              <w:rPr>
                <w:rFonts w:hint="eastAsia"/>
                <w:bCs/>
                <w:color w:val="auto"/>
                <w:kern w:val="0"/>
                <w:sz w:val="24"/>
              </w:rPr>
              <w:t>本项目原材料中废纸需先通过碎纸机粉碎成小纸片，碎纸过程中会有大量的粉尘产生，类比同类工程项目，粉尘产生量约为废纸用量的0.1%，本项目废纸用量为700t/a，则项目粉碎工序的粉尘产生量为0.7t/a。本项目对破碎工序产生的粉尘设置1套集气罩+1套袋式除尘器处理，收集效率按照90%计，处理效率按照90%计，末端保持封闭状态，不设置排气筒。最终收集的粉尘和碎纸粉一起作为生产原料使用。故碎纸工序</w:t>
            </w:r>
            <w:r>
              <w:rPr>
                <w:rFonts w:hint="eastAsia"/>
                <w:color w:val="auto"/>
                <w:sz w:val="24"/>
              </w:rPr>
              <w:t>粉尘收集量约为0.63t/a，</w:t>
            </w:r>
            <w:r>
              <w:rPr>
                <w:rFonts w:hint="eastAsia"/>
                <w:bCs/>
                <w:color w:val="auto"/>
                <w:kern w:val="0"/>
                <w:sz w:val="24"/>
              </w:rPr>
              <w:t>排放量约为0.07t/a，该部分粉尘以无组织的形式排入环境空气中。</w:t>
            </w:r>
          </w:p>
          <w:p>
            <w:pPr>
              <w:pStyle w:val="11"/>
              <w:spacing w:line="360" w:lineRule="auto"/>
              <w:ind w:firstLine="480" w:firstLineChars="200"/>
              <w:rPr>
                <w:rFonts w:ascii="宋体" w:hAnsi="宋体" w:cs="宋体"/>
                <w:color w:val="auto"/>
                <w:sz w:val="24"/>
              </w:rPr>
            </w:pPr>
            <w:r>
              <w:rPr>
                <w:color w:val="auto"/>
                <w:sz w:val="24"/>
              </w:rPr>
              <w:t>（</w:t>
            </w:r>
            <w:r>
              <w:rPr>
                <w:rFonts w:hint="eastAsia"/>
                <w:color w:val="auto"/>
                <w:sz w:val="24"/>
              </w:rPr>
              <w:t>2</w:t>
            </w:r>
            <w:r>
              <w:rPr>
                <w:color w:val="auto"/>
                <w:sz w:val="24"/>
              </w:rPr>
              <w:t>）</w:t>
            </w:r>
            <w:r>
              <w:rPr>
                <w:rFonts w:hint="eastAsia"/>
                <w:color w:val="auto"/>
                <w:sz w:val="24"/>
              </w:rPr>
              <w:t>加料混合</w:t>
            </w:r>
            <w:r>
              <w:rPr>
                <w:color w:val="auto"/>
                <w:sz w:val="24"/>
              </w:rPr>
              <w:t>搅拌</w:t>
            </w:r>
            <w:r>
              <w:rPr>
                <w:rFonts w:hint="eastAsia"/>
                <w:color w:val="auto"/>
                <w:sz w:val="24"/>
              </w:rPr>
              <w:t>工序产生的粉尘</w:t>
            </w:r>
          </w:p>
          <w:p>
            <w:pPr>
              <w:pStyle w:val="11"/>
              <w:spacing w:line="360" w:lineRule="auto"/>
              <w:ind w:firstLine="480" w:firstLineChars="200"/>
              <w:rPr>
                <w:color w:val="auto"/>
                <w:sz w:val="24"/>
              </w:rPr>
            </w:pPr>
            <w:r>
              <w:rPr>
                <w:rFonts w:hint="eastAsia"/>
                <w:color w:val="auto"/>
                <w:sz w:val="24"/>
              </w:rPr>
              <w:t>本项目混料工序需加入碎纸、木薯淀粉、轻质碳酸钙和双飞粉伴入一定比例的水进行混料搅拌。木薯淀粉、轻质碳酸钙和双飞粉由储罐贮存，并采用管道输料。搅拌成糊状进行模压成型。因碎纸、木薯淀粉、轻质碳酸钙和双飞粉均为粉状或絮状固体，因此在加料混合过程中会产生一定混料粉尘。类比同类项目结合建设单位运营过程统计的原材料损耗情况，该混料工序粉尘产生量约为物料用量的0.05%，项目和料物料用量为5000t/a，则项目混料搅拌工序的粉尘产生量为2.5t/a。</w:t>
            </w:r>
          </w:p>
          <w:p>
            <w:pPr>
              <w:pStyle w:val="11"/>
              <w:spacing w:line="360" w:lineRule="auto"/>
              <w:ind w:firstLine="480" w:firstLineChars="200"/>
              <w:rPr>
                <w:color w:val="auto"/>
                <w:sz w:val="24"/>
                <w:u w:val="wave"/>
              </w:rPr>
            </w:pPr>
            <w:r>
              <w:rPr>
                <w:rFonts w:hint="eastAsia"/>
                <w:color w:val="auto"/>
                <w:sz w:val="24"/>
                <w:u w:val="wave"/>
              </w:rPr>
              <w:t>混料工序拟通过对工序分区设置混料区封闭区间，阻挡混料粉尘的无组织逸散，采用罐体管道输料，极大程度上降低了粉尘的无组织外排，预计通过上述处理措施折合粉尘处理效率为40%；对车间内无组织逸散的混料粉尘，车间内规划合理行动路线以减少扬尘，须每日定时洒水喷淋削减粉尘逸散，每日定期组织清扫收集车间内沉降的累积粉尘，作为原料回用于混料工序，预计通过上述处理措施折合粉尘处理效率为40%；故按上述处理措施处理后，厂内混料粉尘排放效率折合核算约为20%，即混料粉尘收集量约为2t/a，排放量约为0.5t/a，</w:t>
            </w:r>
            <w:r>
              <w:rPr>
                <w:rFonts w:hint="eastAsia"/>
                <w:bCs/>
                <w:color w:val="auto"/>
                <w:kern w:val="0"/>
                <w:sz w:val="24"/>
                <w:u w:val="wave"/>
              </w:rPr>
              <w:t>该部分粉尘以无组织的形式排入环境空气中</w:t>
            </w:r>
            <w:r>
              <w:rPr>
                <w:rFonts w:hint="eastAsia"/>
                <w:color w:val="auto"/>
                <w:sz w:val="24"/>
                <w:u w:val="wave"/>
              </w:rPr>
              <w:t>。</w:t>
            </w:r>
          </w:p>
          <w:p>
            <w:pPr>
              <w:spacing w:line="360" w:lineRule="auto"/>
              <w:ind w:firstLine="480" w:firstLineChars="200"/>
              <w:rPr>
                <w:color w:val="auto"/>
                <w:sz w:val="24"/>
              </w:rPr>
            </w:pPr>
            <w:r>
              <w:rPr>
                <w:rFonts w:hint="eastAsia"/>
                <w:color w:val="auto"/>
                <w:sz w:val="24"/>
              </w:rPr>
              <w:t>（3）原料装卸运输粉尘</w:t>
            </w:r>
          </w:p>
          <w:p>
            <w:pPr>
              <w:pStyle w:val="11"/>
              <w:spacing w:line="360" w:lineRule="auto"/>
              <w:ind w:firstLine="480" w:firstLineChars="200"/>
              <w:rPr>
                <w:color w:val="auto"/>
                <w:sz w:val="24"/>
              </w:rPr>
            </w:pPr>
            <w:r>
              <w:rPr>
                <w:rFonts w:hint="eastAsia"/>
                <w:color w:val="auto"/>
                <w:sz w:val="24"/>
              </w:rPr>
              <w:t>原料在装卸过程中容易形成扬尘。项目原材料本项目参考同类型项目，加工厂卡车装卸料粉尘产生系数取0.02kg/t。项目原料用量总计为5000t/a。根据以上计算，装卸及搬运过程的粉尘产生量为0.1t/a，该部分粉尘以无组织的形式排入环境空气中。</w:t>
            </w:r>
          </w:p>
          <w:p>
            <w:pPr>
              <w:pStyle w:val="11"/>
              <w:spacing w:line="360" w:lineRule="auto"/>
              <w:ind w:firstLine="480" w:firstLineChars="200"/>
              <w:rPr>
                <w:color w:val="auto"/>
                <w:sz w:val="24"/>
              </w:rPr>
            </w:pPr>
            <w:r>
              <w:rPr>
                <w:rFonts w:hint="eastAsia"/>
                <w:color w:val="auto"/>
                <w:sz w:val="24"/>
              </w:rPr>
              <w:t>（4）模压废气</w:t>
            </w:r>
          </w:p>
          <w:p>
            <w:pPr>
              <w:pStyle w:val="11"/>
              <w:spacing w:line="360" w:lineRule="auto"/>
              <w:ind w:firstLine="480" w:firstLineChars="200"/>
              <w:rPr>
                <w:color w:val="auto"/>
                <w:sz w:val="24"/>
                <w:u w:val="wave"/>
              </w:rPr>
            </w:pPr>
            <w:r>
              <w:rPr>
                <w:rFonts w:hint="eastAsia"/>
                <w:color w:val="auto"/>
                <w:sz w:val="24"/>
                <w:u w:val="wave"/>
              </w:rPr>
              <w:t xml:space="preserve">本项目模压工序工作温度为150-280℃，在高温加热时，原材料硬脂酸及木薯淀粉会受热产生异味，其主要污染物为粉尘及臭气浓度。根据类比资料，模压废气中粉尘产生量为物料用量的0.05%计，则模压废气中粉尘的产生量为2.5t/a。模压过程中由于高温作用会使淀粉这类物质发生焦糊而产生一种难闻的气味，若不对模压过程中产生的恶臭气体进行处理，可能会影响到周边居民的生活环境。 </w:t>
            </w:r>
          </w:p>
          <w:p>
            <w:pPr>
              <w:pStyle w:val="11"/>
              <w:spacing w:line="360" w:lineRule="auto"/>
              <w:ind w:firstLine="480" w:firstLineChars="200"/>
              <w:rPr>
                <w:color w:val="auto"/>
                <w:sz w:val="24"/>
                <w:u w:val="wave"/>
              </w:rPr>
            </w:pPr>
            <w:r>
              <w:rPr>
                <w:rFonts w:hint="eastAsia"/>
                <w:color w:val="auto"/>
                <w:sz w:val="24"/>
                <w:u w:val="wave"/>
              </w:rPr>
              <w:t>本次评价选取臭气浓度为评价因子，为了最大限度地降低项目运营对周边环境的不利影响，评价建议项目模压车间采取封闭式车间，对模压工段每台模压机（本项目共设置20台模压机）上安装集气罩收集模压工序产生的模压废气，收集后的废气通过生物酶水喷淋设施处理达标后，经15m高排气筒（1#）</w:t>
            </w:r>
            <w:r>
              <w:rPr>
                <w:rFonts w:hint="eastAsia"/>
                <w:bCs/>
                <w:color w:val="auto"/>
                <w:kern w:val="0"/>
                <w:sz w:val="24"/>
                <w:u w:val="wave"/>
              </w:rPr>
              <w:t>（风量10000m³/h）</w:t>
            </w:r>
            <w:r>
              <w:rPr>
                <w:rFonts w:hint="eastAsia"/>
                <w:color w:val="auto"/>
                <w:sz w:val="24"/>
                <w:u w:val="wave"/>
              </w:rPr>
              <w:t>高空排放，削减模压工段异味对周边环境的影响。根据类比同类项目的经验数据，项目集气罩收集效率可达90%，采用生物酶水喷淋设施的除尘效率可达95%。故本项目模压废气中有组织排放的粉尘为0.1125t/a，无组织排放的粉尘为0.25t/a。</w:t>
            </w:r>
          </w:p>
          <w:p>
            <w:pPr>
              <w:pStyle w:val="11"/>
              <w:numPr>
                <w:ilvl w:val="0"/>
                <w:numId w:val="4"/>
              </w:numPr>
              <w:spacing w:line="360" w:lineRule="auto"/>
              <w:ind w:firstLine="480" w:firstLineChars="200"/>
              <w:rPr>
                <w:color w:val="auto"/>
                <w:sz w:val="24"/>
              </w:rPr>
            </w:pPr>
            <w:r>
              <w:rPr>
                <w:rFonts w:hint="eastAsia"/>
                <w:color w:val="auto"/>
                <w:sz w:val="24"/>
              </w:rPr>
              <w:t>导热油锅炉废气</w:t>
            </w:r>
          </w:p>
          <w:p>
            <w:pPr>
              <w:spacing w:line="360" w:lineRule="auto"/>
              <w:ind w:firstLine="472"/>
              <w:rPr>
                <w:color w:val="auto"/>
                <w:sz w:val="24"/>
              </w:rPr>
            </w:pPr>
            <w:bookmarkStart w:id="6" w:name="_Hlk484181657"/>
            <w:r>
              <w:rPr>
                <w:rFonts w:hint="eastAsia"/>
                <w:color w:val="auto"/>
                <w:sz w:val="24"/>
              </w:rPr>
              <w:t>本项目设置1台3MW导热油锅炉（相当于4.3t/h蒸汽锅炉），锅炉燃料环评要求使用成型的生物质颗粒，通过燃烧成型生物质颗粒加热导热油，加热后的导热油经导热油管道用于模压机的热源，锅炉废气主要来自生物质燃烧产生的废气。</w:t>
            </w:r>
          </w:p>
          <w:p>
            <w:pPr>
              <w:spacing w:line="360" w:lineRule="auto"/>
              <w:ind w:firstLine="472"/>
              <w:rPr>
                <w:color w:val="auto"/>
                <w:sz w:val="24"/>
                <w:u w:val="wave"/>
              </w:rPr>
            </w:pPr>
            <w:r>
              <w:rPr>
                <w:rFonts w:hint="eastAsia"/>
                <w:color w:val="auto"/>
                <w:sz w:val="24"/>
              </w:rPr>
              <w:t>项目成型生物质颗粒年用量根据锅炉实际运行情况核算，据建设单位提供资料，模压工序锅炉运行过程中导热油需保持一定温度，故锅炉长期运行。但根据模压线生产实际需求（锅炉提供热能大于模压线生产所需热能），并为减少废气产生源强，严格控制锅炉运行时间，平均每日只需满功率运行12小时和1/5功率运行12小时就可以满足最大生产量。因此根据锅炉功率3MW（相当于4.3t/h蒸汽锅炉）进行核算所需热值（功率与时间的乘积即表示运行时间内所需的理论热值，0.7MW约等于60万kcal，1kcal等于约4186J），满功率运行1小时所需热值约为31395MJ，1/5功率运行1小时所需热值约为6279MJ。</w:t>
            </w:r>
            <w:r>
              <w:rPr>
                <w:rFonts w:hint="eastAsia"/>
                <w:color w:val="auto"/>
                <w:sz w:val="24"/>
                <w:u w:val="wave"/>
              </w:rPr>
              <w:t>根据参考同类项目《醴陵市兆美环保科技有限公司烟花模压外筒生产线建设项目》中提供的生物质颗粒的热值取低位值为4039kcal/kg，低位发热量4039kcal/kg进行核算，则本项目成型生物质颗粒理论日用量为9.2t，由成型生物质颗粒理论日用量核算年用量（生产200天）为1840t。</w:t>
            </w:r>
          </w:p>
          <w:p>
            <w:pPr>
              <w:spacing w:line="360" w:lineRule="auto"/>
              <w:ind w:firstLine="474"/>
              <w:rPr>
                <w:b/>
                <w:bCs/>
                <w:color w:val="auto"/>
                <w:sz w:val="24"/>
                <w:u w:val="wave"/>
              </w:rPr>
            </w:pPr>
            <w:r>
              <w:rPr>
                <w:rFonts w:hint="eastAsia"/>
                <w:b/>
                <w:bCs/>
                <w:color w:val="auto"/>
                <w:sz w:val="24"/>
                <w:u w:val="wave"/>
              </w:rPr>
              <w:t>生物质颗粒燃料消耗量的计算：</w:t>
            </w:r>
          </w:p>
          <w:p>
            <w:pPr>
              <w:spacing w:line="360" w:lineRule="auto"/>
              <w:ind w:firstLine="472"/>
              <w:rPr>
                <w:color w:val="auto"/>
                <w:sz w:val="24"/>
                <w:u w:val="wave"/>
              </w:rPr>
            </w:pPr>
            <w:r>
              <w:rPr>
                <w:rFonts w:hint="eastAsia"/>
                <w:color w:val="auto"/>
                <w:sz w:val="24"/>
                <w:u w:val="wave"/>
              </w:rPr>
              <w:t>生物质颗粒日消耗量=项目锅炉稳定运行每日所需的热值/燃料热值</w:t>
            </w:r>
          </w:p>
          <w:p>
            <w:pPr>
              <w:spacing w:line="360" w:lineRule="auto"/>
              <w:ind w:firstLine="472"/>
              <w:rPr>
                <w:color w:val="auto"/>
                <w:sz w:val="24"/>
                <w:u w:val="wave"/>
              </w:rPr>
            </w:pPr>
            <w:r>
              <w:rPr>
                <w:rFonts w:hint="eastAsia"/>
                <w:color w:val="auto"/>
                <w:sz w:val="24"/>
                <w:u w:val="wave"/>
              </w:rPr>
              <w:t>项目锅炉稳定运行所需的热值=12h×60万大卡×吨位+12h×60万大卡×吨位×0.2（整日满功率运行12小时，1/5功率运行12小时)</w:t>
            </w:r>
          </w:p>
          <w:p>
            <w:pPr>
              <w:spacing w:line="360" w:lineRule="auto"/>
              <w:ind w:firstLine="472"/>
              <w:rPr>
                <w:color w:val="auto"/>
                <w:sz w:val="24"/>
                <w:u w:val="wave"/>
              </w:rPr>
            </w:pPr>
            <w:r>
              <w:rPr>
                <w:rFonts w:hint="eastAsia"/>
                <w:color w:val="auto"/>
                <w:sz w:val="24"/>
                <w:u w:val="wave"/>
              </w:rPr>
              <w:t>故此生物质颗粒日消耗量=12×600000kcal×4.3×（1+0.2）÷4039kcal/kg=9198.32kg（约9.2t），由此本项目锅炉成型生物质颗粒理论年用量（生产200天）为1840t。</w:t>
            </w:r>
          </w:p>
          <w:p>
            <w:pPr>
              <w:spacing w:line="360" w:lineRule="auto"/>
              <w:ind w:firstLine="472"/>
              <w:rPr>
                <w:color w:val="auto"/>
                <w:sz w:val="24"/>
                <w:u w:val="wave"/>
              </w:rPr>
            </w:pPr>
            <w:r>
              <w:rPr>
                <w:rFonts w:hint="eastAsia"/>
                <w:color w:val="auto"/>
                <w:sz w:val="24"/>
                <w:u w:val="wave"/>
              </w:rPr>
              <w:t>根据生态环境部2021公告第24号文件发布的《排放源统计调查产排污核算方法和系数手册》中产排污系数表-生物质工业锅炉，可查阅生物质锅炉废气污染物产污系数。</w:t>
            </w:r>
            <w:bookmarkEnd w:id="6"/>
            <w:r>
              <w:rPr>
                <w:rFonts w:hint="eastAsia"/>
                <w:color w:val="auto"/>
                <w:sz w:val="24"/>
                <w:u w:val="wave"/>
              </w:rPr>
              <w:t>其具体见下表。</w:t>
            </w:r>
          </w:p>
          <w:p>
            <w:pPr>
              <w:adjustRightInd w:val="0"/>
              <w:snapToGrid w:val="0"/>
              <w:ind w:right="-108" w:firstLine="474"/>
              <w:jc w:val="center"/>
              <w:rPr>
                <w:b/>
                <w:bCs/>
                <w:color w:val="auto"/>
                <w:szCs w:val="21"/>
                <w:u w:val="wave"/>
              </w:rPr>
            </w:pPr>
            <w:r>
              <w:rPr>
                <w:b/>
                <w:bCs/>
                <w:color w:val="auto"/>
                <w:szCs w:val="21"/>
                <w:u w:val="wave"/>
              </w:rPr>
              <w:t>表</w:t>
            </w:r>
            <w:r>
              <w:rPr>
                <w:rFonts w:hint="eastAsia"/>
                <w:b/>
                <w:bCs/>
                <w:color w:val="auto"/>
                <w:szCs w:val="21"/>
                <w:u w:val="wave"/>
              </w:rPr>
              <w:t>4-</w:t>
            </w:r>
            <w:r>
              <w:rPr>
                <w:b/>
                <w:bCs/>
                <w:color w:val="auto"/>
                <w:szCs w:val="21"/>
                <w:u w:val="wave"/>
              </w:rPr>
              <w:t xml:space="preserve">1  </w:t>
            </w:r>
            <w:r>
              <w:rPr>
                <w:rFonts w:hint="eastAsia"/>
                <w:b/>
                <w:bCs/>
                <w:color w:val="auto"/>
                <w:szCs w:val="21"/>
                <w:u w:val="wave"/>
              </w:rPr>
              <w:t>工业锅炉（热力生产和供应行业）产排污系数表-生物质工业锅炉</w:t>
            </w:r>
          </w:p>
          <w:tbl>
            <w:tblPr>
              <w:tblStyle w:val="35"/>
              <w:tblW w:w="8157" w:type="dxa"/>
              <w:jc w:val="center"/>
              <w:tblInd w:w="0" w:type="dxa"/>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
            <w:tblGrid>
              <w:gridCol w:w="1022"/>
              <w:gridCol w:w="1312"/>
              <w:gridCol w:w="1390"/>
              <w:gridCol w:w="1317"/>
              <w:gridCol w:w="966"/>
              <w:gridCol w:w="1183"/>
              <w:gridCol w:w="967"/>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Ex>
              <w:trPr>
                <w:trHeight w:val="438" w:hRule="atLeast"/>
                <w:jc w:val="center"/>
              </w:trPr>
              <w:tc>
                <w:tcPr>
                  <w:tcW w:w="1022" w:type="dxa"/>
                  <w:tcBorders>
                    <w:tl2br w:val="nil"/>
                    <w:tr2bl w:val="nil"/>
                  </w:tcBorders>
                  <w:vAlign w:val="center"/>
                </w:tcPr>
                <w:p>
                  <w:pPr>
                    <w:pStyle w:val="55"/>
                    <w:wordWrap w:val="0"/>
                    <w:spacing w:line="280" w:lineRule="exact"/>
                    <w:jc w:val="center"/>
                    <w:rPr>
                      <w:rFonts w:ascii="Times New Roman" w:hAnsi="Times New Roman"/>
                      <w:b/>
                      <w:color w:val="auto"/>
                      <w:u w:val="wave"/>
                    </w:rPr>
                  </w:pPr>
                  <w:r>
                    <w:rPr>
                      <w:rFonts w:hint="eastAsia" w:ascii="Times New Roman" w:hAnsi="Times New Roman" w:cs="微软雅黑"/>
                      <w:b/>
                      <w:color w:val="auto"/>
                      <w:u w:val="wave"/>
                    </w:rPr>
                    <w:t>产</w:t>
                  </w:r>
                  <w:r>
                    <w:rPr>
                      <w:rFonts w:hint="eastAsia" w:ascii="Times New Roman" w:hAnsi="Times New Roman" w:cs="MS Mincho"/>
                      <w:b/>
                      <w:color w:val="auto"/>
                      <w:u w:val="wave"/>
                    </w:rPr>
                    <w:t>品名称</w:t>
                  </w:r>
                </w:p>
              </w:tc>
              <w:tc>
                <w:tcPr>
                  <w:tcW w:w="1312" w:type="dxa"/>
                  <w:tcBorders>
                    <w:tl2br w:val="nil"/>
                    <w:tr2bl w:val="nil"/>
                  </w:tcBorders>
                  <w:vAlign w:val="center"/>
                </w:tcPr>
                <w:p>
                  <w:pPr>
                    <w:pStyle w:val="55"/>
                    <w:wordWrap w:val="0"/>
                    <w:spacing w:line="280" w:lineRule="exact"/>
                    <w:jc w:val="center"/>
                    <w:rPr>
                      <w:rFonts w:hint="eastAsia" w:ascii="Times New Roman" w:hAnsi="Times New Roman" w:eastAsia="宋体" w:cs="微软雅黑"/>
                      <w:b/>
                      <w:color w:val="auto"/>
                      <w:u w:val="wave"/>
                    </w:rPr>
                  </w:pPr>
                  <w:r>
                    <w:rPr>
                      <w:rFonts w:hint="eastAsia" w:ascii="Times New Roman" w:hAnsi="Times New Roman" w:eastAsia="宋体" w:cs="微软雅黑"/>
                      <w:b/>
                      <w:color w:val="auto"/>
                      <w:u w:val="wave"/>
                    </w:rPr>
                    <w:t>原料名称</w:t>
                  </w:r>
                </w:p>
              </w:tc>
              <w:tc>
                <w:tcPr>
                  <w:tcW w:w="1390" w:type="dxa"/>
                  <w:tcBorders>
                    <w:tl2br w:val="nil"/>
                    <w:tr2bl w:val="nil"/>
                  </w:tcBorders>
                  <w:vAlign w:val="center"/>
                </w:tcPr>
                <w:p>
                  <w:pPr>
                    <w:pStyle w:val="55"/>
                    <w:wordWrap w:val="0"/>
                    <w:spacing w:line="280" w:lineRule="exact"/>
                    <w:jc w:val="center"/>
                    <w:rPr>
                      <w:rFonts w:hint="eastAsia" w:ascii="Times New Roman" w:hAnsi="Times New Roman" w:eastAsia="宋体" w:cs="微软雅黑"/>
                      <w:b/>
                      <w:color w:val="auto"/>
                      <w:u w:val="wave"/>
                    </w:rPr>
                  </w:pPr>
                  <w:r>
                    <w:rPr>
                      <w:rFonts w:hint="eastAsia" w:ascii="Times New Roman" w:hAnsi="Times New Roman" w:eastAsia="宋体" w:cs="微软雅黑"/>
                      <w:b/>
                      <w:color w:val="auto"/>
                      <w:u w:val="wave"/>
                    </w:rPr>
                    <w:t>污染物指标</w:t>
                  </w:r>
                </w:p>
              </w:tc>
              <w:tc>
                <w:tcPr>
                  <w:tcW w:w="1317" w:type="dxa"/>
                  <w:tcBorders>
                    <w:tl2br w:val="nil"/>
                    <w:tr2bl w:val="nil"/>
                  </w:tcBorders>
                  <w:vAlign w:val="center"/>
                </w:tcPr>
                <w:p>
                  <w:pPr>
                    <w:pStyle w:val="55"/>
                    <w:wordWrap w:val="0"/>
                    <w:spacing w:line="280" w:lineRule="exact"/>
                    <w:jc w:val="center"/>
                    <w:rPr>
                      <w:rFonts w:hint="eastAsia" w:ascii="Times New Roman" w:hAnsi="Times New Roman" w:eastAsia="宋体" w:cs="微软雅黑"/>
                      <w:b/>
                      <w:color w:val="auto"/>
                      <w:u w:val="wave"/>
                    </w:rPr>
                  </w:pPr>
                  <w:r>
                    <w:rPr>
                      <w:rFonts w:hint="eastAsia" w:ascii="Times New Roman" w:hAnsi="Times New Roman" w:eastAsia="宋体" w:cs="微软雅黑"/>
                      <w:b/>
                      <w:color w:val="auto"/>
                      <w:u w:val="wave"/>
                    </w:rPr>
                    <w:t>单位</w:t>
                  </w:r>
                </w:p>
              </w:tc>
              <w:tc>
                <w:tcPr>
                  <w:tcW w:w="966" w:type="dxa"/>
                  <w:tcBorders>
                    <w:tl2br w:val="nil"/>
                    <w:tr2bl w:val="nil"/>
                  </w:tcBorders>
                  <w:vAlign w:val="center"/>
                </w:tcPr>
                <w:p>
                  <w:pPr>
                    <w:pStyle w:val="55"/>
                    <w:wordWrap w:val="0"/>
                    <w:spacing w:line="280" w:lineRule="exact"/>
                    <w:jc w:val="center"/>
                    <w:rPr>
                      <w:rFonts w:hint="eastAsia" w:ascii="Times New Roman" w:hAnsi="Times New Roman" w:eastAsia="宋体" w:cs="微软雅黑"/>
                      <w:b/>
                      <w:color w:val="auto"/>
                      <w:u w:val="wave"/>
                    </w:rPr>
                  </w:pPr>
                  <w:r>
                    <w:rPr>
                      <w:rFonts w:hint="eastAsia" w:ascii="Times New Roman" w:hAnsi="Times New Roman" w:eastAsia="宋体" w:cs="微软雅黑"/>
                      <w:b/>
                      <w:color w:val="auto"/>
                      <w:u w:val="wave"/>
                    </w:rPr>
                    <w:t>产污系数</w:t>
                  </w:r>
                </w:p>
              </w:tc>
              <w:tc>
                <w:tcPr>
                  <w:tcW w:w="1183" w:type="dxa"/>
                  <w:tcBorders>
                    <w:tl2br w:val="nil"/>
                    <w:tr2bl w:val="nil"/>
                  </w:tcBorders>
                  <w:vAlign w:val="center"/>
                </w:tcPr>
                <w:p>
                  <w:pPr>
                    <w:pStyle w:val="55"/>
                    <w:wordWrap w:val="0"/>
                    <w:spacing w:line="280" w:lineRule="exact"/>
                    <w:jc w:val="center"/>
                    <w:rPr>
                      <w:rFonts w:hint="eastAsia" w:ascii="Times New Roman" w:hAnsi="Times New Roman" w:eastAsia="宋体" w:cs="微软雅黑"/>
                      <w:b/>
                      <w:color w:val="auto"/>
                      <w:u w:val="wave"/>
                    </w:rPr>
                  </w:pPr>
                  <w:r>
                    <w:rPr>
                      <w:rFonts w:hint="eastAsia" w:ascii="Times New Roman" w:hAnsi="Times New Roman" w:eastAsia="宋体" w:cs="微软雅黑"/>
                      <w:b/>
                      <w:color w:val="auto"/>
                      <w:u w:val="wave"/>
                    </w:rPr>
                    <w:t>末端治理技术</w:t>
                  </w:r>
                </w:p>
              </w:tc>
              <w:tc>
                <w:tcPr>
                  <w:tcW w:w="967" w:type="dxa"/>
                  <w:tcBorders>
                    <w:tl2br w:val="nil"/>
                    <w:tr2bl w:val="nil"/>
                  </w:tcBorders>
                  <w:vAlign w:val="center"/>
                </w:tcPr>
                <w:p>
                  <w:pPr>
                    <w:pStyle w:val="55"/>
                    <w:wordWrap w:val="0"/>
                    <w:spacing w:line="280" w:lineRule="exact"/>
                    <w:jc w:val="center"/>
                    <w:rPr>
                      <w:rFonts w:hint="eastAsia" w:ascii="Times New Roman" w:hAnsi="Times New Roman" w:eastAsia="宋体" w:cs="微软雅黑"/>
                      <w:b/>
                      <w:color w:val="auto"/>
                      <w:u w:val="wave"/>
                    </w:rPr>
                  </w:pPr>
                  <w:r>
                    <w:rPr>
                      <w:rFonts w:hint="eastAsia" w:ascii="Times New Roman" w:hAnsi="Times New Roman" w:eastAsia="宋体" w:cs="微软雅黑"/>
                      <w:b/>
                      <w:color w:val="auto"/>
                      <w:u w:val="wave"/>
                    </w:rPr>
                    <w:t>处理效率</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Ex>
              <w:trPr>
                <w:trHeight w:val="261" w:hRule="atLeast"/>
                <w:jc w:val="center"/>
              </w:trPr>
              <w:tc>
                <w:tcPr>
                  <w:tcW w:w="1022" w:type="dxa"/>
                  <w:vMerge w:val="restart"/>
                  <w:tcBorders>
                    <w:tl2br w:val="nil"/>
                    <w:tr2bl w:val="nil"/>
                  </w:tcBorders>
                  <w:vAlign w:val="center"/>
                </w:tcPr>
                <w:p>
                  <w:pPr>
                    <w:pStyle w:val="55"/>
                    <w:wordWrap w:val="0"/>
                    <w:spacing w:line="280" w:lineRule="exact"/>
                    <w:jc w:val="center"/>
                    <w:rPr>
                      <w:rFonts w:ascii="Times New Roman" w:hAnsi="Times New Roman"/>
                      <w:bCs/>
                      <w:color w:val="auto"/>
                      <w:u w:val="wave"/>
                    </w:rPr>
                  </w:pPr>
                  <w:r>
                    <w:rPr>
                      <w:rFonts w:hint="eastAsia" w:ascii="Times New Roman" w:hAnsi="Times New Roman"/>
                      <w:bCs/>
                      <w:color w:val="auto"/>
                      <w:u w:val="wave"/>
                    </w:rPr>
                    <w:t>蒸汽/热水/其他</w:t>
                  </w:r>
                </w:p>
              </w:tc>
              <w:tc>
                <w:tcPr>
                  <w:tcW w:w="1312" w:type="dxa"/>
                  <w:vMerge w:val="restart"/>
                  <w:tcBorders>
                    <w:tl2br w:val="nil"/>
                    <w:tr2bl w:val="nil"/>
                  </w:tcBorders>
                  <w:vAlign w:val="center"/>
                </w:tcPr>
                <w:p>
                  <w:pPr>
                    <w:pStyle w:val="55"/>
                    <w:wordWrap w:val="0"/>
                    <w:spacing w:line="280" w:lineRule="exact"/>
                    <w:jc w:val="center"/>
                    <w:rPr>
                      <w:rFonts w:hint="eastAsia" w:ascii="Times New Roman" w:hAnsi="Times New Roman" w:eastAsia="宋体" w:cs="Times New Roman"/>
                      <w:bCs/>
                      <w:color w:val="auto"/>
                      <w:u w:val="wave"/>
                    </w:rPr>
                  </w:pPr>
                  <w:r>
                    <w:rPr>
                      <w:rFonts w:hint="eastAsia" w:ascii="Times New Roman" w:hAnsi="Times New Roman" w:eastAsia="宋体" w:cs="Times New Roman"/>
                      <w:bCs/>
                      <w:color w:val="auto"/>
                      <w:u w:val="wave"/>
                    </w:rPr>
                    <w:t>生物质成型燃料</w:t>
                  </w:r>
                </w:p>
              </w:tc>
              <w:tc>
                <w:tcPr>
                  <w:tcW w:w="1390" w:type="dxa"/>
                  <w:tcBorders>
                    <w:tl2br w:val="nil"/>
                    <w:tr2bl w:val="nil"/>
                  </w:tcBorders>
                  <w:vAlign w:val="center"/>
                </w:tcPr>
                <w:p>
                  <w:pPr>
                    <w:pStyle w:val="55"/>
                    <w:wordWrap w:val="0"/>
                    <w:spacing w:line="280" w:lineRule="exact"/>
                    <w:jc w:val="center"/>
                    <w:rPr>
                      <w:rFonts w:hint="eastAsia" w:ascii="Times New Roman" w:hAnsi="Times New Roman" w:eastAsia="宋体" w:cs="Times New Roman"/>
                      <w:bCs/>
                      <w:color w:val="auto"/>
                      <w:u w:val="wave"/>
                    </w:rPr>
                  </w:pPr>
                  <w:r>
                    <w:rPr>
                      <w:rFonts w:hint="eastAsia" w:ascii="Times New Roman" w:hAnsi="Times New Roman" w:eastAsia="宋体" w:cs="Times New Roman"/>
                      <w:bCs/>
                      <w:color w:val="auto"/>
                      <w:u w:val="wave"/>
                    </w:rPr>
                    <w:t>工业废气量</w:t>
                  </w:r>
                </w:p>
              </w:tc>
              <w:tc>
                <w:tcPr>
                  <w:tcW w:w="1317" w:type="dxa"/>
                  <w:tcBorders>
                    <w:tl2br w:val="nil"/>
                    <w:tr2bl w:val="nil"/>
                  </w:tcBorders>
                  <w:vAlign w:val="center"/>
                </w:tcPr>
                <w:p>
                  <w:pPr>
                    <w:pStyle w:val="55"/>
                    <w:wordWrap w:val="0"/>
                    <w:spacing w:line="280" w:lineRule="exact"/>
                    <w:jc w:val="center"/>
                    <w:rPr>
                      <w:rFonts w:hint="eastAsia" w:ascii="Times New Roman" w:hAnsi="Times New Roman" w:eastAsia="宋体" w:cs="Times New Roman"/>
                      <w:bCs/>
                      <w:color w:val="auto"/>
                      <w:u w:val="wave"/>
                    </w:rPr>
                  </w:pPr>
                  <w:r>
                    <w:rPr>
                      <w:rFonts w:hint="eastAsia" w:ascii="Times New Roman" w:hAnsi="Times New Roman" w:eastAsia="宋体" w:cs="Times New Roman"/>
                      <w:bCs/>
                      <w:color w:val="auto"/>
                      <w:u w:val="wave"/>
                    </w:rPr>
                    <w:t>Nm</w:t>
                  </w:r>
                  <w:r>
                    <w:rPr>
                      <w:rFonts w:hint="eastAsia" w:ascii="Times New Roman" w:hAnsi="Times New Roman" w:cs="Times New Roman"/>
                      <w:bCs/>
                      <w:color w:val="auto"/>
                      <w:u w:val="wave"/>
                      <w:lang w:val="en-US" w:eastAsia="zh-CN"/>
                    </w:rPr>
                    <w:t>³</w:t>
                  </w:r>
                  <w:r>
                    <w:rPr>
                      <w:rFonts w:hint="eastAsia" w:ascii="Times New Roman" w:hAnsi="Times New Roman" w:eastAsia="宋体" w:cs="Times New Roman"/>
                      <w:bCs/>
                      <w:color w:val="auto"/>
                      <w:u w:val="wave"/>
                    </w:rPr>
                    <w:t>/t-原料</w:t>
                  </w:r>
                </w:p>
              </w:tc>
              <w:tc>
                <w:tcPr>
                  <w:tcW w:w="966" w:type="dxa"/>
                  <w:tcBorders>
                    <w:tl2br w:val="nil"/>
                    <w:tr2bl w:val="nil"/>
                  </w:tcBorders>
                  <w:vAlign w:val="center"/>
                </w:tcPr>
                <w:p>
                  <w:pPr>
                    <w:pStyle w:val="55"/>
                    <w:wordWrap w:val="0"/>
                    <w:spacing w:line="280" w:lineRule="exact"/>
                    <w:jc w:val="center"/>
                    <w:rPr>
                      <w:rFonts w:hint="eastAsia" w:ascii="Times New Roman" w:hAnsi="Times New Roman" w:eastAsia="宋体" w:cs="Times New Roman"/>
                      <w:bCs/>
                      <w:color w:val="auto"/>
                      <w:u w:val="wave"/>
                    </w:rPr>
                  </w:pPr>
                  <w:r>
                    <w:rPr>
                      <w:rFonts w:hint="eastAsia" w:ascii="Times New Roman" w:hAnsi="Times New Roman" w:eastAsia="宋体" w:cs="Times New Roman"/>
                      <w:bCs/>
                      <w:color w:val="auto"/>
                      <w:u w:val="wave"/>
                    </w:rPr>
                    <w:t>6240.28</w:t>
                  </w:r>
                </w:p>
              </w:tc>
              <w:tc>
                <w:tcPr>
                  <w:tcW w:w="1183" w:type="dxa"/>
                  <w:tcBorders>
                    <w:tl2br w:val="nil"/>
                    <w:tr2bl w:val="nil"/>
                  </w:tcBorders>
                  <w:vAlign w:val="center"/>
                </w:tcPr>
                <w:p>
                  <w:pPr>
                    <w:pStyle w:val="55"/>
                    <w:wordWrap w:val="0"/>
                    <w:spacing w:line="280" w:lineRule="exact"/>
                    <w:jc w:val="center"/>
                    <w:rPr>
                      <w:rFonts w:hint="eastAsia" w:ascii="Times New Roman" w:hAnsi="Times New Roman" w:eastAsia="宋体" w:cs="Times New Roman"/>
                      <w:bCs/>
                      <w:color w:val="auto"/>
                      <w:u w:val="wave"/>
                    </w:rPr>
                  </w:pPr>
                  <w:r>
                    <w:rPr>
                      <w:rFonts w:hint="eastAsia" w:ascii="Times New Roman" w:hAnsi="Times New Roman" w:eastAsia="宋体" w:cs="Times New Roman"/>
                      <w:bCs/>
                      <w:color w:val="auto"/>
                      <w:u w:val="wave"/>
                    </w:rPr>
                    <w:t>/</w:t>
                  </w:r>
                </w:p>
              </w:tc>
              <w:tc>
                <w:tcPr>
                  <w:tcW w:w="967" w:type="dxa"/>
                  <w:tcBorders>
                    <w:tl2br w:val="nil"/>
                    <w:tr2bl w:val="nil"/>
                  </w:tcBorders>
                  <w:vAlign w:val="center"/>
                </w:tcPr>
                <w:p>
                  <w:pPr>
                    <w:pStyle w:val="55"/>
                    <w:wordWrap w:val="0"/>
                    <w:spacing w:line="280" w:lineRule="exact"/>
                    <w:jc w:val="center"/>
                    <w:rPr>
                      <w:rFonts w:hint="eastAsia" w:ascii="Times New Roman" w:hAnsi="Times New Roman" w:eastAsia="宋体" w:cs="Times New Roman"/>
                      <w:bCs/>
                      <w:color w:val="auto"/>
                      <w:u w:val="wave"/>
                    </w:rPr>
                  </w:pPr>
                  <w:r>
                    <w:rPr>
                      <w:rFonts w:hint="eastAsia" w:ascii="Times New Roman" w:hAnsi="Times New Roman" w:eastAsia="宋体" w:cs="Times New Roman"/>
                      <w:bCs/>
                      <w:color w:val="auto"/>
                      <w:u w:val="wave"/>
                    </w:rPr>
                    <w:t>/</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Ex>
              <w:trPr>
                <w:trHeight w:val="431" w:hRule="atLeast"/>
                <w:jc w:val="center"/>
              </w:trPr>
              <w:tc>
                <w:tcPr>
                  <w:tcW w:w="1022" w:type="dxa"/>
                  <w:vMerge w:val="continue"/>
                  <w:tcBorders>
                    <w:tl2br w:val="nil"/>
                    <w:tr2bl w:val="nil"/>
                  </w:tcBorders>
                  <w:vAlign w:val="center"/>
                </w:tcPr>
                <w:p>
                  <w:pPr>
                    <w:pStyle w:val="55"/>
                    <w:wordWrap w:val="0"/>
                    <w:spacing w:line="280" w:lineRule="exact"/>
                    <w:ind w:firstLine="496"/>
                    <w:rPr>
                      <w:rFonts w:ascii="Times New Roman" w:hAnsi="Times New Roman"/>
                      <w:bCs/>
                      <w:color w:val="auto"/>
                      <w:u w:val="wave"/>
                    </w:rPr>
                  </w:pPr>
                </w:p>
              </w:tc>
              <w:tc>
                <w:tcPr>
                  <w:tcW w:w="1312" w:type="dxa"/>
                  <w:vMerge w:val="continue"/>
                  <w:tcBorders>
                    <w:tl2br w:val="nil"/>
                    <w:tr2bl w:val="nil"/>
                  </w:tcBorders>
                  <w:vAlign w:val="center"/>
                </w:tcPr>
                <w:p>
                  <w:pPr>
                    <w:pStyle w:val="55"/>
                    <w:wordWrap w:val="0"/>
                    <w:spacing w:line="280" w:lineRule="exact"/>
                    <w:jc w:val="center"/>
                    <w:rPr>
                      <w:rFonts w:hint="eastAsia" w:ascii="Times New Roman" w:hAnsi="Times New Roman" w:eastAsia="宋体" w:cs="Times New Roman"/>
                      <w:bCs/>
                      <w:color w:val="auto"/>
                      <w:u w:val="wave"/>
                    </w:rPr>
                  </w:pPr>
                </w:p>
              </w:tc>
              <w:tc>
                <w:tcPr>
                  <w:tcW w:w="1390" w:type="dxa"/>
                  <w:tcBorders>
                    <w:tl2br w:val="nil"/>
                    <w:tr2bl w:val="nil"/>
                  </w:tcBorders>
                  <w:vAlign w:val="center"/>
                </w:tcPr>
                <w:p>
                  <w:pPr>
                    <w:pStyle w:val="55"/>
                    <w:wordWrap w:val="0"/>
                    <w:spacing w:line="280" w:lineRule="exact"/>
                    <w:jc w:val="center"/>
                    <w:rPr>
                      <w:rFonts w:hint="eastAsia" w:ascii="Times New Roman" w:hAnsi="Times New Roman" w:eastAsia="宋体" w:cs="Times New Roman"/>
                      <w:bCs/>
                      <w:color w:val="auto"/>
                      <w:u w:val="wave"/>
                    </w:rPr>
                  </w:pPr>
                  <w:r>
                    <w:rPr>
                      <w:rFonts w:hint="eastAsia" w:ascii="Times New Roman" w:hAnsi="Times New Roman" w:eastAsia="宋体" w:cs="Times New Roman"/>
                      <w:bCs/>
                      <w:color w:val="auto"/>
                      <w:u w:val="wave"/>
                    </w:rPr>
                    <w:t>SO</w:t>
                  </w:r>
                  <w:r>
                    <w:rPr>
                      <w:rFonts w:hint="eastAsia" w:ascii="Times New Roman" w:hAnsi="Times New Roman" w:eastAsia="宋体" w:cs="Times New Roman"/>
                      <w:bCs/>
                      <w:color w:val="auto"/>
                      <w:u w:val="wave"/>
                      <w:vertAlign w:val="subscript"/>
                    </w:rPr>
                    <w:t>2</w:t>
                  </w:r>
                </w:p>
              </w:tc>
              <w:tc>
                <w:tcPr>
                  <w:tcW w:w="1317" w:type="dxa"/>
                  <w:tcBorders>
                    <w:tl2br w:val="nil"/>
                    <w:tr2bl w:val="nil"/>
                  </w:tcBorders>
                  <w:vAlign w:val="center"/>
                </w:tcPr>
                <w:p>
                  <w:pPr>
                    <w:pStyle w:val="55"/>
                    <w:wordWrap w:val="0"/>
                    <w:spacing w:line="280" w:lineRule="exact"/>
                    <w:jc w:val="center"/>
                    <w:rPr>
                      <w:rFonts w:hint="eastAsia" w:ascii="Times New Roman" w:hAnsi="Times New Roman" w:eastAsia="宋体" w:cs="Times New Roman"/>
                      <w:bCs/>
                      <w:color w:val="auto"/>
                      <w:u w:val="wave"/>
                    </w:rPr>
                  </w:pPr>
                  <w:r>
                    <w:rPr>
                      <w:rFonts w:hint="eastAsia" w:ascii="Times New Roman" w:hAnsi="Times New Roman" w:eastAsia="宋体" w:cs="Times New Roman"/>
                      <w:bCs/>
                      <w:color w:val="auto"/>
                      <w:u w:val="wave"/>
                    </w:rPr>
                    <w:t>kg/t-原料</w:t>
                  </w:r>
                </w:p>
              </w:tc>
              <w:tc>
                <w:tcPr>
                  <w:tcW w:w="966" w:type="dxa"/>
                  <w:tcBorders>
                    <w:tl2br w:val="nil"/>
                    <w:tr2bl w:val="nil"/>
                  </w:tcBorders>
                  <w:vAlign w:val="center"/>
                </w:tcPr>
                <w:p>
                  <w:pPr>
                    <w:pStyle w:val="55"/>
                    <w:wordWrap w:val="0"/>
                    <w:spacing w:line="280" w:lineRule="exact"/>
                    <w:jc w:val="center"/>
                    <w:rPr>
                      <w:rFonts w:hint="eastAsia" w:ascii="Times New Roman" w:hAnsi="Times New Roman" w:eastAsia="宋体" w:cs="Times New Roman"/>
                      <w:bCs/>
                      <w:color w:val="auto"/>
                      <w:u w:val="wave"/>
                    </w:rPr>
                  </w:pPr>
                  <w:r>
                    <w:rPr>
                      <w:rFonts w:hint="eastAsia" w:ascii="Times New Roman" w:hAnsi="Times New Roman" w:eastAsia="宋体" w:cs="Times New Roman"/>
                      <w:bCs/>
                      <w:color w:val="auto"/>
                      <w:u w:val="wave"/>
                    </w:rPr>
                    <w:t>17S</w:t>
                  </w:r>
                  <w:r>
                    <w:rPr>
                      <w:rFonts w:hint="eastAsia" w:ascii="Times New Roman" w:hAnsi="Times New Roman" w:eastAsia="宋体" w:cs="Times New Roman"/>
                      <w:bCs/>
                      <w:color w:val="auto"/>
                      <w:u w:val="wave"/>
                      <w:vertAlign w:val="superscript"/>
                    </w:rPr>
                    <w:fldChar w:fldCharType="begin"/>
                  </w:r>
                  <w:r>
                    <w:rPr>
                      <w:rFonts w:hint="eastAsia" w:ascii="Times New Roman" w:hAnsi="Times New Roman" w:eastAsia="宋体" w:cs="Times New Roman"/>
                      <w:bCs/>
                      <w:color w:val="auto"/>
                      <w:u w:val="wave"/>
                      <w:vertAlign w:val="superscript"/>
                    </w:rPr>
                    <w:instrText xml:space="preserve"> = 1 \* GB3 </w:instrText>
                  </w:r>
                  <w:r>
                    <w:rPr>
                      <w:rFonts w:hint="eastAsia" w:ascii="Times New Roman" w:hAnsi="Times New Roman" w:eastAsia="宋体" w:cs="Times New Roman"/>
                      <w:bCs/>
                      <w:color w:val="auto"/>
                      <w:u w:val="wave"/>
                      <w:vertAlign w:val="superscript"/>
                    </w:rPr>
                    <w:fldChar w:fldCharType="separate"/>
                  </w:r>
                  <w:r>
                    <w:rPr>
                      <w:rFonts w:hint="eastAsia" w:ascii="Times New Roman" w:hAnsi="Times New Roman" w:eastAsia="宋体" w:cs="Times New Roman"/>
                      <w:bCs/>
                      <w:color w:val="auto"/>
                      <w:u w:val="wave"/>
                      <w:vertAlign w:val="superscript"/>
                    </w:rPr>
                    <w:t>①</w:t>
                  </w:r>
                  <w:r>
                    <w:rPr>
                      <w:rFonts w:hint="eastAsia" w:ascii="Times New Roman" w:hAnsi="Times New Roman" w:eastAsia="宋体" w:cs="Times New Roman"/>
                      <w:bCs/>
                      <w:color w:val="auto"/>
                      <w:u w:val="wave"/>
                      <w:vertAlign w:val="superscript"/>
                    </w:rPr>
                    <w:fldChar w:fldCharType="end"/>
                  </w:r>
                </w:p>
              </w:tc>
              <w:tc>
                <w:tcPr>
                  <w:tcW w:w="1183" w:type="dxa"/>
                  <w:tcBorders>
                    <w:tl2br w:val="nil"/>
                    <w:tr2bl w:val="nil"/>
                  </w:tcBorders>
                  <w:vAlign w:val="center"/>
                </w:tcPr>
                <w:p>
                  <w:pPr>
                    <w:pStyle w:val="55"/>
                    <w:wordWrap w:val="0"/>
                    <w:spacing w:line="280" w:lineRule="exact"/>
                    <w:jc w:val="center"/>
                    <w:rPr>
                      <w:rFonts w:hint="eastAsia" w:ascii="Times New Roman" w:hAnsi="Times New Roman" w:eastAsia="宋体" w:cs="Times New Roman"/>
                      <w:bCs/>
                      <w:color w:val="auto"/>
                      <w:u w:val="wave"/>
                    </w:rPr>
                  </w:pPr>
                  <w:r>
                    <w:rPr>
                      <w:rFonts w:hint="eastAsia" w:ascii="Times New Roman" w:hAnsi="Times New Roman" w:eastAsia="宋体" w:cs="Times New Roman"/>
                      <w:bCs/>
                      <w:color w:val="auto"/>
                      <w:u w:val="wave"/>
                      <w:lang w:val="en-US" w:eastAsia="zh-CN"/>
                    </w:rPr>
                    <w:t>/</w:t>
                  </w:r>
                </w:p>
              </w:tc>
              <w:tc>
                <w:tcPr>
                  <w:tcW w:w="967" w:type="dxa"/>
                  <w:tcBorders>
                    <w:tl2br w:val="nil"/>
                    <w:tr2bl w:val="nil"/>
                  </w:tcBorders>
                  <w:vAlign w:val="center"/>
                </w:tcPr>
                <w:p>
                  <w:pPr>
                    <w:pStyle w:val="55"/>
                    <w:wordWrap w:val="0"/>
                    <w:spacing w:line="280" w:lineRule="exact"/>
                    <w:jc w:val="center"/>
                    <w:rPr>
                      <w:rFonts w:hint="eastAsia" w:ascii="Times New Roman" w:hAnsi="Times New Roman" w:eastAsia="宋体" w:cs="Times New Roman"/>
                      <w:bCs/>
                      <w:color w:val="auto"/>
                      <w:u w:val="wave"/>
                      <w:lang w:eastAsia="zh-CN"/>
                    </w:rPr>
                  </w:pPr>
                  <w:r>
                    <w:rPr>
                      <w:rFonts w:hint="eastAsia" w:ascii="Times New Roman" w:hAnsi="Times New Roman" w:eastAsia="宋体" w:cs="Times New Roman"/>
                      <w:bCs/>
                      <w:color w:val="auto"/>
                      <w:u w:val="wav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Ex>
              <w:trPr>
                <w:trHeight w:val="223" w:hRule="atLeast"/>
                <w:jc w:val="center"/>
              </w:trPr>
              <w:tc>
                <w:tcPr>
                  <w:tcW w:w="1022" w:type="dxa"/>
                  <w:vMerge w:val="continue"/>
                  <w:tcBorders>
                    <w:tl2br w:val="nil"/>
                    <w:tr2bl w:val="nil"/>
                  </w:tcBorders>
                  <w:vAlign w:val="center"/>
                </w:tcPr>
                <w:p>
                  <w:pPr>
                    <w:pStyle w:val="55"/>
                    <w:wordWrap w:val="0"/>
                    <w:spacing w:line="280" w:lineRule="exact"/>
                    <w:ind w:firstLine="496"/>
                    <w:rPr>
                      <w:rFonts w:ascii="Times New Roman" w:hAnsi="Times New Roman"/>
                      <w:bCs/>
                      <w:color w:val="auto"/>
                      <w:u w:val="wave"/>
                    </w:rPr>
                  </w:pPr>
                </w:p>
              </w:tc>
              <w:tc>
                <w:tcPr>
                  <w:tcW w:w="1312" w:type="dxa"/>
                  <w:vMerge w:val="continue"/>
                  <w:tcBorders>
                    <w:tl2br w:val="nil"/>
                    <w:tr2bl w:val="nil"/>
                  </w:tcBorders>
                  <w:vAlign w:val="center"/>
                </w:tcPr>
                <w:p>
                  <w:pPr>
                    <w:pStyle w:val="55"/>
                    <w:wordWrap w:val="0"/>
                    <w:spacing w:line="280" w:lineRule="exact"/>
                    <w:jc w:val="center"/>
                    <w:rPr>
                      <w:rFonts w:hint="eastAsia" w:ascii="Times New Roman" w:hAnsi="Times New Roman" w:eastAsia="宋体" w:cs="Times New Roman"/>
                      <w:bCs/>
                      <w:color w:val="auto"/>
                      <w:u w:val="wave"/>
                    </w:rPr>
                  </w:pPr>
                </w:p>
              </w:tc>
              <w:tc>
                <w:tcPr>
                  <w:tcW w:w="1390" w:type="dxa"/>
                  <w:tcBorders>
                    <w:tl2br w:val="nil"/>
                    <w:tr2bl w:val="nil"/>
                  </w:tcBorders>
                  <w:vAlign w:val="center"/>
                </w:tcPr>
                <w:p>
                  <w:pPr>
                    <w:pStyle w:val="55"/>
                    <w:wordWrap w:val="0"/>
                    <w:spacing w:line="280" w:lineRule="exact"/>
                    <w:jc w:val="center"/>
                    <w:rPr>
                      <w:rFonts w:hint="eastAsia" w:ascii="Times New Roman" w:hAnsi="Times New Roman" w:eastAsia="宋体" w:cs="Times New Roman"/>
                      <w:bCs/>
                      <w:color w:val="auto"/>
                      <w:u w:val="wave"/>
                    </w:rPr>
                  </w:pPr>
                  <w:r>
                    <w:rPr>
                      <w:rFonts w:hint="eastAsia" w:ascii="Times New Roman" w:hAnsi="Times New Roman" w:eastAsia="宋体" w:cs="Times New Roman"/>
                      <w:bCs/>
                      <w:color w:val="auto"/>
                      <w:u w:val="wave"/>
                    </w:rPr>
                    <w:t>NO</w:t>
                  </w:r>
                  <w:r>
                    <w:rPr>
                      <w:rFonts w:hint="eastAsia" w:ascii="Times New Roman" w:hAnsi="Times New Roman" w:eastAsia="宋体" w:cs="Times New Roman"/>
                      <w:bCs/>
                      <w:color w:val="auto"/>
                      <w:u w:val="wave"/>
                      <w:vertAlign w:val="subscript"/>
                    </w:rPr>
                    <w:t>X</w:t>
                  </w:r>
                </w:p>
              </w:tc>
              <w:tc>
                <w:tcPr>
                  <w:tcW w:w="1317" w:type="dxa"/>
                  <w:tcBorders>
                    <w:tl2br w:val="nil"/>
                    <w:tr2bl w:val="nil"/>
                  </w:tcBorders>
                  <w:vAlign w:val="center"/>
                </w:tcPr>
                <w:p>
                  <w:pPr>
                    <w:pStyle w:val="55"/>
                    <w:wordWrap w:val="0"/>
                    <w:spacing w:line="280" w:lineRule="exact"/>
                    <w:jc w:val="center"/>
                    <w:rPr>
                      <w:rFonts w:hint="eastAsia" w:ascii="Times New Roman" w:hAnsi="Times New Roman" w:eastAsia="宋体" w:cs="Times New Roman"/>
                      <w:bCs/>
                      <w:color w:val="auto"/>
                      <w:u w:val="wave"/>
                    </w:rPr>
                  </w:pPr>
                  <w:r>
                    <w:rPr>
                      <w:rFonts w:hint="eastAsia" w:ascii="Times New Roman" w:hAnsi="Times New Roman" w:eastAsia="宋体" w:cs="Times New Roman"/>
                      <w:bCs/>
                      <w:color w:val="auto"/>
                      <w:u w:val="wave"/>
                    </w:rPr>
                    <w:t>kg/t-原料</w:t>
                  </w:r>
                </w:p>
              </w:tc>
              <w:tc>
                <w:tcPr>
                  <w:tcW w:w="966" w:type="dxa"/>
                  <w:tcBorders>
                    <w:tl2br w:val="nil"/>
                    <w:tr2bl w:val="nil"/>
                  </w:tcBorders>
                  <w:vAlign w:val="center"/>
                </w:tcPr>
                <w:p>
                  <w:pPr>
                    <w:pStyle w:val="55"/>
                    <w:wordWrap w:val="0"/>
                    <w:spacing w:line="280" w:lineRule="exact"/>
                    <w:jc w:val="center"/>
                    <w:rPr>
                      <w:rFonts w:hint="eastAsia" w:ascii="Times New Roman" w:hAnsi="Times New Roman" w:eastAsia="宋体" w:cs="Times New Roman"/>
                      <w:bCs/>
                      <w:color w:val="auto"/>
                      <w:u w:val="wave"/>
                    </w:rPr>
                  </w:pPr>
                  <w:r>
                    <w:rPr>
                      <w:rFonts w:hint="eastAsia" w:ascii="Times New Roman" w:hAnsi="Times New Roman" w:eastAsia="宋体" w:cs="Times New Roman"/>
                      <w:bCs/>
                      <w:color w:val="auto"/>
                      <w:u w:val="wave"/>
                    </w:rPr>
                    <w:t>1.02</w:t>
                  </w:r>
                </w:p>
              </w:tc>
              <w:tc>
                <w:tcPr>
                  <w:tcW w:w="1183" w:type="dxa"/>
                  <w:tcBorders>
                    <w:tl2br w:val="nil"/>
                    <w:tr2bl w:val="nil"/>
                  </w:tcBorders>
                  <w:vAlign w:val="center"/>
                </w:tcPr>
                <w:p>
                  <w:pPr>
                    <w:pStyle w:val="55"/>
                    <w:wordWrap w:val="0"/>
                    <w:spacing w:line="280" w:lineRule="exact"/>
                    <w:jc w:val="center"/>
                    <w:rPr>
                      <w:rFonts w:hint="eastAsia" w:ascii="Times New Roman" w:hAnsi="Times New Roman" w:eastAsia="宋体" w:cs="Times New Roman"/>
                      <w:bCs/>
                      <w:color w:val="auto"/>
                      <w:u w:val="wave"/>
                    </w:rPr>
                  </w:pPr>
                  <w:r>
                    <w:rPr>
                      <w:rFonts w:hint="eastAsia" w:ascii="Times New Roman" w:hAnsi="Times New Roman" w:eastAsia="宋体" w:cs="Times New Roman"/>
                      <w:bCs/>
                      <w:color w:val="auto"/>
                      <w:u w:val="wave"/>
                    </w:rPr>
                    <w:t>/</w:t>
                  </w:r>
                </w:p>
              </w:tc>
              <w:tc>
                <w:tcPr>
                  <w:tcW w:w="967" w:type="dxa"/>
                  <w:tcBorders>
                    <w:tl2br w:val="nil"/>
                    <w:tr2bl w:val="nil"/>
                  </w:tcBorders>
                  <w:vAlign w:val="center"/>
                </w:tcPr>
                <w:p>
                  <w:pPr>
                    <w:pStyle w:val="55"/>
                    <w:wordWrap w:val="0"/>
                    <w:spacing w:line="280" w:lineRule="exact"/>
                    <w:jc w:val="center"/>
                    <w:rPr>
                      <w:rFonts w:hint="eastAsia" w:ascii="Times New Roman" w:hAnsi="Times New Roman" w:eastAsia="宋体" w:cs="Times New Roman"/>
                      <w:bCs/>
                      <w:color w:val="auto"/>
                      <w:u w:val="wave"/>
                    </w:rPr>
                  </w:pPr>
                  <w:r>
                    <w:rPr>
                      <w:rFonts w:hint="eastAsia" w:ascii="Times New Roman" w:hAnsi="Times New Roman" w:eastAsia="宋体" w:cs="Times New Roman"/>
                      <w:bCs/>
                      <w:color w:val="auto"/>
                      <w:u w:val="wave"/>
                    </w:rPr>
                    <w:t>/</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Ex>
              <w:trPr>
                <w:trHeight w:val="853" w:hRule="atLeast"/>
                <w:jc w:val="center"/>
              </w:trPr>
              <w:tc>
                <w:tcPr>
                  <w:tcW w:w="1022" w:type="dxa"/>
                  <w:vMerge w:val="continue"/>
                  <w:tcBorders>
                    <w:tl2br w:val="nil"/>
                    <w:tr2bl w:val="nil"/>
                  </w:tcBorders>
                  <w:vAlign w:val="center"/>
                </w:tcPr>
                <w:p>
                  <w:pPr>
                    <w:pStyle w:val="55"/>
                    <w:wordWrap w:val="0"/>
                    <w:spacing w:line="280" w:lineRule="exact"/>
                    <w:ind w:firstLine="496"/>
                    <w:rPr>
                      <w:rFonts w:ascii="Times New Roman" w:hAnsi="Times New Roman"/>
                      <w:bCs/>
                      <w:color w:val="auto"/>
                      <w:u w:val="wave"/>
                    </w:rPr>
                  </w:pPr>
                </w:p>
              </w:tc>
              <w:tc>
                <w:tcPr>
                  <w:tcW w:w="1312" w:type="dxa"/>
                  <w:vMerge w:val="continue"/>
                  <w:tcBorders>
                    <w:tl2br w:val="nil"/>
                    <w:tr2bl w:val="nil"/>
                  </w:tcBorders>
                  <w:vAlign w:val="center"/>
                </w:tcPr>
                <w:p>
                  <w:pPr>
                    <w:pStyle w:val="55"/>
                    <w:wordWrap w:val="0"/>
                    <w:spacing w:line="280" w:lineRule="exact"/>
                    <w:jc w:val="center"/>
                    <w:rPr>
                      <w:rFonts w:hint="eastAsia" w:ascii="Times New Roman" w:hAnsi="Times New Roman" w:eastAsia="宋体" w:cs="Times New Roman"/>
                      <w:bCs/>
                      <w:color w:val="auto"/>
                      <w:u w:val="wave"/>
                    </w:rPr>
                  </w:pPr>
                </w:p>
              </w:tc>
              <w:tc>
                <w:tcPr>
                  <w:tcW w:w="1390" w:type="dxa"/>
                  <w:tcBorders>
                    <w:tl2br w:val="nil"/>
                    <w:tr2bl w:val="nil"/>
                  </w:tcBorders>
                  <w:vAlign w:val="center"/>
                </w:tcPr>
                <w:p>
                  <w:pPr>
                    <w:pStyle w:val="55"/>
                    <w:wordWrap w:val="0"/>
                    <w:spacing w:line="280" w:lineRule="exact"/>
                    <w:jc w:val="center"/>
                    <w:rPr>
                      <w:rFonts w:hint="eastAsia" w:ascii="Times New Roman" w:hAnsi="Times New Roman" w:eastAsia="宋体" w:cs="Times New Roman"/>
                      <w:bCs/>
                      <w:color w:val="auto"/>
                      <w:u w:val="wave"/>
                      <w:lang w:val="en"/>
                    </w:rPr>
                  </w:pPr>
                  <w:r>
                    <w:rPr>
                      <w:rFonts w:hint="eastAsia" w:ascii="Times New Roman" w:hAnsi="Times New Roman" w:eastAsia="宋体" w:cs="Times New Roman"/>
                      <w:bCs/>
                      <w:color w:val="auto"/>
                      <w:u w:val="wave"/>
                      <w:lang w:val="en"/>
                    </w:rPr>
                    <w:t>颗粒物</w:t>
                  </w:r>
                </w:p>
              </w:tc>
              <w:tc>
                <w:tcPr>
                  <w:tcW w:w="1317" w:type="dxa"/>
                  <w:tcBorders>
                    <w:tl2br w:val="nil"/>
                    <w:tr2bl w:val="nil"/>
                  </w:tcBorders>
                  <w:vAlign w:val="center"/>
                </w:tcPr>
                <w:p>
                  <w:pPr>
                    <w:pStyle w:val="55"/>
                    <w:wordWrap w:val="0"/>
                    <w:spacing w:line="280" w:lineRule="exact"/>
                    <w:jc w:val="center"/>
                    <w:rPr>
                      <w:rFonts w:hint="eastAsia" w:ascii="Times New Roman" w:hAnsi="Times New Roman" w:eastAsia="宋体" w:cs="Times New Roman"/>
                      <w:bCs/>
                      <w:color w:val="auto"/>
                      <w:u w:val="wave"/>
                    </w:rPr>
                  </w:pPr>
                  <w:r>
                    <w:rPr>
                      <w:rFonts w:hint="eastAsia" w:ascii="Times New Roman" w:hAnsi="Times New Roman" w:eastAsia="宋体" w:cs="Times New Roman"/>
                      <w:bCs/>
                      <w:color w:val="auto"/>
                      <w:u w:val="wave"/>
                    </w:rPr>
                    <w:t>kg/t-原料</w:t>
                  </w:r>
                </w:p>
              </w:tc>
              <w:tc>
                <w:tcPr>
                  <w:tcW w:w="966" w:type="dxa"/>
                  <w:tcBorders>
                    <w:tl2br w:val="nil"/>
                    <w:tr2bl w:val="nil"/>
                  </w:tcBorders>
                  <w:vAlign w:val="center"/>
                </w:tcPr>
                <w:p>
                  <w:pPr>
                    <w:pStyle w:val="55"/>
                    <w:wordWrap w:val="0"/>
                    <w:spacing w:line="280" w:lineRule="exact"/>
                    <w:jc w:val="center"/>
                    <w:rPr>
                      <w:rFonts w:hint="eastAsia" w:ascii="Times New Roman" w:hAnsi="Times New Roman" w:eastAsia="宋体" w:cs="Times New Roman"/>
                      <w:bCs/>
                      <w:color w:val="auto"/>
                      <w:u w:val="wave"/>
                    </w:rPr>
                  </w:pPr>
                  <w:r>
                    <w:rPr>
                      <w:rFonts w:hint="eastAsia" w:ascii="Times New Roman" w:hAnsi="Times New Roman" w:eastAsia="宋体" w:cs="Times New Roman"/>
                      <w:bCs/>
                      <w:color w:val="auto"/>
                      <w:u w:val="wave"/>
                    </w:rPr>
                    <w:t>0.5</w:t>
                  </w:r>
                </w:p>
              </w:tc>
              <w:tc>
                <w:tcPr>
                  <w:tcW w:w="1183" w:type="dxa"/>
                  <w:tcBorders>
                    <w:tl2br w:val="nil"/>
                    <w:tr2bl w:val="nil"/>
                  </w:tcBorders>
                  <w:vAlign w:val="center"/>
                </w:tcPr>
                <w:p>
                  <w:pPr>
                    <w:pStyle w:val="55"/>
                    <w:wordWrap w:val="0"/>
                    <w:spacing w:line="280" w:lineRule="exact"/>
                    <w:jc w:val="center"/>
                    <w:rPr>
                      <w:rFonts w:hint="eastAsia" w:ascii="Times New Roman" w:hAnsi="Times New Roman" w:eastAsia="宋体" w:cs="Times New Roman"/>
                      <w:bCs/>
                      <w:color w:val="auto"/>
                      <w:u w:val="wave"/>
                    </w:rPr>
                  </w:pPr>
                  <w:r>
                    <w:rPr>
                      <w:rFonts w:hint="eastAsia" w:ascii="Times New Roman" w:hAnsi="Times New Roman" w:eastAsia="宋体" w:cs="Times New Roman"/>
                      <w:color w:val="auto"/>
                      <w:szCs w:val="21"/>
                      <w:u w:val="wave"/>
                      <w:lang w:val="en-US" w:eastAsia="zh-CN"/>
                    </w:rPr>
                    <w:t>多管</w:t>
                  </w:r>
                  <w:r>
                    <w:rPr>
                      <w:rFonts w:hint="eastAsia" w:ascii="Times New Roman" w:hAnsi="Times New Roman" w:eastAsia="宋体" w:cs="Times New Roman"/>
                      <w:color w:val="auto"/>
                      <w:szCs w:val="21"/>
                      <w:u w:val="wave"/>
                    </w:rPr>
                    <w:t>除尘+</w:t>
                  </w:r>
                  <w:r>
                    <w:rPr>
                      <w:rFonts w:hint="eastAsia" w:ascii="Times New Roman" w:hAnsi="Times New Roman" w:eastAsia="宋体" w:cs="Times New Roman"/>
                      <w:color w:val="auto"/>
                      <w:szCs w:val="21"/>
                      <w:u w:val="wave"/>
                      <w:lang w:val="en-US" w:eastAsia="zh-CN"/>
                    </w:rPr>
                    <w:t>布袋除尘设施</w:t>
                  </w:r>
                </w:p>
              </w:tc>
              <w:tc>
                <w:tcPr>
                  <w:tcW w:w="967" w:type="dxa"/>
                  <w:tcBorders>
                    <w:tl2br w:val="nil"/>
                    <w:tr2bl w:val="nil"/>
                  </w:tcBorders>
                  <w:vAlign w:val="center"/>
                </w:tcPr>
                <w:p>
                  <w:pPr>
                    <w:pStyle w:val="55"/>
                    <w:wordWrap w:val="0"/>
                    <w:spacing w:line="280" w:lineRule="exact"/>
                    <w:jc w:val="center"/>
                    <w:rPr>
                      <w:rFonts w:hint="eastAsia" w:ascii="Times New Roman" w:hAnsi="Times New Roman" w:eastAsia="宋体" w:cs="Times New Roman"/>
                      <w:bCs/>
                      <w:color w:val="auto"/>
                      <w:u w:val="wave"/>
                    </w:rPr>
                  </w:pPr>
                  <w:r>
                    <w:rPr>
                      <w:rFonts w:hint="eastAsia" w:ascii="Times New Roman" w:hAnsi="Times New Roman" w:eastAsia="宋体" w:cs="Times New Roman"/>
                      <w:bCs/>
                      <w:color w:val="auto"/>
                      <w:u w:val="wave"/>
                    </w:rPr>
                    <w:t>95%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Ex>
              <w:trPr>
                <w:trHeight w:val="440" w:hRule="atLeast"/>
                <w:jc w:val="center"/>
              </w:trPr>
              <w:tc>
                <w:tcPr>
                  <w:tcW w:w="8157" w:type="dxa"/>
                  <w:gridSpan w:val="7"/>
                  <w:tcBorders>
                    <w:tl2br w:val="nil"/>
                    <w:tr2bl w:val="nil"/>
                  </w:tcBorders>
                  <w:vAlign w:val="center"/>
                </w:tcPr>
                <w:p>
                  <w:pPr>
                    <w:pStyle w:val="55"/>
                    <w:wordWrap w:val="0"/>
                    <w:spacing w:line="280" w:lineRule="exact"/>
                    <w:ind w:firstLine="496"/>
                    <w:jc w:val="left"/>
                    <w:rPr>
                      <w:rFonts w:ascii="Times New Roman" w:hAnsi="Times New Roman"/>
                      <w:bCs/>
                      <w:color w:val="auto"/>
                      <w:u w:val="wave"/>
                    </w:rPr>
                  </w:pPr>
                  <w:r>
                    <w:rPr>
                      <w:rFonts w:hint="eastAsia" w:ascii="Times New Roman" w:hAnsi="Times New Roman"/>
                      <w:bCs/>
                      <w:color w:val="auto"/>
                      <w:u w:val="wave"/>
                    </w:rPr>
                    <w:t>注：①二氧化硫的产排污系数是以含硫量（S%）的形式表示的，其中含硫量（S%）是指生物质收到基硫分含量，以质量百分数的形式表示。参考同类项目《醴陵市兆美环保科技有限公司烟花模压外筒生产线建设项目》中提供的生物质颗粒检验报告，生物质中含硫量（S%）为0.02%，则S=</w:t>
                  </w:r>
                  <w:r>
                    <w:rPr>
                      <w:rFonts w:ascii="Times New Roman" w:hAnsi="Times New Roman"/>
                      <w:bCs/>
                      <w:color w:val="auto"/>
                      <w:u w:val="wave"/>
                    </w:rPr>
                    <w:t>0.</w:t>
                  </w:r>
                  <w:r>
                    <w:rPr>
                      <w:rFonts w:hint="eastAsia" w:ascii="Times New Roman" w:hAnsi="Times New Roman"/>
                      <w:bCs/>
                      <w:color w:val="auto"/>
                      <w:u w:val="wave"/>
                    </w:rPr>
                    <w:t>02。</w:t>
                  </w:r>
                </w:p>
              </w:tc>
            </w:tr>
          </w:tbl>
          <w:p>
            <w:pPr>
              <w:spacing w:before="156" w:beforeLines="50" w:line="360" w:lineRule="auto"/>
              <w:ind w:firstLine="472"/>
              <w:rPr>
                <w:color w:val="auto"/>
                <w:sz w:val="24"/>
                <w:szCs w:val="32"/>
                <w:u w:val="wave"/>
              </w:rPr>
            </w:pPr>
            <w:r>
              <w:rPr>
                <w:rFonts w:hint="eastAsia"/>
                <w:color w:val="auto"/>
                <w:sz w:val="24"/>
                <w:szCs w:val="32"/>
                <w:u w:val="wave"/>
              </w:rPr>
              <w:t>根据锅炉废气污染物产污系数可计算出本项目锅炉废气污染物产生量。</w:t>
            </w:r>
          </w:p>
          <w:p>
            <w:pPr>
              <w:pStyle w:val="59"/>
              <w:ind w:firstLine="480"/>
              <w:rPr>
                <w:color w:val="auto"/>
                <w:u w:val="wave"/>
              </w:rPr>
            </w:pPr>
            <w:bookmarkStart w:id="7" w:name="_Hlk514175732"/>
            <w:r>
              <w:rPr>
                <w:rFonts w:hint="eastAsia"/>
                <w:color w:val="auto"/>
                <w:u w:val="wave"/>
              </w:rPr>
              <w:t>表4-2  项目锅炉废气污染物产生情况一览表</w:t>
            </w:r>
          </w:p>
          <w:tbl>
            <w:tblPr>
              <w:tblStyle w:val="35"/>
              <w:tblW w:w="8190" w:type="dxa"/>
              <w:tblInd w:w="0" w:type="dxa"/>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
            <w:tblGrid>
              <w:gridCol w:w="1230"/>
              <w:gridCol w:w="1786"/>
              <w:gridCol w:w="2003"/>
              <w:gridCol w:w="1718"/>
              <w:gridCol w:w="1453"/>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Ex>
              <w:trPr>
                <w:trHeight w:val="340" w:hRule="atLeast"/>
              </w:trPr>
              <w:tc>
                <w:tcPr>
                  <w:tcW w:w="1230" w:type="dxa"/>
                  <w:tcBorders>
                    <w:tl2br w:val="nil"/>
                    <w:tr2bl w:val="nil"/>
                  </w:tcBorders>
                  <w:vAlign w:val="center"/>
                </w:tcPr>
                <w:p>
                  <w:pPr>
                    <w:pStyle w:val="55"/>
                    <w:wordWrap w:val="0"/>
                    <w:spacing w:line="280" w:lineRule="exact"/>
                    <w:jc w:val="center"/>
                    <w:rPr>
                      <w:rFonts w:hint="eastAsia" w:ascii="Times New Roman" w:hAnsi="Times New Roman" w:eastAsia="宋体" w:cs="微软雅黑"/>
                      <w:b/>
                      <w:color w:val="auto"/>
                      <w:u w:val="wave"/>
                    </w:rPr>
                  </w:pPr>
                  <w:r>
                    <w:rPr>
                      <w:rFonts w:hint="eastAsia" w:ascii="Times New Roman" w:hAnsi="Times New Roman" w:eastAsia="宋体" w:cs="微软雅黑"/>
                      <w:b/>
                      <w:color w:val="auto"/>
                      <w:u w:val="wave"/>
                    </w:rPr>
                    <w:t>原料耗量</w:t>
                  </w:r>
                </w:p>
              </w:tc>
              <w:tc>
                <w:tcPr>
                  <w:tcW w:w="1786" w:type="dxa"/>
                  <w:tcBorders>
                    <w:tl2br w:val="nil"/>
                    <w:tr2bl w:val="nil"/>
                  </w:tcBorders>
                  <w:vAlign w:val="center"/>
                </w:tcPr>
                <w:p>
                  <w:pPr>
                    <w:pStyle w:val="55"/>
                    <w:wordWrap w:val="0"/>
                    <w:spacing w:line="280" w:lineRule="exact"/>
                    <w:jc w:val="center"/>
                    <w:rPr>
                      <w:rFonts w:hint="eastAsia" w:ascii="Times New Roman" w:hAnsi="Times New Roman" w:eastAsia="宋体" w:cs="微软雅黑"/>
                      <w:b/>
                      <w:color w:val="auto"/>
                      <w:u w:val="wave"/>
                    </w:rPr>
                  </w:pPr>
                  <w:r>
                    <w:rPr>
                      <w:rFonts w:hint="eastAsia" w:ascii="Times New Roman" w:hAnsi="Times New Roman" w:eastAsia="宋体" w:cs="微软雅黑"/>
                      <w:b/>
                      <w:color w:val="auto"/>
                      <w:u w:val="wave"/>
                    </w:rPr>
                    <w:t>污染物指标</w:t>
                  </w:r>
                </w:p>
              </w:tc>
              <w:tc>
                <w:tcPr>
                  <w:tcW w:w="2003" w:type="dxa"/>
                  <w:tcBorders>
                    <w:tl2br w:val="nil"/>
                    <w:tr2bl w:val="nil"/>
                  </w:tcBorders>
                  <w:vAlign w:val="center"/>
                </w:tcPr>
                <w:p>
                  <w:pPr>
                    <w:pStyle w:val="55"/>
                    <w:wordWrap w:val="0"/>
                    <w:spacing w:line="280" w:lineRule="exact"/>
                    <w:jc w:val="center"/>
                    <w:rPr>
                      <w:rFonts w:hint="eastAsia" w:ascii="Times New Roman" w:hAnsi="Times New Roman" w:eastAsia="宋体" w:cs="微软雅黑"/>
                      <w:b/>
                      <w:color w:val="auto"/>
                      <w:u w:val="wave"/>
                    </w:rPr>
                  </w:pPr>
                  <w:r>
                    <w:rPr>
                      <w:rFonts w:hint="eastAsia" w:ascii="Times New Roman" w:hAnsi="Times New Roman" w:eastAsia="宋体" w:cs="微软雅黑"/>
                      <w:b/>
                      <w:color w:val="auto"/>
                      <w:u w:val="wave"/>
                    </w:rPr>
                    <w:t>产污系数</w:t>
                  </w:r>
                </w:p>
              </w:tc>
              <w:tc>
                <w:tcPr>
                  <w:tcW w:w="1718" w:type="dxa"/>
                  <w:tcBorders>
                    <w:tl2br w:val="nil"/>
                    <w:tr2bl w:val="nil"/>
                  </w:tcBorders>
                  <w:vAlign w:val="center"/>
                </w:tcPr>
                <w:p>
                  <w:pPr>
                    <w:pStyle w:val="55"/>
                    <w:wordWrap w:val="0"/>
                    <w:spacing w:line="280" w:lineRule="exact"/>
                    <w:jc w:val="center"/>
                    <w:rPr>
                      <w:rFonts w:hint="eastAsia" w:ascii="Times New Roman" w:hAnsi="Times New Roman" w:eastAsia="宋体" w:cs="微软雅黑"/>
                      <w:b/>
                      <w:color w:val="auto"/>
                      <w:u w:val="wave"/>
                    </w:rPr>
                  </w:pPr>
                  <w:r>
                    <w:rPr>
                      <w:rFonts w:hint="eastAsia" w:ascii="Times New Roman" w:hAnsi="Times New Roman" w:eastAsia="宋体" w:cs="微软雅黑"/>
                      <w:b/>
                      <w:color w:val="auto"/>
                      <w:u w:val="wave"/>
                    </w:rPr>
                    <w:t>产生量</w:t>
                  </w:r>
                </w:p>
              </w:tc>
              <w:tc>
                <w:tcPr>
                  <w:tcW w:w="1453" w:type="dxa"/>
                  <w:tcBorders>
                    <w:tl2br w:val="nil"/>
                    <w:tr2bl w:val="nil"/>
                  </w:tcBorders>
                  <w:vAlign w:val="center"/>
                </w:tcPr>
                <w:p>
                  <w:pPr>
                    <w:pStyle w:val="55"/>
                    <w:wordWrap w:val="0"/>
                    <w:spacing w:line="280" w:lineRule="exact"/>
                    <w:jc w:val="center"/>
                    <w:rPr>
                      <w:rFonts w:hint="eastAsia" w:ascii="Times New Roman" w:hAnsi="Times New Roman" w:eastAsia="宋体" w:cs="微软雅黑"/>
                      <w:b/>
                      <w:color w:val="auto"/>
                      <w:u w:val="wave"/>
                    </w:rPr>
                  </w:pPr>
                  <w:r>
                    <w:rPr>
                      <w:rFonts w:hint="eastAsia" w:ascii="Times New Roman" w:hAnsi="Times New Roman" w:eastAsia="宋体" w:cs="微软雅黑"/>
                      <w:b/>
                      <w:color w:val="auto"/>
                      <w:u w:val="wave"/>
                    </w:rPr>
                    <w:t>产生浓度</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Ex>
              <w:trPr>
                <w:trHeight w:val="340" w:hRule="atLeast"/>
              </w:trPr>
              <w:tc>
                <w:tcPr>
                  <w:tcW w:w="1230" w:type="dxa"/>
                  <w:vMerge w:val="restart"/>
                  <w:tcBorders>
                    <w:tl2br w:val="nil"/>
                    <w:tr2bl w:val="nil"/>
                  </w:tcBorders>
                  <w:vAlign w:val="center"/>
                </w:tcPr>
                <w:p>
                  <w:pPr>
                    <w:pStyle w:val="55"/>
                    <w:wordWrap w:val="0"/>
                    <w:spacing w:line="280" w:lineRule="exact"/>
                    <w:jc w:val="center"/>
                    <w:rPr>
                      <w:rFonts w:hint="eastAsia" w:ascii="Times New Roman" w:hAnsi="Times New Roman" w:eastAsia="宋体" w:cs="Times New Roman"/>
                      <w:bCs/>
                      <w:color w:val="auto"/>
                      <w:u w:val="wave"/>
                    </w:rPr>
                  </w:pPr>
                  <w:r>
                    <w:rPr>
                      <w:rFonts w:hint="eastAsia" w:ascii="Times New Roman" w:hAnsi="Times New Roman" w:eastAsia="宋体" w:cs="Times New Roman"/>
                      <w:bCs/>
                      <w:color w:val="auto"/>
                      <w:u w:val="wave"/>
                    </w:rPr>
                    <w:t>生物质耗量</w:t>
                  </w:r>
                  <w:bookmarkStart w:id="8" w:name="_Hlk484190396"/>
                  <w:r>
                    <w:rPr>
                      <w:rFonts w:hint="eastAsia" w:ascii="Times New Roman" w:hAnsi="Times New Roman" w:eastAsia="宋体" w:cs="Times New Roman"/>
                      <w:bCs/>
                      <w:color w:val="auto"/>
                      <w:u w:val="wave"/>
                    </w:rPr>
                    <w:t>1840t/a</w:t>
                  </w:r>
                  <w:bookmarkEnd w:id="8"/>
                </w:p>
              </w:tc>
              <w:tc>
                <w:tcPr>
                  <w:tcW w:w="1786" w:type="dxa"/>
                  <w:tcBorders>
                    <w:tl2br w:val="nil"/>
                    <w:tr2bl w:val="nil"/>
                  </w:tcBorders>
                  <w:vAlign w:val="center"/>
                </w:tcPr>
                <w:p>
                  <w:pPr>
                    <w:pStyle w:val="55"/>
                    <w:wordWrap w:val="0"/>
                    <w:spacing w:line="280" w:lineRule="exact"/>
                    <w:jc w:val="center"/>
                    <w:rPr>
                      <w:rFonts w:hint="eastAsia" w:ascii="Times New Roman" w:hAnsi="Times New Roman" w:eastAsia="宋体" w:cs="Times New Roman"/>
                      <w:bCs/>
                      <w:color w:val="auto"/>
                      <w:u w:val="wave"/>
                    </w:rPr>
                  </w:pPr>
                  <w:r>
                    <w:rPr>
                      <w:rFonts w:hint="eastAsia" w:ascii="Times New Roman" w:hAnsi="Times New Roman" w:eastAsia="宋体" w:cs="Times New Roman"/>
                      <w:bCs/>
                      <w:color w:val="auto"/>
                      <w:u w:val="wave"/>
                    </w:rPr>
                    <w:t>工业废气量</w:t>
                  </w:r>
                </w:p>
              </w:tc>
              <w:tc>
                <w:tcPr>
                  <w:tcW w:w="2003" w:type="dxa"/>
                  <w:tcBorders>
                    <w:tl2br w:val="nil"/>
                    <w:tr2bl w:val="nil"/>
                  </w:tcBorders>
                  <w:vAlign w:val="center"/>
                </w:tcPr>
                <w:p>
                  <w:pPr>
                    <w:pStyle w:val="55"/>
                    <w:wordWrap w:val="0"/>
                    <w:spacing w:line="280" w:lineRule="exact"/>
                    <w:jc w:val="center"/>
                    <w:rPr>
                      <w:rFonts w:hint="eastAsia" w:ascii="Times New Roman" w:hAnsi="Times New Roman" w:eastAsia="宋体" w:cs="Times New Roman"/>
                      <w:bCs/>
                      <w:color w:val="auto"/>
                      <w:u w:val="wave"/>
                    </w:rPr>
                  </w:pPr>
                  <w:r>
                    <w:rPr>
                      <w:rFonts w:hint="eastAsia" w:ascii="Times New Roman" w:hAnsi="Times New Roman" w:eastAsia="宋体" w:cs="Times New Roman"/>
                      <w:bCs/>
                      <w:color w:val="auto"/>
                      <w:u w:val="wave"/>
                    </w:rPr>
                    <w:t>6240.28Nm</w:t>
                  </w:r>
                  <w:r>
                    <w:rPr>
                      <w:rFonts w:hint="eastAsia" w:ascii="Times New Roman" w:hAnsi="Times New Roman" w:eastAsia="宋体" w:cs="Times New Roman"/>
                      <w:bCs/>
                      <w:color w:val="auto"/>
                      <w:u w:val="wave"/>
                      <w:lang w:val="en-US" w:eastAsia="zh-CN"/>
                    </w:rPr>
                    <w:t>³</w:t>
                  </w:r>
                  <w:r>
                    <w:rPr>
                      <w:rFonts w:hint="eastAsia" w:ascii="Times New Roman" w:hAnsi="Times New Roman" w:eastAsia="宋体" w:cs="Times New Roman"/>
                      <w:bCs/>
                      <w:color w:val="auto"/>
                      <w:u w:val="wave"/>
                    </w:rPr>
                    <w:t>/t-原料</w:t>
                  </w:r>
                </w:p>
              </w:tc>
              <w:tc>
                <w:tcPr>
                  <w:tcW w:w="1718" w:type="dxa"/>
                  <w:tcBorders>
                    <w:tl2br w:val="nil"/>
                    <w:tr2bl w:val="nil"/>
                  </w:tcBorders>
                  <w:vAlign w:val="center"/>
                </w:tcPr>
                <w:p>
                  <w:pPr>
                    <w:pStyle w:val="55"/>
                    <w:wordWrap w:val="0"/>
                    <w:spacing w:line="280" w:lineRule="exact"/>
                    <w:jc w:val="center"/>
                    <w:rPr>
                      <w:rFonts w:hint="eastAsia" w:ascii="Times New Roman" w:hAnsi="Times New Roman" w:eastAsia="宋体" w:cs="Times New Roman"/>
                      <w:bCs/>
                      <w:color w:val="auto"/>
                      <w:u w:val="wave"/>
                    </w:rPr>
                  </w:pPr>
                  <w:r>
                    <w:rPr>
                      <w:rFonts w:hint="eastAsia" w:ascii="Times New Roman" w:hAnsi="Times New Roman" w:eastAsia="宋体" w:cs="Times New Roman"/>
                      <w:bCs/>
                      <w:color w:val="auto"/>
                      <w:u w:val="wave"/>
                    </w:rPr>
                    <w:t>1148.21万m</w:t>
                  </w:r>
                  <w:r>
                    <w:rPr>
                      <w:rFonts w:hint="eastAsia" w:ascii="Times New Roman" w:hAnsi="Times New Roman" w:eastAsia="宋体" w:cs="Times New Roman"/>
                      <w:bCs/>
                      <w:color w:val="auto"/>
                      <w:u w:val="wave"/>
                      <w:lang w:val="en-US" w:eastAsia="zh-CN"/>
                    </w:rPr>
                    <w:t>³</w:t>
                  </w:r>
                  <w:r>
                    <w:rPr>
                      <w:rFonts w:hint="eastAsia" w:ascii="Times New Roman" w:hAnsi="Times New Roman" w:eastAsia="宋体" w:cs="Times New Roman"/>
                      <w:bCs/>
                      <w:color w:val="auto"/>
                      <w:u w:val="wave"/>
                    </w:rPr>
                    <w:t>/a</w:t>
                  </w:r>
                </w:p>
              </w:tc>
              <w:tc>
                <w:tcPr>
                  <w:tcW w:w="1453" w:type="dxa"/>
                  <w:tcBorders>
                    <w:tl2br w:val="nil"/>
                    <w:tr2bl w:val="nil"/>
                  </w:tcBorders>
                  <w:vAlign w:val="center"/>
                </w:tcPr>
                <w:p>
                  <w:pPr>
                    <w:pStyle w:val="55"/>
                    <w:wordWrap w:val="0"/>
                    <w:spacing w:line="280" w:lineRule="exact"/>
                    <w:jc w:val="center"/>
                    <w:rPr>
                      <w:rFonts w:hint="eastAsia" w:ascii="Times New Roman" w:hAnsi="Times New Roman" w:eastAsia="宋体" w:cs="Times New Roman"/>
                      <w:bCs/>
                      <w:color w:val="auto"/>
                      <w:u w:val="wave"/>
                    </w:rPr>
                  </w:pPr>
                  <w:r>
                    <w:rPr>
                      <w:rFonts w:hint="eastAsia" w:ascii="Times New Roman" w:hAnsi="Times New Roman" w:eastAsia="宋体" w:cs="Times New Roman"/>
                      <w:bCs/>
                      <w:color w:val="auto"/>
                      <w:u w:val="wave"/>
                    </w:rPr>
                    <w:t>/</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Ex>
              <w:trPr>
                <w:trHeight w:val="340" w:hRule="atLeast"/>
              </w:trPr>
              <w:tc>
                <w:tcPr>
                  <w:tcW w:w="1230" w:type="dxa"/>
                  <w:vMerge w:val="continue"/>
                  <w:tcBorders>
                    <w:tl2br w:val="nil"/>
                    <w:tr2bl w:val="nil"/>
                  </w:tcBorders>
                  <w:vAlign w:val="center"/>
                </w:tcPr>
                <w:p>
                  <w:pPr>
                    <w:pStyle w:val="55"/>
                    <w:wordWrap w:val="0"/>
                    <w:spacing w:line="280" w:lineRule="exact"/>
                    <w:jc w:val="center"/>
                    <w:rPr>
                      <w:rFonts w:hint="eastAsia" w:ascii="Times New Roman" w:hAnsi="Times New Roman" w:eastAsia="宋体" w:cs="Times New Roman"/>
                      <w:bCs/>
                      <w:color w:val="auto"/>
                      <w:u w:val="wave"/>
                    </w:rPr>
                  </w:pPr>
                </w:p>
              </w:tc>
              <w:tc>
                <w:tcPr>
                  <w:tcW w:w="1786" w:type="dxa"/>
                  <w:tcBorders>
                    <w:tl2br w:val="nil"/>
                    <w:tr2bl w:val="nil"/>
                  </w:tcBorders>
                  <w:vAlign w:val="center"/>
                </w:tcPr>
                <w:p>
                  <w:pPr>
                    <w:pStyle w:val="55"/>
                    <w:wordWrap w:val="0"/>
                    <w:spacing w:line="280" w:lineRule="exact"/>
                    <w:jc w:val="center"/>
                    <w:rPr>
                      <w:rFonts w:hint="eastAsia" w:ascii="Times New Roman" w:hAnsi="Times New Roman" w:eastAsia="宋体" w:cs="Times New Roman"/>
                      <w:bCs/>
                      <w:color w:val="auto"/>
                      <w:u w:val="wave"/>
                    </w:rPr>
                  </w:pPr>
                  <w:r>
                    <w:rPr>
                      <w:rFonts w:hint="eastAsia" w:ascii="Times New Roman" w:hAnsi="Times New Roman" w:eastAsia="宋体" w:cs="Times New Roman"/>
                      <w:bCs/>
                      <w:color w:val="auto"/>
                      <w:u w:val="wave"/>
                    </w:rPr>
                    <w:t>SO</w:t>
                  </w:r>
                  <w:r>
                    <w:rPr>
                      <w:rFonts w:hint="eastAsia" w:ascii="Times New Roman" w:hAnsi="Times New Roman" w:eastAsia="宋体" w:cs="Times New Roman"/>
                      <w:bCs/>
                      <w:color w:val="auto"/>
                      <w:u w:val="wave"/>
                      <w:vertAlign w:val="subscript"/>
                    </w:rPr>
                    <w:t>2</w:t>
                  </w:r>
                </w:p>
              </w:tc>
              <w:tc>
                <w:tcPr>
                  <w:tcW w:w="2003" w:type="dxa"/>
                  <w:tcBorders>
                    <w:tl2br w:val="nil"/>
                    <w:tr2bl w:val="nil"/>
                  </w:tcBorders>
                  <w:vAlign w:val="center"/>
                </w:tcPr>
                <w:p>
                  <w:pPr>
                    <w:pStyle w:val="55"/>
                    <w:wordWrap w:val="0"/>
                    <w:spacing w:line="280" w:lineRule="exact"/>
                    <w:jc w:val="center"/>
                    <w:rPr>
                      <w:rFonts w:hint="eastAsia" w:ascii="Times New Roman" w:hAnsi="Times New Roman" w:eastAsia="宋体" w:cs="Times New Roman"/>
                      <w:bCs/>
                      <w:color w:val="auto"/>
                      <w:u w:val="wave"/>
                    </w:rPr>
                  </w:pPr>
                  <w:r>
                    <w:rPr>
                      <w:rFonts w:hint="eastAsia" w:ascii="Times New Roman" w:hAnsi="Times New Roman" w:eastAsia="宋体" w:cs="Times New Roman"/>
                      <w:bCs/>
                      <w:color w:val="auto"/>
                      <w:u w:val="wave"/>
                    </w:rPr>
                    <w:t>17Skg/t-原料</w:t>
                  </w:r>
                </w:p>
              </w:tc>
              <w:tc>
                <w:tcPr>
                  <w:tcW w:w="1718" w:type="dxa"/>
                  <w:tcBorders>
                    <w:tl2br w:val="nil"/>
                    <w:tr2bl w:val="nil"/>
                  </w:tcBorders>
                  <w:vAlign w:val="center"/>
                </w:tcPr>
                <w:p>
                  <w:pPr>
                    <w:pStyle w:val="55"/>
                    <w:wordWrap w:val="0"/>
                    <w:spacing w:line="280" w:lineRule="exact"/>
                    <w:jc w:val="center"/>
                    <w:rPr>
                      <w:rFonts w:hint="eastAsia" w:ascii="Times New Roman" w:hAnsi="Times New Roman" w:eastAsia="宋体" w:cs="Times New Roman"/>
                      <w:bCs/>
                      <w:color w:val="auto"/>
                      <w:u w:val="wave"/>
                    </w:rPr>
                  </w:pPr>
                  <w:r>
                    <w:rPr>
                      <w:rFonts w:hint="eastAsia" w:ascii="Times New Roman" w:hAnsi="Times New Roman" w:eastAsia="宋体" w:cs="Times New Roman"/>
                      <w:bCs/>
                      <w:color w:val="auto"/>
                      <w:u w:val="wave"/>
                    </w:rPr>
                    <w:t>0.626t/a</w:t>
                  </w:r>
                </w:p>
              </w:tc>
              <w:tc>
                <w:tcPr>
                  <w:tcW w:w="1453" w:type="dxa"/>
                  <w:tcBorders>
                    <w:tl2br w:val="nil"/>
                    <w:tr2bl w:val="nil"/>
                  </w:tcBorders>
                  <w:vAlign w:val="center"/>
                </w:tcPr>
                <w:p>
                  <w:pPr>
                    <w:pStyle w:val="55"/>
                    <w:wordWrap w:val="0"/>
                    <w:spacing w:line="280" w:lineRule="exact"/>
                    <w:jc w:val="center"/>
                    <w:rPr>
                      <w:rFonts w:hint="eastAsia" w:ascii="Times New Roman" w:hAnsi="Times New Roman" w:eastAsia="宋体" w:cs="Times New Roman"/>
                      <w:bCs/>
                      <w:color w:val="auto"/>
                      <w:u w:val="wave"/>
                    </w:rPr>
                  </w:pPr>
                  <w:r>
                    <w:rPr>
                      <w:rFonts w:hint="eastAsia" w:ascii="Times New Roman" w:hAnsi="Times New Roman" w:eastAsia="宋体" w:cs="Times New Roman"/>
                      <w:bCs/>
                      <w:color w:val="auto"/>
                      <w:u w:val="wave"/>
                    </w:rPr>
                    <w:t>54.48mg/m</w:t>
                  </w:r>
                  <w:r>
                    <w:rPr>
                      <w:rFonts w:hint="eastAsia" w:ascii="Times New Roman" w:hAnsi="Times New Roman" w:eastAsia="宋体" w:cs="Times New Roman"/>
                      <w:bCs/>
                      <w:color w:val="auto"/>
                      <w:u w:val="wave"/>
                      <w:lang w:val="en-US" w:eastAsia="zh-CN"/>
                    </w:rPr>
                    <w:t>³</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Ex>
              <w:trPr>
                <w:trHeight w:val="340" w:hRule="atLeast"/>
              </w:trPr>
              <w:tc>
                <w:tcPr>
                  <w:tcW w:w="1230" w:type="dxa"/>
                  <w:vMerge w:val="continue"/>
                  <w:tcBorders>
                    <w:tl2br w:val="nil"/>
                    <w:tr2bl w:val="nil"/>
                  </w:tcBorders>
                  <w:vAlign w:val="center"/>
                </w:tcPr>
                <w:p>
                  <w:pPr>
                    <w:pStyle w:val="55"/>
                    <w:wordWrap w:val="0"/>
                    <w:spacing w:line="280" w:lineRule="exact"/>
                    <w:jc w:val="center"/>
                    <w:rPr>
                      <w:rFonts w:hint="eastAsia" w:ascii="Times New Roman" w:hAnsi="Times New Roman" w:eastAsia="宋体" w:cs="Times New Roman"/>
                      <w:bCs/>
                      <w:color w:val="auto"/>
                      <w:u w:val="wave"/>
                    </w:rPr>
                  </w:pPr>
                </w:p>
              </w:tc>
              <w:tc>
                <w:tcPr>
                  <w:tcW w:w="1786" w:type="dxa"/>
                  <w:tcBorders>
                    <w:tl2br w:val="nil"/>
                    <w:tr2bl w:val="nil"/>
                  </w:tcBorders>
                  <w:vAlign w:val="center"/>
                </w:tcPr>
                <w:p>
                  <w:pPr>
                    <w:pStyle w:val="55"/>
                    <w:wordWrap w:val="0"/>
                    <w:spacing w:line="280" w:lineRule="exact"/>
                    <w:jc w:val="center"/>
                    <w:rPr>
                      <w:rFonts w:hint="eastAsia" w:ascii="Times New Roman" w:hAnsi="Times New Roman" w:eastAsia="宋体" w:cs="Times New Roman"/>
                      <w:bCs/>
                      <w:color w:val="auto"/>
                      <w:u w:val="wave"/>
                    </w:rPr>
                  </w:pPr>
                  <w:r>
                    <w:rPr>
                      <w:rFonts w:hint="eastAsia" w:ascii="Times New Roman" w:hAnsi="Times New Roman" w:eastAsia="宋体" w:cs="Times New Roman"/>
                      <w:bCs/>
                      <w:color w:val="auto"/>
                      <w:u w:val="wave"/>
                    </w:rPr>
                    <w:t>NO</w:t>
                  </w:r>
                  <w:r>
                    <w:rPr>
                      <w:rFonts w:hint="eastAsia" w:ascii="Times New Roman" w:hAnsi="Times New Roman" w:eastAsia="宋体" w:cs="Times New Roman"/>
                      <w:bCs/>
                      <w:color w:val="auto"/>
                      <w:u w:val="wave"/>
                      <w:vertAlign w:val="subscript"/>
                    </w:rPr>
                    <w:t>X</w:t>
                  </w:r>
                </w:p>
              </w:tc>
              <w:tc>
                <w:tcPr>
                  <w:tcW w:w="2003" w:type="dxa"/>
                  <w:tcBorders>
                    <w:tl2br w:val="nil"/>
                    <w:tr2bl w:val="nil"/>
                  </w:tcBorders>
                  <w:vAlign w:val="center"/>
                </w:tcPr>
                <w:p>
                  <w:pPr>
                    <w:pStyle w:val="55"/>
                    <w:wordWrap w:val="0"/>
                    <w:spacing w:line="280" w:lineRule="exact"/>
                    <w:jc w:val="center"/>
                    <w:rPr>
                      <w:rFonts w:hint="eastAsia" w:ascii="Times New Roman" w:hAnsi="Times New Roman" w:eastAsia="宋体" w:cs="Times New Roman"/>
                      <w:bCs/>
                      <w:color w:val="auto"/>
                      <w:u w:val="wave"/>
                    </w:rPr>
                  </w:pPr>
                  <w:r>
                    <w:rPr>
                      <w:rFonts w:hint="eastAsia" w:ascii="Times New Roman" w:hAnsi="Times New Roman" w:eastAsia="宋体" w:cs="Times New Roman"/>
                      <w:bCs/>
                      <w:color w:val="auto"/>
                      <w:u w:val="wave"/>
                    </w:rPr>
                    <w:t>1.02kg/t-原料</w:t>
                  </w:r>
                </w:p>
              </w:tc>
              <w:tc>
                <w:tcPr>
                  <w:tcW w:w="1718" w:type="dxa"/>
                  <w:tcBorders>
                    <w:tl2br w:val="nil"/>
                    <w:tr2bl w:val="nil"/>
                  </w:tcBorders>
                  <w:vAlign w:val="center"/>
                </w:tcPr>
                <w:p>
                  <w:pPr>
                    <w:pStyle w:val="55"/>
                    <w:wordWrap w:val="0"/>
                    <w:spacing w:line="280" w:lineRule="exact"/>
                    <w:jc w:val="center"/>
                    <w:rPr>
                      <w:rFonts w:hint="eastAsia" w:ascii="Times New Roman" w:hAnsi="Times New Roman" w:eastAsia="宋体" w:cs="Times New Roman"/>
                      <w:bCs/>
                      <w:color w:val="auto"/>
                      <w:u w:val="wave"/>
                    </w:rPr>
                  </w:pPr>
                  <w:r>
                    <w:rPr>
                      <w:rFonts w:hint="eastAsia" w:ascii="Times New Roman" w:hAnsi="Times New Roman" w:eastAsia="宋体" w:cs="Times New Roman"/>
                      <w:bCs/>
                      <w:color w:val="auto"/>
                      <w:u w:val="wave"/>
                    </w:rPr>
                    <w:t>1.877t/a</w:t>
                  </w:r>
                </w:p>
              </w:tc>
              <w:tc>
                <w:tcPr>
                  <w:tcW w:w="1453" w:type="dxa"/>
                  <w:tcBorders>
                    <w:tl2br w:val="nil"/>
                    <w:tr2bl w:val="nil"/>
                  </w:tcBorders>
                  <w:vAlign w:val="center"/>
                </w:tcPr>
                <w:p>
                  <w:pPr>
                    <w:pStyle w:val="55"/>
                    <w:wordWrap w:val="0"/>
                    <w:spacing w:line="280" w:lineRule="exact"/>
                    <w:jc w:val="center"/>
                    <w:rPr>
                      <w:rFonts w:hint="eastAsia" w:ascii="Times New Roman" w:hAnsi="Times New Roman" w:eastAsia="宋体" w:cs="Times New Roman"/>
                      <w:bCs/>
                      <w:color w:val="auto"/>
                      <w:u w:val="wave"/>
                    </w:rPr>
                  </w:pPr>
                  <w:r>
                    <w:rPr>
                      <w:rFonts w:hint="eastAsia" w:ascii="Times New Roman" w:hAnsi="Times New Roman" w:eastAsia="宋体" w:cs="Times New Roman"/>
                      <w:bCs/>
                      <w:color w:val="auto"/>
                      <w:u w:val="wave"/>
                    </w:rPr>
                    <w:t>163.45mg/m</w:t>
                  </w:r>
                  <w:r>
                    <w:rPr>
                      <w:rFonts w:hint="eastAsia" w:ascii="Times New Roman" w:hAnsi="Times New Roman" w:eastAsia="宋体" w:cs="Times New Roman"/>
                      <w:bCs/>
                      <w:color w:val="auto"/>
                      <w:u w:val="wave"/>
                      <w:lang w:val="en-US" w:eastAsia="zh-CN"/>
                    </w:rPr>
                    <w:t>³</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Ex>
              <w:trPr>
                <w:trHeight w:val="340" w:hRule="atLeast"/>
              </w:trPr>
              <w:tc>
                <w:tcPr>
                  <w:tcW w:w="1230" w:type="dxa"/>
                  <w:vMerge w:val="continue"/>
                  <w:tcBorders>
                    <w:tl2br w:val="nil"/>
                    <w:tr2bl w:val="nil"/>
                  </w:tcBorders>
                  <w:vAlign w:val="center"/>
                </w:tcPr>
                <w:p>
                  <w:pPr>
                    <w:pStyle w:val="55"/>
                    <w:wordWrap w:val="0"/>
                    <w:spacing w:line="280" w:lineRule="exact"/>
                    <w:jc w:val="center"/>
                    <w:rPr>
                      <w:rFonts w:hint="eastAsia" w:ascii="Times New Roman" w:hAnsi="Times New Roman" w:eastAsia="宋体" w:cs="Times New Roman"/>
                      <w:bCs/>
                      <w:color w:val="auto"/>
                      <w:u w:val="wave"/>
                    </w:rPr>
                  </w:pPr>
                </w:p>
              </w:tc>
              <w:tc>
                <w:tcPr>
                  <w:tcW w:w="1786" w:type="dxa"/>
                  <w:tcBorders>
                    <w:tl2br w:val="nil"/>
                    <w:tr2bl w:val="nil"/>
                  </w:tcBorders>
                  <w:vAlign w:val="center"/>
                </w:tcPr>
                <w:p>
                  <w:pPr>
                    <w:pStyle w:val="55"/>
                    <w:wordWrap w:val="0"/>
                    <w:spacing w:line="280" w:lineRule="exact"/>
                    <w:jc w:val="center"/>
                    <w:rPr>
                      <w:rFonts w:hint="eastAsia" w:ascii="Times New Roman" w:hAnsi="Times New Roman" w:eastAsia="宋体" w:cs="Times New Roman"/>
                      <w:bCs/>
                      <w:color w:val="auto"/>
                      <w:u w:val="wave"/>
                      <w:lang w:val="en"/>
                    </w:rPr>
                  </w:pPr>
                  <w:r>
                    <w:rPr>
                      <w:rFonts w:hint="eastAsia" w:ascii="Times New Roman" w:hAnsi="Times New Roman" w:eastAsia="宋体" w:cs="Times New Roman"/>
                      <w:bCs/>
                      <w:color w:val="auto"/>
                      <w:u w:val="wave"/>
                      <w:lang w:val="en"/>
                    </w:rPr>
                    <w:t>颗粒物</w:t>
                  </w:r>
                </w:p>
              </w:tc>
              <w:tc>
                <w:tcPr>
                  <w:tcW w:w="2003" w:type="dxa"/>
                  <w:tcBorders>
                    <w:tl2br w:val="nil"/>
                    <w:tr2bl w:val="nil"/>
                  </w:tcBorders>
                  <w:vAlign w:val="center"/>
                </w:tcPr>
                <w:p>
                  <w:pPr>
                    <w:pStyle w:val="55"/>
                    <w:wordWrap w:val="0"/>
                    <w:spacing w:line="280" w:lineRule="exact"/>
                    <w:jc w:val="center"/>
                    <w:rPr>
                      <w:rFonts w:hint="eastAsia" w:ascii="Times New Roman" w:hAnsi="Times New Roman" w:eastAsia="宋体" w:cs="Times New Roman"/>
                      <w:bCs/>
                      <w:color w:val="auto"/>
                      <w:u w:val="wave"/>
                    </w:rPr>
                  </w:pPr>
                  <w:r>
                    <w:rPr>
                      <w:rFonts w:hint="eastAsia" w:ascii="Times New Roman" w:hAnsi="Times New Roman" w:eastAsia="宋体" w:cs="Times New Roman"/>
                      <w:bCs/>
                      <w:color w:val="auto"/>
                      <w:u w:val="wave"/>
                    </w:rPr>
                    <w:t>0.5kg/t-原料</w:t>
                  </w:r>
                </w:p>
              </w:tc>
              <w:tc>
                <w:tcPr>
                  <w:tcW w:w="1718" w:type="dxa"/>
                  <w:tcBorders>
                    <w:tl2br w:val="nil"/>
                    <w:tr2bl w:val="nil"/>
                  </w:tcBorders>
                  <w:vAlign w:val="center"/>
                </w:tcPr>
                <w:p>
                  <w:pPr>
                    <w:pStyle w:val="55"/>
                    <w:wordWrap w:val="0"/>
                    <w:spacing w:line="280" w:lineRule="exact"/>
                    <w:jc w:val="center"/>
                    <w:rPr>
                      <w:rFonts w:hint="eastAsia" w:ascii="Times New Roman" w:hAnsi="Times New Roman" w:eastAsia="宋体" w:cs="Times New Roman"/>
                      <w:bCs/>
                      <w:color w:val="auto"/>
                      <w:u w:val="wave"/>
                    </w:rPr>
                  </w:pPr>
                  <w:r>
                    <w:rPr>
                      <w:rFonts w:hint="eastAsia" w:ascii="Times New Roman" w:hAnsi="Times New Roman" w:eastAsia="宋体" w:cs="Times New Roman"/>
                      <w:bCs/>
                      <w:color w:val="auto"/>
                      <w:u w:val="wave"/>
                    </w:rPr>
                    <w:t>0.92t/a</w:t>
                  </w:r>
                </w:p>
              </w:tc>
              <w:tc>
                <w:tcPr>
                  <w:tcW w:w="1453" w:type="dxa"/>
                  <w:tcBorders>
                    <w:tl2br w:val="nil"/>
                    <w:tr2bl w:val="nil"/>
                  </w:tcBorders>
                  <w:vAlign w:val="center"/>
                </w:tcPr>
                <w:p>
                  <w:pPr>
                    <w:pStyle w:val="55"/>
                    <w:wordWrap w:val="0"/>
                    <w:spacing w:line="280" w:lineRule="exact"/>
                    <w:jc w:val="center"/>
                    <w:rPr>
                      <w:rFonts w:hint="eastAsia" w:ascii="Times New Roman" w:hAnsi="Times New Roman" w:eastAsia="宋体" w:cs="Times New Roman"/>
                      <w:bCs/>
                      <w:color w:val="auto"/>
                      <w:u w:val="wave"/>
                    </w:rPr>
                  </w:pPr>
                  <w:r>
                    <w:rPr>
                      <w:rFonts w:hint="eastAsia" w:ascii="Times New Roman" w:hAnsi="Times New Roman" w:eastAsia="宋体" w:cs="Times New Roman"/>
                      <w:bCs/>
                      <w:color w:val="auto"/>
                      <w:u w:val="wave"/>
                    </w:rPr>
                    <w:t>80.12mg/m</w:t>
                  </w:r>
                  <w:r>
                    <w:rPr>
                      <w:rFonts w:hint="eastAsia" w:ascii="Times New Roman" w:hAnsi="Times New Roman" w:eastAsia="宋体" w:cs="Times New Roman"/>
                      <w:bCs/>
                      <w:color w:val="auto"/>
                      <w:u w:val="wave"/>
                      <w:lang w:val="en-US" w:eastAsia="zh-CN"/>
                    </w:rPr>
                    <w:t>³</w:t>
                  </w:r>
                </w:p>
              </w:tc>
            </w:tr>
            <w:bookmarkEnd w:id="7"/>
          </w:tbl>
          <w:p>
            <w:pPr>
              <w:pStyle w:val="11"/>
              <w:spacing w:line="360" w:lineRule="auto"/>
              <w:ind w:firstLine="480" w:firstLineChars="200"/>
              <w:rPr>
                <w:color w:val="auto"/>
                <w:sz w:val="24"/>
                <w:u w:val="wave"/>
              </w:rPr>
            </w:pPr>
            <w:r>
              <w:rPr>
                <w:rFonts w:hint="eastAsia"/>
                <w:color w:val="auto"/>
                <w:sz w:val="24"/>
                <w:u w:val="wave"/>
              </w:rPr>
              <w:t>本项目锅炉废气采用</w:t>
            </w:r>
            <w:r>
              <w:rPr>
                <w:rFonts w:hint="eastAsia" w:ascii="Times New Roman" w:hAnsi="Times New Roman" w:eastAsia="宋体" w:cs="Times New Roman"/>
                <w:color w:val="auto"/>
                <w:sz w:val="24"/>
                <w:u w:val="wave"/>
                <w:lang w:val="en-US" w:eastAsia="zh-CN"/>
              </w:rPr>
              <w:t>陶瓷</w:t>
            </w:r>
            <w:r>
              <w:rPr>
                <w:rFonts w:hint="eastAsia"/>
                <w:color w:val="auto"/>
                <w:sz w:val="24"/>
                <w:u w:val="wave"/>
              </w:rPr>
              <w:t>多管除尘+布袋除尘设施处理。通过第一次全国污染源普查资料文集《污染源普查产排污系数手册》中（4430工业锅炉(热力生产和供应行业)产排污系数表一生物质工业锅炉）可知，</w:t>
            </w:r>
            <w:r>
              <w:rPr>
                <w:rFonts w:hint="eastAsia" w:ascii="Times New Roman" w:hAnsi="Times New Roman" w:eastAsia="宋体" w:cs="Times New Roman"/>
                <w:color w:val="auto"/>
                <w:sz w:val="24"/>
                <w:u w:val="wave"/>
                <w:lang w:val="en-US" w:eastAsia="zh-CN"/>
              </w:rPr>
              <w:t>陶瓷</w:t>
            </w:r>
            <w:r>
              <w:rPr>
                <w:rFonts w:hint="eastAsia"/>
                <w:color w:val="auto"/>
                <w:sz w:val="24"/>
                <w:u w:val="wave"/>
              </w:rPr>
              <w:t>多管除尘+布袋除尘设施除尘效率为95%。项目锅炉烟气经</w:t>
            </w:r>
            <w:r>
              <w:rPr>
                <w:rFonts w:hint="eastAsia" w:ascii="Times New Roman" w:hAnsi="Times New Roman" w:eastAsia="宋体" w:cs="Times New Roman"/>
                <w:color w:val="auto"/>
                <w:sz w:val="24"/>
                <w:u w:val="wave"/>
                <w:lang w:val="en-US" w:eastAsia="zh-CN"/>
              </w:rPr>
              <w:t>陶瓷</w:t>
            </w:r>
            <w:r>
              <w:rPr>
                <w:rFonts w:hint="eastAsia"/>
                <w:color w:val="auto"/>
                <w:sz w:val="24"/>
                <w:u w:val="wave"/>
              </w:rPr>
              <w:t>多管除尘+布袋除尘设施处理后，通过35m高排气筒（2#）高空排放，外排烟气中的SO</w:t>
            </w:r>
            <w:r>
              <w:rPr>
                <w:rFonts w:hint="eastAsia"/>
                <w:color w:val="auto"/>
                <w:sz w:val="24"/>
                <w:u w:val="wave"/>
                <w:vertAlign w:val="subscript"/>
              </w:rPr>
              <w:t>2</w:t>
            </w:r>
            <w:r>
              <w:rPr>
                <w:rFonts w:hint="eastAsia"/>
                <w:color w:val="auto"/>
                <w:sz w:val="24"/>
                <w:u w:val="wave"/>
              </w:rPr>
              <w:t>、NOx、</w:t>
            </w:r>
            <w:r>
              <w:rPr>
                <w:color w:val="auto"/>
                <w:sz w:val="24"/>
                <w:u w:val="wave"/>
                <w:lang w:val="en"/>
              </w:rPr>
              <w:t>颗粒物</w:t>
            </w:r>
            <w:r>
              <w:rPr>
                <w:rFonts w:hint="eastAsia"/>
                <w:color w:val="auto"/>
                <w:sz w:val="24"/>
                <w:u w:val="wave"/>
              </w:rPr>
              <w:t>浓度分别为</w:t>
            </w:r>
            <w:r>
              <w:rPr>
                <w:rFonts w:hint="eastAsia"/>
                <w:color w:val="auto"/>
                <w:sz w:val="24"/>
                <w:u w:val="wave"/>
                <w:lang w:val="en-US" w:eastAsia="zh-CN"/>
              </w:rPr>
              <w:t>54.48</w:t>
            </w:r>
            <w:r>
              <w:rPr>
                <w:rFonts w:hint="eastAsia"/>
                <w:color w:val="auto"/>
                <w:sz w:val="24"/>
                <w:u w:val="wave"/>
              </w:rPr>
              <w:t>mg/m</w:t>
            </w:r>
            <w:r>
              <w:rPr>
                <w:rFonts w:hint="eastAsia"/>
                <w:color w:val="auto"/>
                <w:sz w:val="24"/>
                <w:u w:val="wave"/>
                <w:vertAlign w:val="superscript"/>
              </w:rPr>
              <w:t>3</w:t>
            </w:r>
            <w:r>
              <w:rPr>
                <w:rFonts w:hint="eastAsia"/>
                <w:color w:val="auto"/>
                <w:sz w:val="24"/>
                <w:u w:val="wave"/>
              </w:rPr>
              <w:t>、163.45mg/m</w:t>
            </w:r>
            <w:r>
              <w:rPr>
                <w:rFonts w:hint="eastAsia"/>
                <w:color w:val="auto"/>
                <w:sz w:val="24"/>
                <w:u w:val="wave"/>
                <w:vertAlign w:val="superscript"/>
              </w:rPr>
              <w:t>3</w:t>
            </w:r>
            <w:r>
              <w:rPr>
                <w:rFonts w:hint="eastAsia"/>
                <w:color w:val="auto"/>
                <w:sz w:val="24"/>
                <w:u w:val="wave"/>
              </w:rPr>
              <w:t>、4.01mg/m</w:t>
            </w:r>
            <w:r>
              <w:rPr>
                <w:rFonts w:hint="eastAsia"/>
                <w:color w:val="auto"/>
                <w:sz w:val="24"/>
                <w:u w:val="wave"/>
                <w:vertAlign w:val="superscript"/>
              </w:rPr>
              <w:t>3</w:t>
            </w:r>
            <w:r>
              <w:rPr>
                <w:rFonts w:hint="eastAsia"/>
                <w:color w:val="auto"/>
                <w:sz w:val="24"/>
                <w:u w:val="wave"/>
              </w:rPr>
              <w:t>，满足《锅炉大气污染物排放标准》（GB13271-2014）表2新建燃煤锅炉排放限值</w:t>
            </w:r>
            <w:r>
              <w:rPr>
                <w:rFonts w:hint="eastAsia"/>
                <w:color w:val="auto"/>
                <w:spacing w:val="4"/>
                <w:kern w:val="18"/>
                <w:sz w:val="24"/>
                <w:u w:val="wave"/>
              </w:rPr>
              <w:t>要求</w:t>
            </w:r>
            <w:r>
              <w:rPr>
                <w:rFonts w:hint="eastAsia"/>
                <w:color w:val="auto"/>
                <w:sz w:val="24"/>
                <w:u w:val="wave"/>
              </w:rPr>
              <w:t>。</w:t>
            </w:r>
          </w:p>
          <w:p>
            <w:pPr>
              <w:pStyle w:val="59"/>
              <w:ind w:firstLine="480"/>
              <w:rPr>
                <w:color w:val="auto"/>
                <w:u w:val="wave"/>
              </w:rPr>
            </w:pPr>
            <w:r>
              <w:rPr>
                <w:rFonts w:hint="eastAsia"/>
                <w:color w:val="auto"/>
                <w:u w:val="wave"/>
              </w:rPr>
              <w:t>表4-3  项目有组织废气产排情况一览表</w:t>
            </w:r>
          </w:p>
          <w:tbl>
            <w:tblPr>
              <w:tblStyle w:val="36"/>
              <w:tblW w:w="8262"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86"/>
              <w:gridCol w:w="1164"/>
              <w:gridCol w:w="819"/>
              <w:gridCol w:w="1110"/>
              <w:gridCol w:w="1260"/>
              <w:gridCol w:w="918"/>
              <w:gridCol w:w="1103"/>
              <w:gridCol w:w="110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86" w:type="dxa"/>
                  <w:tcBorders>
                    <w:tl2br w:val="nil"/>
                    <w:tr2bl w:val="nil"/>
                  </w:tcBorders>
                  <w:vAlign w:val="center"/>
                </w:tcPr>
                <w:p>
                  <w:pPr>
                    <w:pStyle w:val="55"/>
                    <w:wordWrap w:val="0"/>
                    <w:spacing w:line="280" w:lineRule="exact"/>
                    <w:jc w:val="center"/>
                    <w:rPr>
                      <w:rFonts w:hint="eastAsia" w:ascii="Times New Roman" w:hAnsi="Times New Roman" w:eastAsia="宋体" w:cs="微软雅黑"/>
                      <w:b/>
                      <w:color w:val="auto"/>
                      <w:u w:val="wave"/>
                    </w:rPr>
                  </w:pPr>
                  <w:r>
                    <w:rPr>
                      <w:rFonts w:hint="eastAsia" w:ascii="Times New Roman" w:hAnsi="Times New Roman" w:eastAsia="宋体" w:cs="微软雅黑"/>
                      <w:b/>
                      <w:color w:val="auto"/>
                      <w:u w:val="wave"/>
                    </w:rPr>
                    <w:t>序号</w:t>
                  </w:r>
                </w:p>
              </w:tc>
              <w:tc>
                <w:tcPr>
                  <w:tcW w:w="1164" w:type="dxa"/>
                  <w:tcBorders>
                    <w:tl2br w:val="nil"/>
                    <w:tr2bl w:val="nil"/>
                  </w:tcBorders>
                  <w:vAlign w:val="center"/>
                </w:tcPr>
                <w:p>
                  <w:pPr>
                    <w:pStyle w:val="55"/>
                    <w:wordWrap w:val="0"/>
                    <w:spacing w:line="280" w:lineRule="exact"/>
                    <w:jc w:val="center"/>
                    <w:rPr>
                      <w:rFonts w:hint="eastAsia" w:ascii="Times New Roman" w:hAnsi="Times New Roman" w:eastAsia="宋体" w:cs="微软雅黑"/>
                      <w:b/>
                      <w:color w:val="auto"/>
                      <w:u w:val="wave"/>
                    </w:rPr>
                  </w:pPr>
                  <w:r>
                    <w:rPr>
                      <w:rFonts w:hint="eastAsia" w:ascii="Times New Roman" w:hAnsi="Times New Roman" w:eastAsia="宋体" w:cs="微软雅黑"/>
                      <w:b/>
                      <w:color w:val="auto"/>
                      <w:u w:val="wave"/>
                    </w:rPr>
                    <w:t>污染物</w:t>
                  </w:r>
                </w:p>
              </w:tc>
              <w:tc>
                <w:tcPr>
                  <w:tcW w:w="819" w:type="dxa"/>
                  <w:tcBorders>
                    <w:tl2br w:val="nil"/>
                    <w:tr2bl w:val="nil"/>
                  </w:tcBorders>
                  <w:vAlign w:val="center"/>
                </w:tcPr>
                <w:p>
                  <w:pPr>
                    <w:pStyle w:val="55"/>
                    <w:wordWrap w:val="0"/>
                    <w:spacing w:line="280" w:lineRule="exact"/>
                    <w:jc w:val="center"/>
                    <w:rPr>
                      <w:rFonts w:hint="eastAsia" w:ascii="Times New Roman" w:hAnsi="Times New Roman" w:eastAsia="宋体" w:cs="微软雅黑"/>
                      <w:b/>
                      <w:color w:val="auto"/>
                      <w:u w:val="wave"/>
                    </w:rPr>
                  </w:pPr>
                  <w:r>
                    <w:rPr>
                      <w:rFonts w:hint="eastAsia" w:ascii="Times New Roman" w:hAnsi="Times New Roman" w:eastAsia="宋体" w:cs="微软雅黑"/>
                      <w:b/>
                      <w:color w:val="auto"/>
                      <w:u w:val="wave"/>
                    </w:rPr>
                    <w:t>产生量t/a</w:t>
                  </w:r>
                </w:p>
              </w:tc>
              <w:tc>
                <w:tcPr>
                  <w:tcW w:w="1110" w:type="dxa"/>
                  <w:tcBorders>
                    <w:tl2br w:val="nil"/>
                    <w:tr2bl w:val="nil"/>
                  </w:tcBorders>
                  <w:vAlign w:val="center"/>
                </w:tcPr>
                <w:p>
                  <w:pPr>
                    <w:pStyle w:val="55"/>
                    <w:wordWrap w:val="0"/>
                    <w:spacing w:line="280" w:lineRule="exact"/>
                    <w:jc w:val="center"/>
                    <w:rPr>
                      <w:rFonts w:hint="eastAsia" w:ascii="Times New Roman" w:hAnsi="Times New Roman" w:eastAsia="宋体" w:cs="微软雅黑"/>
                      <w:b/>
                      <w:color w:val="auto"/>
                      <w:u w:val="wave"/>
                    </w:rPr>
                  </w:pPr>
                  <w:r>
                    <w:rPr>
                      <w:rFonts w:hint="eastAsia" w:ascii="Times New Roman" w:hAnsi="Times New Roman" w:eastAsia="宋体" w:cs="微软雅黑"/>
                      <w:b/>
                      <w:color w:val="auto"/>
                      <w:u w:val="wave"/>
                    </w:rPr>
                    <w:t>产生浓度mg/m³</w:t>
                  </w:r>
                </w:p>
              </w:tc>
              <w:tc>
                <w:tcPr>
                  <w:tcW w:w="1260" w:type="dxa"/>
                  <w:tcBorders>
                    <w:tl2br w:val="nil"/>
                    <w:tr2bl w:val="nil"/>
                  </w:tcBorders>
                  <w:vAlign w:val="center"/>
                </w:tcPr>
                <w:p>
                  <w:pPr>
                    <w:pStyle w:val="55"/>
                    <w:wordWrap w:val="0"/>
                    <w:spacing w:line="280" w:lineRule="exact"/>
                    <w:jc w:val="center"/>
                    <w:rPr>
                      <w:rFonts w:hint="eastAsia" w:ascii="Times New Roman" w:hAnsi="Times New Roman" w:eastAsia="宋体" w:cs="微软雅黑"/>
                      <w:b/>
                      <w:color w:val="auto"/>
                      <w:u w:val="wave"/>
                    </w:rPr>
                  </w:pPr>
                  <w:r>
                    <w:rPr>
                      <w:rFonts w:hint="eastAsia" w:ascii="Times New Roman" w:hAnsi="Times New Roman" w:eastAsia="宋体" w:cs="微软雅黑"/>
                      <w:b/>
                      <w:color w:val="auto"/>
                      <w:u w:val="wave"/>
                    </w:rPr>
                    <w:t>处理设施</w:t>
                  </w:r>
                </w:p>
              </w:tc>
              <w:tc>
                <w:tcPr>
                  <w:tcW w:w="918" w:type="dxa"/>
                  <w:tcBorders>
                    <w:tl2br w:val="nil"/>
                    <w:tr2bl w:val="nil"/>
                  </w:tcBorders>
                  <w:vAlign w:val="center"/>
                </w:tcPr>
                <w:p>
                  <w:pPr>
                    <w:pStyle w:val="55"/>
                    <w:wordWrap w:val="0"/>
                    <w:spacing w:line="280" w:lineRule="exact"/>
                    <w:jc w:val="center"/>
                    <w:rPr>
                      <w:rFonts w:hint="eastAsia" w:ascii="Times New Roman" w:hAnsi="Times New Roman" w:eastAsia="宋体" w:cs="微软雅黑"/>
                      <w:b/>
                      <w:color w:val="auto"/>
                      <w:u w:val="wave"/>
                    </w:rPr>
                  </w:pPr>
                  <w:r>
                    <w:rPr>
                      <w:rFonts w:hint="eastAsia" w:ascii="Times New Roman" w:hAnsi="Times New Roman" w:eastAsia="宋体" w:cs="微软雅黑"/>
                      <w:b/>
                      <w:color w:val="auto"/>
                      <w:u w:val="wave"/>
                    </w:rPr>
                    <w:t>排放量t/a</w:t>
                  </w:r>
                </w:p>
              </w:tc>
              <w:tc>
                <w:tcPr>
                  <w:tcW w:w="1103" w:type="dxa"/>
                  <w:tcBorders>
                    <w:tl2br w:val="nil"/>
                    <w:tr2bl w:val="nil"/>
                  </w:tcBorders>
                  <w:vAlign w:val="center"/>
                </w:tcPr>
                <w:p>
                  <w:pPr>
                    <w:pStyle w:val="55"/>
                    <w:wordWrap w:val="0"/>
                    <w:spacing w:line="280" w:lineRule="exact"/>
                    <w:jc w:val="center"/>
                    <w:rPr>
                      <w:rFonts w:hint="eastAsia" w:ascii="Times New Roman" w:hAnsi="Times New Roman" w:eastAsia="宋体" w:cs="微软雅黑"/>
                      <w:b/>
                      <w:color w:val="auto"/>
                      <w:u w:val="wave"/>
                    </w:rPr>
                  </w:pPr>
                  <w:r>
                    <w:rPr>
                      <w:rFonts w:hint="eastAsia" w:ascii="Times New Roman" w:hAnsi="Times New Roman" w:eastAsia="宋体" w:cs="微软雅黑"/>
                      <w:b/>
                      <w:color w:val="auto"/>
                      <w:u w:val="wave"/>
                    </w:rPr>
                    <w:t>排放浓度mg/m³</w:t>
                  </w:r>
                </w:p>
              </w:tc>
              <w:tc>
                <w:tcPr>
                  <w:tcW w:w="1102" w:type="dxa"/>
                  <w:tcBorders>
                    <w:tl2br w:val="nil"/>
                    <w:tr2bl w:val="nil"/>
                  </w:tcBorders>
                  <w:vAlign w:val="center"/>
                </w:tcPr>
                <w:p>
                  <w:pPr>
                    <w:pStyle w:val="55"/>
                    <w:wordWrap w:val="0"/>
                    <w:spacing w:line="280" w:lineRule="exact"/>
                    <w:jc w:val="center"/>
                    <w:rPr>
                      <w:rFonts w:hint="eastAsia" w:ascii="Times New Roman" w:hAnsi="Times New Roman" w:eastAsia="宋体" w:cs="微软雅黑"/>
                      <w:b/>
                      <w:color w:val="auto"/>
                      <w:u w:val="wave"/>
                    </w:rPr>
                  </w:pPr>
                  <w:r>
                    <w:rPr>
                      <w:rFonts w:hint="eastAsia" w:ascii="Times New Roman" w:hAnsi="Times New Roman" w:eastAsia="宋体" w:cs="微软雅黑"/>
                      <w:b/>
                      <w:color w:val="auto"/>
                      <w:u w:val="wave"/>
                    </w:rPr>
                    <w:t>标准限值mg/m³</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86" w:type="dxa"/>
                  <w:vMerge w:val="restart"/>
                  <w:tcBorders>
                    <w:tl2br w:val="nil"/>
                    <w:tr2bl w:val="nil"/>
                  </w:tcBorders>
                  <w:vAlign w:val="center"/>
                </w:tcPr>
                <w:p>
                  <w:pPr>
                    <w:pStyle w:val="55"/>
                    <w:wordWrap w:val="0"/>
                    <w:spacing w:line="280" w:lineRule="exact"/>
                    <w:jc w:val="center"/>
                    <w:rPr>
                      <w:rFonts w:hint="eastAsia" w:ascii="Times New Roman" w:hAnsi="Times New Roman" w:eastAsia="宋体" w:cs="Times New Roman"/>
                      <w:bCs/>
                      <w:color w:val="auto"/>
                      <w:u w:val="wave"/>
                    </w:rPr>
                  </w:pPr>
                  <w:r>
                    <w:rPr>
                      <w:rFonts w:hint="eastAsia" w:ascii="Times New Roman" w:hAnsi="Times New Roman" w:eastAsia="宋体" w:cs="Times New Roman"/>
                      <w:bCs/>
                      <w:color w:val="auto"/>
                      <w:u w:val="wave"/>
                    </w:rPr>
                    <w:t>1#排气筒</w:t>
                  </w:r>
                </w:p>
              </w:tc>
              <w:tc>
                <w:tcPr>
                  <w:tcW w:w="1164" w:type="dxa"/>
                  <w:tcBorders>
                    <w:tl2br w:val="nil"/>
                    <w:tr2bl w:val="nil"/>
                  </w:tcBorders>
                  <w:vAlign w:val="center"/>
                </w:tcPr>
                <w:p>
                  <w:pPr>
                    <w:pStyle w:val="55"/>
                    <w:wordWrap w:val="0"/>
                    <w:spacing w:line="280" w:lineRule="exact"/>
                    <w:jc w:val="center"/>
                    <w:rPr>
                      <w:rFonts w:hint="eastAsia" w:ascii="Times New Roman" w:hAnsi="Times New Roman" w:eastAsia="宋体" w:cs="Times New Roman"/>
                      <w:bCs/>
                      <w:color w:val="auto"/>
                      <w:u w:val="wave"/>
                    </w:rPr>
                  </w:pPr>
                  <w:r>
                    <w:rPr>
                      <w:rFonts w:hint="eastAsia" w:ascii="Times New Roman" w:hAnsi="Times New Roman" w:eastAsia="宋体" w:cs="Times New Roman"/>
                      <w:bCs/>
                      <w:color w:val="auto"/>
                      <w:u w:val="wave"/>
                      <w:lang w:val="en"/>
                    </w:rPr>
                    <w:t>颗粒物</w:t>
                  </w:r>
                </w:p>
              </w:tc>
              <w:tc>
                <w:tcPr>
                  <w:tcW w:w="819" w:type="dxa"/>
                  <w:tcBorders>
                    <w:tl2br w:val="nil"/>
                    <w:tr2bl w:val="nil"/>
                  </w:tcBorders>
                  <w:vAlign w:val="center"/>
                </w:tcPr>
                <w:p>
                  <w:pPr>
                    <w:pStyle w:val="55"/>
                    <w:wordWrap w:val="0"/>
                    <w:spacing w:line="280" w:lineRule="exact"/>
                    <w:jc w:val="center"/>
                    <w:rPr>
                      <w:rFonts w:hint="eastAsia" w:ascii="Times New Roman" w:hAnsi="Times New Roman" w:eastAsia="宋体" w:cs="Times New Roman"/>
                      <w:bCs/>
                      <w:color w:val="auto"/>
                      <w:u w:val="wave"/>
                    </w:rPr>
                  </w:pPr>
                  <w:r>
                    <w:rPr>
                      <w:rFonts w:hint="eastAsia" w:ascii="Times New Roman" w:hAnsi="Times New Roman" w:eastAsia="宋体" w:cs="Times New Roman"/>
                      <w:bCs/>
                      <w:color w:val="auto"/>
                      <w:u w:val="wave"/>
                    </w:rPr>
                    <w:t>2.5</w:t>
                  </w:r>
                </w:p>
              </w:tc>
              <w:tc>
                <w:tcPr>
                  <w:tcW w:w="1110" w:type="dxa"/>
                  <w:tcBorders>
                    <w:tl2br w:val="nil"/>
                    <w:tr2bl w:val="nil"/>
                  </w:tcBorders>
                  <w:vAlign w:val="center"/>
                </w:tcPr>
                <w:p>
                  <w:pPr>
                    <w:pStyle w:val="55"/>
                    <w:wordWrap w:val="0"/>
                    <w:spacing w:line="280" w:lineRule="exact"/>
                    <w:jc w:val="center"/>
                    <w:rPr>
                      <w:rFonts w:hint="eastAsia" w:ascii="Times New Roman" w:hAnsi="Times New Roman" w:eastAsia="宋体" w:cs="Times New Roman"/>
                      <w:bCs/>
                      <w:color w:val="auto"/>
                      <w:u w:val="wave"/>
                    </w:rPr>
                  </w:pPr>
                  <w:r>
                    <w:rPr>
                      <w:rFonts w:hint="eastAsia" w:ascii="Times New Roman" w:hAnsi="Times New Roman" w:eastAsia="宋体" w:cs="Times New Roman"/>
                      <w:bCs/>
                      <w:color w:val="auto"/>
                      <w:u w:val="wave"/>
                    </w:rPr>
                    <w:t>52</w:t>
                  </w:r>
                </w:p>
              </w:tc>
              <w:tc>
                <w:tcPr>
                  <w:tcW w:w="1260" w:type="dxa"/>
                  <w:vMerge w:val="restart"/>
                  <w:tcBorders>
                    <w:tl2br w:val="nil"/>
                    <w:tr2bl w:val="nil"/>
                  </w:tcBorders>
                  <w:vAlign w:val="center"/>
                </w:tcPr>
                <w:p>
                  <w:pPr>
                    <w:pStyle w:val="55"/>
                    <w:wordWrap w:val="0"/>
                    <w:spacing w:line="280" w:lineRule="exact"/>
                    <w:jc w:val="center"/>
                    <w:rPr>
                      <w:rFonts w:hint="eastAsia" w:ascii="Times New Roman" w:hAnsi="Times New Roman" w:eastAsia="宋体" w:cs="Times New Roman"/>
                      <w:bCs/>
                      <w:color w:val="auto"/>
                      <w:u w:val="wave"/>
                    </w:rPr>
                  </w:pPr>
                  <w:r>
                    <w:rPr>
                      <w:rFonts w:hint="eastAsia" w:ascii="Times New Roman" w:hAnsi="Times New Roman" w:eastAsia="宋体" w:cs="Times New Roman"/>
                      <w:bCs/>
                      <w:color w:val="auto"/>
                      <w:u w:val="wave"/>
                    </w:rPr>
                    <w:t>集气罩+生物酶水喷淋设施</w:t>
                  </w:r>
                </w:p>
              </w:tc>
              <w:tc>
                <w:tcPr>
                  <w:tcW w:w="918" w:type="dxa"/>
                  <w:tcBorders>
                    <w:tl2br w:val="nil"/>
                    <w:tr2bl w:val="nil"/>
                  </w:tcBorders>
                  <w:vAlign w:val="center"/>
                </w:tcPr>
                <w:p>
                  <w:pPr>
                    <w:pStyle w:val="55"/>
                    <w:wordWrap w:val="0"/>
                    <w:spacing w:line="280" w:lineRule="exact"/>
                    <w:jc w:val="center"/>
                    <w:rPr>
                      <w:rFonts w:hint="eastAsia" w:ascii="Times New Roman" w:hAnsi="Times New Roman" w:eastAsia="宋体" w:cs="Times New Roman"/>
                      <w:bCs/>
                      <w:color w:val="auto"/>
                      <w:u w:val="wave"/>
                    </w:rPr>
                  </w:pPr>
                  <w:r>
                    <w:rPr>
                      <w:rFonts w:hint="eastAsia" w:ascii="Times New Roman" w:hAnsi="Times New Roman" w:eastAsia="宋体" w:cs="Times New Roman"/>
                      <w:bCs/>
                      <w:color w:val="auto"/>
                      <w:u w:val="wave"/>
                    </w:rPr>
                    <w:t>0.1125</w:t>
                  </w:r>
                </w:p>
              </w:tc>
              <w:tc>
                <w:tcPr>
                  <w:tcW w:w="1103" w:type="dxa"/>
                  <w:tcBorders>
                    <w:tl2br w:val="nil"/>
                    <w:tr2bl w:val="nil"/>
                  </w:tcBorders>
                  <w:vAlign w:val="center"/>
                </w:tcPr>
                <w:p>
                  <w:pPr>
                    <w:pStyle w:val="55"/>
                    <w:wordWrap w:val="0"/>
                    <w:spacing w:line="280" w:lineRule="exact"/>
                    <w:jc w:val="center"/>
                    <w:rPr>
                      <w:rFonts w:hint="eastAsia" w:ascii="Times New Roman" w:hAnsi="Times New Roman" w:eastAsia="宋体" w:cs="Times New Roman"/>
                      <w:bCs/>
                      <w:color w:val="auto"/>
                      <w:u w:val="wave"/>
                    </w:rPr>
                  </w:pPr>
                  <w:r>
                    <w:rPr>
                      <w:rFonts w:hint="eastAsia" w:ascii="Times New Roman" w:hAnsi="Times New Roman" w:eastAsia="宋体" w:cs="Times New Roman"/>
                      <w:bCs/>
                      <w:color w:val="auto"/>
                      <w:u w:val="wave"/>
                    </w:rPr>
                    <w:t>2.34</w:t>
                  </w:r>
                </w:p>
              </w:tc>
              <w:tc>
                <w:tcPr>
                  <w:tcW w:w="1102" w:type="dxa"/>
                  <w:tcBorders>
                    <w:tl2br w:val="nil"/>
                    <w:tr2bl w:val="nil"/>
                  </w:tcBorders>
                  <w:vAlign w:val="center"/>
                </w:tcPr>
                <w:p>
                  <w:pPr>
                    <w:pStyle w:val="55"/>
                    <w:wordWrap w:val="0"/>
                    <w:spacing w:line="280" w:lineRule="exact"/>
                    <w:jc w:val="center"/>
                    <w:rPr>
                      <w:rFonts w:hint="eastAsia" w:ascii="Times New Roman" w:hAnsi="Times New Roman" w:eastAsia="宋体" w:cs="Times New Roman"/>
                      <w:bCs/>
                      <w:color w:val="auto"/>
                      <w:u w:val="wave"/>
                    </w:rPr>
                  </w:pPr>
                  <w:r>
                    <w:rPr>
                      <w:rFonts w:hint="eastAsia" w:ascii="Times New Roman" w:hAnsi="Times New Roman" w:eastAsia="宋体" w:cs="Times New Roman"/>
                      <w:bCs/>
                      <w:color w:val="auto"/>
                      <w:u w:val="wave"/>
                    </w:rPr>
                    <w:t>120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86" w:type="dxa"/>
                  <w:vMerge w:val="continue"/>
                  <w:tcBorders>
                    <w:tl2br w:val="nil"/>
                    <w:tr2bl w:val="nil"/>
                  </w:tcBorders>
                  <w:vAlign w:val="center"/>
                </w:tcPr>
                <w:p>
                  <w:pPr>
                    <w:pStyle w:val="55"/>
                    <w:wordWrap w:val="0"/>
                    <w:spacing w:line="280" w:lineRule="exact"/>
                    <w:jc w:val="center"/>
                    <w:rPr>
                      <w:rFonts w:hint="eastAsia" w:ascii="Times New Roman" w:hAnsi="Times New Roman" w:eastAsia="宋体" w:cs="Times New Roman"/>
                      <w:bCs/>
                      <w:color w:val="auto"/>
                      <w:u w:val="wave"/>
                    </w:rPr>
                  </w:pPr>
                </w:p>
              </w:tc>
              <w:tc>
                <w:tcPr>
                  <w:tcW w:w="1164" w:type="dxa"/>
                  <w:tcBorders>
                    <w:tl2br w:val="nil"/>
                    <w:tr2bl w:val="nil"/>
                  </w:tcBorders>
                  <w:vAlign w:val="center"/>
                </w:tcPr>
                <w:p>
                  <w:pPr>
                    <w:pStyle w:val="55"/>
                    <w:wordWrap w:val="0"/>
                    <w:spacing w:line="280" w:lineRule="exact"/>
                    <w:jc w:val="center"/>
                    <w:rPr>
                      <w:rFonts w:hint="eastAsia" w:ascii="Times New Roman" w:hAnsi="Times New Roman" w:eastAsia="宋体" w:cs="Times New Roman"/>
                      <w:bCs/>
                      <w:color w:val="auto"/>
                      <w:u w:val="wave"/>
                    </w:rPr>
                  </w:pPr>
                  <w:r>
                    <w:rPr>
                      <w:rFonts w:hint="eastAsia" w:ascii="Times New Roman" w:hAnsi="Times New Roman" w:eastAsia="宋体" w:cs="Times New Roman"/>
                      <w:bCs/>
                      <w:color w:val="auto"/>
                      <w:u w:val="wave"/>
                    </w:rPr>
                    <w:t>臭气浓度</w:t>
                  </w:r>
                </w:p>
              </w:tc>
              <w:tc>
                <w:tcPr>
                  <w:tcW w:w="819" w:type="dxa"/>
                  <w:tcBorders>
                    <w:tl2br w:val="nil"/>
                    <w:tr2bl w:val="nil"/>
                  </w:tcBorders>
                  <w:vAlign w:val="center"/>
                </w:tcPr>
                <w:p>
                  <w:pPr>
                    <w:pStyle w:val="55"/>
                    <w:wordWrap w:val="0"/>
                    <w:spacing w:line="280" w:lineRule="exact"/>
                    <w:jc w:val="center"/>
                    <w:rPr>
                      <w:rFonts w:hint="eastAsia" w:ascii="Times New Roman" w:hAnsi="Times New Roman" w:eastAsia="宋体" w:cs="Times New Roman"/>
                      <w:bCs/>
                      <w:color w:val="auto"/>
                      <w:u w:val="wave"/>
                    </w:rPr>
                  </w:pPr>
                  <w:r>
                    <w:rPr>
                      <w:rFonts w:hint="eastAsia" w:ascii="Times New Roman" w:hAnsi="Times New Roman" w:eastAsia="宋体" w:cs="Times New Roman"/>
                      <w:bCs/>
                      <w:color w:val="auto"/>
                      <w:u w:val="wave"/>
                    </w:rPr>
                    <w:t>/</w:t>
                  </w:r>
                </w:p>
              </w:tc>
              <w:tc>
                <w:tcPr>
                  <w:tcW w:w="1110" w:type="dxa"/>
                  <w:tcBorders>
                    <w:tl2br w:val="nil"/>
                    <w:tr2bl w:val="nil"/>
                  </w:tcBorders>
                  <w:vAlign w:val="center"/>
                </w:tcPr>
                <w:p>
                  <w:pPr>
                    <w:pStyle w:val="55"/>
                    <w:wordWrap w:val="0"/>
                    <w:spacing w:line="280" w:lineRule="exact"/>
                    <w:jc w:val="center"/>
                    <w:rPr>
                      <w:rFonts w:hint="eastAsia" w:ascii="Times New Roman" w:hAnsi="Times New Roman" w:eastAsia="宋体" w:cs="Times New Roman"/>
                      <w:bCs/>
                      <w:color w:val="auto"/>
                      <w:u w:val="wave"/>
                    </w:rPr>
                  </w:pPr>
                  <w:r>
                    <w:rPr>
                      <w:rFonts w:hint="eastAsia" w:ascii="Times New Roman" w:hAnsi="Times New Roman" w:eastAsia="宋体" w:cs="Times New Roman"/>
                      <w:bCs/>
                      <w:color w:val="auto"/>
                      <w:u w:val="wave"/>
                    </w:rPr>
                    <w:t>/</w:t>
                  </w:r>
                </w:p>
              </w:tc>
              <w:tc>
                <w:tcPr>
                  <w:tcW w:w="1260" w:type="dxa"/>
                  <w:vMerge w:val="continue"/>
                  <w:tcBorders>
                    <w:tl2br w:val="nil"/>
                    <w:tr2bl w:val="nil"/>
                  </w:tcBorders>
                  <w:vAlign w:val="center"/>
                </w:tcPr>
                <w:p>
                  <w:pPr>
                    <w:pStyle w:val="55"/>
                    <w:wordWrap w:val="0"/>
                    <w:spacing w:line="280" w:lineRule="exact"/>
                    <w:jc w:val="center"/>
                    <w:rPr>
                      <w:rFonts w:hint="eastAsia" w:ascii="Times New Roman" w:hAnsi="Times New Roman" w:eastAsia="宋体" w:cs="Times New Roman"/>
                      <w:bCs/>
                      <w:color w:val="auto"/>
                      <w:u w:val="wave"/>
                    </w:rPr>
                  </w:pPr>
                </w:p>
              </w:tc>
              <w:tc>
                <w:tcPr>
                  <w:tcW w:w="918" w:type="dxa"/>
                  <w:tcBorders>
                    <w:tl2br w:val="nil"/>
                    <w:tr2bl w:val="nil"/>
                  </w:tcBorders>
                  <w:vAlign w:val="center"/>
                </w:tcPr>
                <w:p>
                  <w:pPr>
                    <w:pStyle w:val="55"/>
                    <w:wordWrap w:val="0"/>
                    <w:spacing w:line="280" w:lineRule="exact"/>
                    <w:jc w:val="center"/>
                    <w:rPr>
                      <w:rFonts w:hint="eastAsia" w:ascii="Times New Roman" w:hAnsi="Times New Roman" w:eastAsia="宋体" w:cs="Times New Roman"/>
                      <w:bCs/>
                      <w:color w:val="auto"/>
                      <w:u w:val="wave"/>
                    </w:rPr>
                  </w:pPr>
                  <w:r>
                    <w:rPr>
                      <w:rFonts w:hint="eastAsia" w:ascii="Times New Roman" w:hAnsi="Times New Roman" w:eastAsia="宋体" w:cs="Times New Roman"/>
                      <w:bCs/>
                      <w:color w:val="auto"/>
                      <w:u w:val="wave"/>
                    </w:rPr>
                    <w:t>/</w:t>
                  </w:r>
                </w:p>
              </w:tc>
              <w:tc>
                <w:tcPr>
                  <w:tcW w:w="1103" w:type="dxa"/>
                  <w:tcBorders>
                    <w:tl2br w:val="nil"/>
                    <w:tr2bl w:val="nil"/>
                  </w:tcBorders>
                  <w:vAlign w:val="center"/>
                </w:tcPr>
                <w:p>
                  <w:pPr>
                    <w:pStyle w:val="55"/>
                    <w:wordWrap w:val="0"/>
                    <w:spacing w:line="280" w:lineRule="exact"/>
                    <w:jc w:val="center"/>
                    <w:rPr>
                      <w:rFonts w:hint="eastAsia" w:ascii="Times New Roman" w:hAnsi="Times New Roman" w:eastAsia="宋体" w:cs="Times New Roman"/>
                      <w:bCs/>
                      <w:color w:val="auto"/>
                      <w:u w:val="wave"/>
                    </w:rPr>
                  </w:pPr>
                  <w:r>
                    <w:rPr>
                      <w:rFonts w:hint="eastAsia" w:ascii="Times New Roman" w:hAnsi="Times New Roman" w:eastAsia="宋体" w:cs="Times New Roman"/>
                      <w:bCs/>
                      <w:color w:val="auto"/>
                      <w:u w:val="wave"/>
                    </w:rPr>
                    <w:t>/</w:t>
                  </w:r>
                </w:p>
              </w:tc>
              <w:tc>
                <w:tcPr>
                  <w:tcW w:w="1102" w:type="dxa"/>
                  <w:tcBorders>
                    <w:tl2br w:val="nil"/>
                    <w:tr2bl w:val="nil"/>
                  </w:tcBorders>
                  <w:vAlign w:val="center"/>
                </w:tcPr>
                <w:p>
                  <w:pPr>
                    <w:pStyle w:val="55"/>
                    <w:wordWrap w:val="0"/>
                    <w:spacing w:line="280" w:lineRule="exact"/>
                    <w:jc w:val="center"/>
                    <w:rPr>
                      <w:rFonts w:hint="eastAsia" w:ascii="Times New Roman" w:hAnsi="Times New Roman" w:eastAsia="宋体" w:cs="Times New Roman"/>
                      <w:bCs/>
                      <w:color w:val="auto"/>
                      <w:u w:val="wave"/>
                    </w:rPr>
                  </w:pPr>
                  <w:r>
                    <w:rPr>
                      <w:rFonts w:hint="eastAsia" w:ascii="Times New Roman" w:hAnsi="Times New Roman" w:eastAsia="宋体" w:cs="Times New Roman"/>
                      <w:bCs/>
                      <w:color w:val="auto"/>
                      <w:u w:val="wave"/>
                    </w:rPr>
                    <w:t>＜20</w:t>
                  </w:r>
                </w:p>
                <w:p>
                  <w:pPr>
                    <w:pStyle w:val="55"/>
                    <w:wordWrap w:val="0"/>
                    <w:spacing w:line="280" w:lineRule="exact"/>
                    <w:jc w:val="center"/>
                    <w:rPr>
                      <w:rFonts w:hint="eastAsia" w:ascii="Times New Roman" w:hAnsi="Times New Roman" w:eastAsia="宋体" w:cs="Times New Roman"/>
                      <w:bCs/>
                      <w:color w:val="auto"/>
                      <w:u w:val="wave"/>
                    </w:rPr>
                  </w:pPr>
                  <w:r>
                    <w:rPr>
                      <w:rFonts w:hint="eastAsia" w:ascii="Times New Roman" w:hAnsi="Times New Roman" w:eastAsia="宋体" w:cs="Times New Roman"/>
                      <w:bCs/>
                      <w:color w:val="auto"/>
                      <w:u w:val="wave"/>
                    </w:rPr>
                    <w:t>（无量纲）</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82" w:hRule="atLeast"/>
                <w:jc w:val="center"/>
              </w:trPr>
              <w:tc>
                <w:tcPr>
                  <w:tcW w:w="786" w:type="dxa"/>
                  <w:vMerge w:val="restart"/>
                  <w:tcBorders>
                    <w:tl2br w:val="nil"/>
                    <w:tr2bl w:val="nil"/>
                  </w:tcBorders>
                  <w:vAlign w:val="center"/>
                </w:tcPr>
                <w:p>
                  <w:pPr>
                    <w:pStyle w:val="55"/>
                    <w:wordWrap w:val="0"/>
                    <w:spacing w:line="280" w:lineRule="exact"/>
                    <w:jc w:val="center"/>
                    <w:rPr>
                      <w:rFonts w:hint="eastAsia" w:ascii="Times New Roman" w:hAnsi="Times New Roman" w:eastAsia="宋体" w:cs="Times New Roman"/>
                      <w:bCs/>
                      <w:color w:val="auto"/>
                      <w:u w:val="wave"/>
                    </w:rPr>
                  </w:pPr>
                  <w:r>
                    <w:rPr>
                      <w:rFonts w:hint="eastAsia" w:ascii="Times New Roman" w:hAnsi="Times New Roman" w:eastAsia="宋体" w:cs="Times New Roman"/>
                      <w:bCs/>
                      <w:color w:val="auto"/>
                      <w:u w:val="wave"/>
                    </w:rPr>
                    <w:t>2#排气筒</w:t>
                  </w:r>
                </w:p>
              </w:tc>
              <w:tc>
                <w:tcPr>
                  <w:tcW w:w="1164" w:type="dxa"/>
                  <w:tcBorders>
                    <w:tl2br w:val="nil"/>
                    <w:tr2bl w:val="nil"/>
                  </w:tcBorders>
                  <w:vAlign w:val="center"/>
                </w:tcPr>
                <w:p>
                  <w:pPr>
                    <w:pStyle w:val="55"/>
                    <w:wordWrap w:val="0"/>
                    <w:spacing w:line="280" w:lineRule="exact"/>
                    <w:jc w:val="center"/>
                    <w:rPr>
                      <w:rFonts w:hint="eastAsia" w:ascii="Times New Roman" w:hAnsi="Times New Roman" w:eastAsia="宋体" w:cs="Times New Roman"/>
                      <w:bCs/>
                      <w:color w:val="auto"/>
                      <w:u w:val="wave"/>
                    </w:rPr>
                  </w:pPr>
                  <w:r>
                    <w:rPr>
                      <w:rFonts w:hint="eastAsia" w:ascii="Times New Roman" w:hAnsi="Times New Roman" w:eastAsia="宋体" w:cs="Times New Roman"/>
                      <w:bCs/>
                      <w:color w:val="auto"/>
                      <w:u w:val="wave"/>
                    </w:rPr>
                    <w:t>SO</w:t>
                  </w:r>
                  <w:r>
                    <w:rPr>
                      <w:rFonts w:hint="eastAsia" w:ascii="Times New Roman" w:hAnsi="Times New Roman" w:eastAsia="宋体" w:cs="Times New Roman"/>
                      <w:bCs/>
                      <w:color w:val="auto"/>
                      <w:u w:val="wave"/>
                      <w:vertAlign w:val="subscript"/>
                    </w:rPr>
                    <w:t>2</w:t>
                  </w:r>
                </w:p>
              </w:tc>
              <w:tc>
                <w:tcPr>
                  <w:tcW w:w="819" w:type="dxa"/>
                  <w:tcBorders>
                    <w:tl2br w:val="nil"/>
                    <w:tr2bl w:val="nil"/>
                  </w:tcBorders>
                  <w:vAlign w:val="center"/>
                </w:tcPr>
                <w:p>
                  <w:pPr>
                    <w:pStyle w:val="55"/>
                    <w:wordWrap w:val="0"/>
                    <w:spacing w:line="280" w:lineRule="exact"/>
                    <w:jc w:val="center"/>
                    <w:rPr>
                      <w:rFonts w:hint="eastAsia" w:ascii="Times New Roman" w:hAnsi="Times New Roman" w:eastAsia="宋体" w:cs="Times New Roman"/>
                      <w:bCs/>
                      <w:color w:val="auto"/>
                      <w:u w:val="wave"/>
                    </w:rPr>
                  </w:pPr>
                  <w:r>
                    <w:rPr>
                      <w:rFonts w:hint="eastAsia" w:ascii="Times New Roman" w:hAnsi="Times New Roman" w:eastAsia="宋体" w:cs="Times New Roman"/>
                      <w:bCs/>
                      <w:color w:val="auto"/>
                      <w:u w:val="wave"/>
                    </w:rPr>
                    <w:t>0.626</w:t>
                  </w:r>
                </w:p>
              </w:tc>
              <w:tc>
                <w:tcPr>
                  <w:tcW w:w="1110" w:type="dxa"/>
                  <w:tcBorders>
                    <w:tl2br w:val="nil"/>
                    <w:tr2bl w:val="nil"/>
                  </w:tcBorders>
                  <w:vAlign w:val="center"/>
                </w:tcPr>
                <w:p>
                  <w:pPr>
                    <w:pStyle w:val="55"/>
                    <w:wordWrap w:val="0"/>
                    <w:spacing w:line="280" w:lineRule="exact"/>
                    <w:jc w:val="center"/>
                    <w:rPr>
                      <w:rFonts w:hint="eastAsia" w:ascii="Times New Roman" w:hAnsi="Times New Roman" w:eastAsia="宋体" w:cs="Times New Roman"/>
                      <w:bCs/>
                      <w:color w:val="auto"/>
                      <w:u w:val="wave"/>
                    </w:rPr>
                  </w:pPr>
                  <w:r>
                    <w:rPr>
                      <w:rFonts w:hint="eastAsia" w:ascii="Times New Roman" w:hAnsi="Times New Roman" w:eastAsia="宋体" w:cs="Times New Roman"/>
                      <w:bCs/>
                      <w:color w:val="auto"/>
                      <w:u w:val="wave"/>
                    </w:rPr>
                    <w:t>54.48</w:t>
                  </w:r>
                </w:p>
              </w:tc>
              <w:tc>
                <w:tcPr>
                  <w:tcW w:w="1260" w:type="dxa"/>
                  <w:tcBorders>
                    <w:tl2br w:val="nil"/>
                    <w:tr2bl w:val="nil"/>
                  </w:tcBorders>
                  <w:vAlign w:val="center"/>
                </w:tcPr>
                <w:p>
                  <w:pPr>
                    <w:pStyle w:val="55"/>
                    <w:wordWrap w:val="0"/>
                    <w:spacing w:line="280" w:lineRule="exact"/>
                    <w:jc w:val="center"/>
                    <w:rPr>
                      <w:rFonts w:hint="eastAsia" w:ascii="Times New Roman" w:hAnsi="Times New Roman" w:eastAsia="宋体" w:cs="Times New Roman"/>
                      <w:bCs/>
                      <w:color w:val="auto"/>
                      <w:u w:val="wave"/>
                      <w:lang w:val="en-US" w:eastAsia="zh-CN"/>
                    </w:rPr>
                  </w:pPr>
                  <w:r>
                    <w:rPr>
                      <w:rFonts w:hint="eastAsia" w:ascii="Times New Roman" w:hAnsi="Times New Roman" w:eastAsia="宋体" w:cs="Times New Roman"/>
                      <w:bCs/>
                      <w:color w:val="auto"/>
                      <w:u w:val="wave"/>
                      <w:lang w:val="en-US" w:eastAsia="zh-CN"/>
                    </w:rPr>
                    <w:t>/</w:t>
                  </w:r>
                </w:p>
              </w:tc>
              <w:tc>
                <w:tcPr>
                  <w:tcW w:w="918" w:type="dxa"/>
                  <w:tcBorders>
                    <w:tl2br w:val="nil"/>
                    <w:tr2bl w:val="nil"/>
                  </w:tcBorders>
                  <w:vAlign w:val="center"/>
                </w:tcPr>
                <w:p>
                  <w:pPr>
                    <w:pStyle w:val="55"/>
                    <w:wordWrap w:val="0"/>
                    <w:spacing w:line="280" w:lineRule="exact"/>
                    <w:jc w:val="center"/>
                    <w:rPr>
                      <w:rFonts w:hint="eastAsia" w:ascii="Times New Roman" w:hAnsi="Times New Roman" w:eastAsia="宋体" w:cs="Times New Roman"/>
                      <w:bCs/>
                      <w:color w:val="auto"/>
                      <w:u w:val="wave"/>
                    </w:rPr>
                  </w:pPr>
                  <w:r>
                    <w:rPr>
                      <w:rFonts w:hint="eastAsia" w:ascii="Times New Roman" w:hAnsi="Times New Roman" w:eastAsia="宋体" w:cs="Times New Roman"/>
                      <w:bCs/>
                      <w:color w:val="auto"/>
                      <w:u w:val="wave"/>
                    </w:rPr>
                    <w:t>0.626</w:t>
                  </w:r>
                </w:p>
              </w:tc>
              <w:tc>
                <w:tcPr>
                  <w:tcW w:w="1103" w:type="dxa"/>
                  <w:tcBorders>
                    <w:tl2br w:val="nil"/>
                    <w:tr2bl w:val="nil"/>
                  </w:tcBorders>
                  <w:vAlign w:val="center"/>
                </w:tcPr>
                <w:p>
                  <w:pPr>
                    <w:pStyle w:val="55"/>
                    <w:wordWrap w:val="0"/>
                    <w:spacing w:line="280" w:lineRule="exact"/>
                    <w:jc w:val="center"/>
                    <w:rPr>
                      <w:rFonts w:hint="eastAsia" w:ascii="Times New Roman" w:hAnsi="Times New Roman" w:eastAsia="宋体" w:cs="Times New Roman"/>
                      <w:bCs/>
                      <w:color w:val="auto"/>
                      <w:u w:val="wave"/>
                    </w:rPr>
                  </w:pPr>
                  <w:r>
                    <w:rPr>
                      <w:rFonts w:hint="eastAsia" w:ascii="Times New Roman" w:hAnsi="Times New Roman" w:eastAsia="宋体" w:cs="Times New Roman"/>
                      <w:bCs/>
                      <w:color w:val="auto"/>
                      <w:u w:val="wave"/>
                    </w:rPr>
                    <w:t>54.48</w:t>
                  </w:r>
                </w:p>
              </w:tc>
              <w:tc>
                <w:tcPr>
                  <w:tcW w:w="1102" w:type="dxa"/>
                  <w:tcBorders>
                    <w:tl2br w:val="nil"/>
                    <w:tr2bl w:val="nil"/>
                  </w:tcBorders>
                  <w:vAlign w:val="center"/>
                </w:tcPr>
                <w:p>
                  <w:pPr>
                    <w:pStyle w:val="55"/>
                    <w:wordWrap w:val="0"/>
                    <w:spacing w:line="280" w:lineRule="exact"/>
                    <w:jc w:val="center"/>
                    <w:rPr>
                      <w:rFonts w:hint="eastAsia" w:ascii="Times New Roman" w:hAnsi="Times New Roman" w:eastAsia="宋体" w:cs="Times New Roman"/>
                      <w:bCs/>
                      <w:color w:val="auto"/>
                      <w:u w:val="wave"/>
                    </w:rPr>
                  </w:pPr>
                  <w:r>
                    <w:rPr>
                      <w:rFonts w:hint="eastAsia" w:ascii="Times New Roman" w:hAnsi="Times New Roman" w:eastAsia="宋体" w:cs="Times New Roman"/>
                      <w:bCs/>
                      <w:color w:val="auto"/>
                      <w:u w:val="wave"/>
                    </w:rPr>
                    <w:t>300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32" w:hRule="atLeast"/>
                <w:jc w:val="center"/>
              </w:trPr>
              <w:tc>
                <w:tcPr>
                  <w:tcW w:w="786" w:type="dxa"/>
                  <w:vMerge w:val="continue"/>
                  <w:tcBorders>
                    <w:tl2br w:val="nil"/>
                    <w:tr2bl w:val="nil"/>
                  </w:tcBorders>
                  <w:vAlign w:val="center"/>
                </w:tcPr>
                <w:p>
                  <w:pPr>
                    <w:pStyle w:val="55"/>
                    <w:wordWrap w:val="0"/>
                    <w:spacing w:line="280" w:lineRule="exact"/>
                    <w:jc w:val="center"/>
                    <w:rPr>
                      <w:rFonts w:hint="eastAsia" w:ascii="Times New Roman" w:hAnsi="Times New Roman" w:eastAsia="宋体" w:cs="Times New Roman"/>
                      <w:bCs/>
                      <w:color w:val="auto"/>
                      <w:u w:val="wave"/>
                    </w:rPr>
                  </w:pPr>
                </w:p>
              </w:tc>
              <w:tc>
                <w:tcPr>
                  <w:tcW w:w="1164" w:type="dxa"/>
                  <w:tcBorders>
                    <w:tl2br w:val="nil"/>
                    <w:tr2bl w:val="nil"/>
                  </w:tcBorders>
                  <w:vAlign w:val="center"/>
                </w:tcPr>
                <w:p>
                  <w:pPr>
                    <w:pStyle w:val="55"/>
                    <w:wordWrap w:val="0"/>
                    <w:spacing w:line="280" w:lineRule="exact"/>
                    <w:jc w:val="center"/>
                    <w:rPr>
                      <w:rFonts w:hint="eastAsia" w:ascii="Times New Roman" w:hAnsi="Times New Roman" w:eastAsia="宋体" w:cs="Times New Roman"/>
                      <w:bCs/>
                      <w:color w:val="auto"/>
                      <w:u w:val="wave"/>
                    </w:rPr>
                  </w:pPr>
                  <w:r>
                    <w:rPr>
                      <w:rFonts w:hint="eastAsia" w:ascii="Times New Roman" w:hAnsi="Times New Roman" w:eastAsia="宋体" w:cs="Times New Roman"/>
                      <w:bCs/>
                      <w:color w:val="auto"/>
                      <w:u w:val="wave"/>
                    </w:rPr>
                    <w:t>NO</w:t>
                  </w:r>
                  <w:r>
                    <w:rPr>
                      <w:rFonts w:hint="eastAsia" w:ascii="Times New Roman" w:hAnsi="Times New Roman" w:eastAsia="宋体" w:cs="Times New Roman"/>
                      <w:bCs/>
                      <w:color w:val="auto"/>
                      <w:u w:val="wave"/>
                      <w:vertAlign w:val="subscript"/>
                    </w:rPr>
                    <w:t>X</w:t>
                  </w:r>
                </w:p>
              </w:tc>
              <w:tc>
                <w:tcPr>
                  <w:tcW w:w="819" w:type="dxa"/>
                  <w:tcBorders>
                    <w:tl2br w:val="nil"/>
                    <w:tr2bl w:val="nil"/>
                  </w:tcBorders>
                  <w:vAlign w:val="center"/>
                </w:tcPr>
                <w:p>
                  <w:pPr>
                    <w:pStyle w:val="55"/>
                    <w:wordWrap w:val="0"/>
                    <w:spacing w:line="280" w:lineRule="exact"/>
                    <w:jc w:val="center"/>
                    <w:rPr>
                      <w:rFonts w:hint="eastAsia" w:ascii="Times New Roman" w:hAnsi="Times New Roman" w:eastAsia="宋体" w:cs="Times New Roman"/>
                      <w:bCs/>
                      <w:color w:val="auto"/>
                      <w:u w:val="wave"/>
                    </w:rPr>
                  </w:pPr>
                  <w:r>
                    <w:rPr>
                      <w:rFonts w:hint="eastAsia" w:ascii="Times New Roman" w:hAnsi="Times New Roman" w:eastAsia="宋体" w:cs="Times New Roman"/>
                      <w:bCs/>
                      <w:color w:val="auto"/>
                      <w:u w:val="wave"/>
                    </w:rPr>
                    <w:t xml:space="preserve">1.877 </w:t>
                  </w:r>
                </w:p>
              </w:tc>
              <w:tc>
                <w:tcPr>
                  <w:tcW w:w="1110" w:type="dxa"/>
                  <w:tcBorders>
                    <w:tl2br w:val="nil"/>
                    <w:tr2bl w:val="nil"/>
                  </w:tcBorders>
                  <w:vAlign w:val="center"/>
                </w:tcPr>
                <w:p>
                  <w:pPr>
                    <w:pStyle w:val="55"/>
                    <w:wordWrap w:val="0"/>
                    <w:spacing w:line="280" w:lineRule="exact"/>
                    <w:jc w:val="center"/>
                    <w:rPr>
                      <w:rFonts w:hint="eastAsia" w:ascii="Times New Roman" w:hAnsi="Times New Roman" w:eastAsia="宋体" w:cs="Times New Roman"/>
                      <w:bCs/>
                      <w:color w:val="auto"/>
                      <w:u w:val="wave"/>
                    </w:rPr>
                  </w:pPr>
                  <w:r>
                    <w:rPr>
                      <w:rFonts w:hint="eastAsia" w:ascii="Times New Roman" w:hAnsi="Times New Roman" w:eastAsia="宋体" w:cs="Times New Roman"/>
                      <w:bCs/>
                      <w:color w:val="auto"/>
                      <w:u w:val="wave"/>
                    </w:rPr>
                    <w:t xml:space="preserve">163.45 </w:t>
                  </w:r>
                </w:p>
              </w:tc>
              <w:tc>
                <w:tcPr>
                  <w:tcW w:w="1260" w:type="dxa"/>
                  <w:tcBorders>
                    <w:tl2br w:val="nil"/>
                    <w:tr2bl w:val="nil"/>
                  </w:tcBorders>
                  <w:vAlign w:val="center"/>
                </w:tcPr>
                <w:p>
                  <w:pPr>
                    <w:pStyle w:val="55"/>
                    <w:wordWrap w:val="0"/>
                    <w:spacing w:line="280" w:lineRule="exact"/>
                    <w:jc w:val="center"/>
                    <w:rPr>
                      <w:rFonts w:hint="eastAsia" w:ascii="Times New Roman" w:hAnsi="Times New Roman" w:eastAsia="宋体" w:cs="Times New Roman"/>
                      <w:bCs/>
                      <w:color w:val="auto"/>
                      <w:u w:val="wave"/>
                    </w:rPr>
                  </w:pPr>
                  <w:r>
                    <w:rPr>
                      <w:rFonts w:hint="eastAsia" w:ascii="Times New Roman" w:hAnsi="Times New Roman" w:eastAsia="宋体" w:cs="Times New Roman"/>
                      <w:bCs/>
                      <w:color w:val="auto"/>
                      <w:u w:val="wave"/>
                    </w:rPr>
                    <w:t>/</w:t>
                  </w:r>
                </w:p>
              </w:tc>
              <w:tc>
                <w:tcPr>
                  <w:tcW w:w="918" w:type="dxa"/>
                  <w:tcBorders>
                    <w:tl2br w:val="nil"/>
                    <w:tr2bl w:val="nil"/>
                  </w:tcBorders>
                  <w:vAlign w:val="center"/>
                </w:tcPr>
                <w:p>
                  <w:pPr>
                    <w:pStyle w:val="55"/>
                    <w:wordWrap w:val="0"/>
                    <w:spacing w:line="280" w:lineRule="exact"/>
                    <w:jc w:val="center"/>
                    <w:rPr>
                      <w:rFonts w:hint="eastAsia" w:ascii="Times New Roman" w:hAnsi="Times New Roman" w:eastAsia="宋体" w:cs="Times New Roman"/>
                      <w:bCs/>
                      <w:color w:val="auto"/>
                      <w:u w:val="wave"/>
                    </w:rPr>
                  </w:pPr>
                  <w:r>
                    <w:rPr>
                      <w:rFonts w:hint="eastAsia" w:ascii="Times New Roman" w:hAnsi="Times New Roman" w:eastAsia="宋体" w:cs="Times New Roman"/>
                      <w:bCs/>
                      <w:color w:val="auto"/>
                      <w:u w:val="wave"/>
                    </w:rPr>
                    <w:t xml:space="preserve">1.877 </w:t>
                  </w:r>
                </w:p>
              </w:tc>
              <w:tc>
                <w:tcPr>
                  <w:tcW w:w="1103" w:type="dxa"/>
                  <w:tcBorders>
                    <w:tl2br w:val="nil"/>
                    <w:tr2bl w:val="nil"/>
                  </w:tcBorders>
                  <w:vAlign w:val="center"/>
                </w:tcPr>
                <w:p>
                  <w:pPr>
                    <w:pStyle w:val="55"/>
                    <w:wordWrap w:val="0"/>
                    <w:spacing w:line="280" w:lineRule="exact"/>
                    <w:jc w:val="center"/>
                    <w:rPr>
                      <w:rFonts w:hint="eastAsia" w:ascii="Times New Roman" w:hAnsi="Times New Roman" w:eastAsia="宋体" w:cs="Times New Roman"/>
                      <w:bCs/>
                      <w:color w:val="auto"/>
                      <w:u w:val="wave"/>
                    </w:rPr>
                  </w:pPr>
                  <w:r>
                    <w:rPr>
                      <w:rFonts w:hint="eastAsia" w:ascii="Times New Roman" w:hAnsi="Times New Roman" w:eastAsia="宋体" w:cs="Times New Roman"/>
                      <w:bCs/>
                      <w:color w:val="auto"/>
                      <w:u w:val="wave"/>
                    </w:rPr>
                    <w:t xml:space="preserve">163.45 </w:t>
                  </w:r>
                </w:p>
              </w:tc>
              <w:tc>
                <w:tcPr>
                  <w:tcW w:w="1102" w:type="dxa"/>
                  <w:tcBorders>
                    <w:tl2br w:val="nil"/>
                    <w:tr2bl w:val="nil"/>
                  </w:tcBorders>
                  <w:vAlign w:val="center"/>
                </w:tcPr>
                <w:p>
                  <w:pPr>
                    <w:pStyle w:val="55"/>
                    <w:wordWrap w:val="0"/>
                    <w:spacing w:line="280" w:lineRule="exact"/>
                    <w:jc w:val="center"/>
                    <w:rPr>
                      <w:rFonts w:hint="eastAsia" w:ascii="Times New Roman" w:hAnsi="Times New Roman" w:eastAsia="宋体" w:cs="Times New Roman"/>
                      <w:bCs/>
                      <w:color w:val="auto"/>
                      <w:u w:val="wave"/>
                    </w:rPr>
                  </w:pPr>
                  <w:r>
                    <w:rPr>
                      <w:rFonts w:hint="eastAsia" w:ascii="Times New Roman" w:hAnsi="Times New Roman" w:eastAsia="宋体" w:cs="Times New Roman"/>
                      <w:bCs/>
                      <w:color w:val="auto"/>
                      <w:u w:val="wave"/>
                    </w:rPr>
                    <w:t>300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86" w:type="dxa"/>
                  <w:vMerge w:val="continue"/>
                  <w:tcBorders>
                    <w:tl2br w:val="nil"/>
                    <w:tr2bl w:val="nil"/>
                  </w:tcBorders>
                  <w:vAlign w:val="center"/>
                </w:tcPr>
                <w:p>
                  <w:pPr>
                    <w:pStyle w:val="55"/>
                    <w:wordWrap w:val="0"/>
                    <w:spacing w:line="280" w:lineRule="exact"/>
                    <w:jc w:val="center"/>
                    <w:rPr>
                      <w:rFonts w:hint="eastAsia" w:ascii="Times New Roman" w:hAnsi="Times New Roman" w:eastAsia="宋体" w:cs="Times New Roman"/>
                      <w:bCs/>
                      <w:color w:val="auto"/>
                      <w:u w:val="wave"/>
                    </w:rPr>
                  </w:pPr>
                </w:p>
              </w:tc>
              <w:tc>
                <w:tcPr>
                  <w:tcW w:w="1164" w:type="dxa"/>
                  <w:tcBorders>
                    <w:tl2br w:val="nil"/>
                    <w:tr2bl w:val="nil"/>
                  </w:tcBorders>
                  <w:vAlign w:val="center"/>
                </w:tcPr>
                <w:p>
                  <w:pPr>
                    <w:pStyle w:val="55"/>
                    <w:wordWrap w:val="0"/>
                    <w:spacing w:line="280" w:lineRule="exact"/>
                    <w:jc w:val="center"/>
                    <w:rPr>
                      <w:rFonts w:hint="eastAsia" w:ascii="Times New Roman" w:hAnsi="Times New Roman" w:eastAsia="宋体" w:cs="Times New Roman"/>
                      <w:bCs/>
                      <w:color w:val="auto"/>
                      <w:u w:val="wave"/>
                    </w:rPr>
                  </w:pPr>
                  <w:r>
                    <w:rPr>
                      <w:rFonts w:hint="eastAsia" w:ascii="Times New Roman" w:hAnsi="Times New Roman" w:eastAsia="宋体" w:cs="Times New Roman"/>
                      <w:bCs/>
                      <w:color w:val="auto"/>
                      <w:u w:val="wave"/>
                      <w:lang w:val="en"/>
                    </w:rPr>
                    <w:t>颗粒物</w:t>
                  </w:r>
                </w:p>
              </w:tc>
              <w:tc>
                <w:tcPr>
                  <w:tcW w:w="819" w:type="dxa"/>
                  <w:tcBorders>
                    <w:tl2br w:val="nil"/>
                    <w:tr2bl w:val="nil"/>
                  </w:tcBorders>
                  <w:vAlign w:val="center"/>
                </w:tcPr>
                <w:p>
                  <w:pPr>
                    <w:pStyle w:val="55"/>
                    <w:wordWrap w:val="0"/>
                    <w:spacing w:line="280" w:lineRule="exact"/>
                    <w:jc w:val="center"/>
                    <w:rPr>
                      <w:rFonts w:hint="eastAsia" w:ascii="Times New Roman" w:hAnsi="Times New Roman" w:eastAsia="宋体" w:cs="Times New Roman"/>
                      <w:bCs/>
                      <w:color w:val="auto"/>
                      <w:u w:val="wave"/>
                    </w:rPr>
                  </w:pPr>
                  <w:r>
                    <w:rPr>
                      <w:rFonts w:hint="eastAsia" w:ascii="Times New Roman" w:hAnsi="Times New Roman" w:eastAsia="宋体" w:cs="Times New Roman"/>
                      <w:bCs/>
                      <w:color w:val="auto"/>
                      <w:u w:val="wave"/>
                    </w:rPr>
                    <w:t xml:space="preserve">0.920 </w:t>
                  </w:r>
                </w:p>
              </w:tc>
              <w:tc>
                <w:tcPr>
                  <w:tcW w:w="1110" w:type="dxa"/>
                  <w:tcBorders>
                    <w:tl2br w:val="nil"/>
                    <w:tr2bl w:val="nil"/>
                  </w:tcBorders>
                  <w:vAlign w:val="center"/>
                </w:tcPr>
                <w:p>
                  <w:pPr>
                    <w:pStyle w:val="55"/>
                    <w:wordWrap w:val="0"/>
                    <w:spacing w:line="280" w:lineRule="exact"/>
                    <w:jc w:val="center"/>
                    <w:rPr>
                      <w:rFonts w:hint="eastAsia" w:ascii="Times New Roman" w:hAnsi="Times New Roman" w:eastAsia="宋体" w:cs="Times New Roman"/>
                      <w:bCs/>
                      <w:color w:val="auto"/>
                      <w:u w:val="wave"/>
                    </w:rPr>
                  </w:pPr>
                  <w:r>
                    <w:rPr>
                      <w:rFonts w:hint="eastAsia" w:ascii="Times New Roman" w:hAnsi="Times New Roman" w:eastAsia="宋体" w:cs="Times New Roman"/>
                      <w:bCs/>
                      <w:color w:val="auto"/>
                      <w:u w:val="wave"/>
                    </w:rPr>
                    <w:t xml:space="preserve">80.12 </w:t>
                  </w:r>
                </w:p>
              </w:tc>
              <w:tc>
                <w:tcPr>
                  <w:tcW w:w="1260" w:type="dxa"/>
                  <w:tcBorders>
                    <w:tl2br w:val="nil"/>
                    <w:tr2bl w:val="nil"/>
                  </w:tcBorders>
                  <w:vAlign w:val="center"/>
                </w:tcPr>
                <w:p>
                  <w:pPr>
                    <w:pStyle w:val="55"/>
                    <w:wordWrap w:val="0"/>
                    <w:spacing w:line="280" w:lineRule="exact"/>
                    <w:jc w:val="center"/>
                    <w:rPr>
                      <w:rFonts w:hint="eastAsia" w:ascii="Times New Roman" w:hAnsi="Times New Roman" w:eastAsia="宋体" w:cs="Times New Roman"/>
                      <w:bCs/>
                      <w:color w:val="auto"/>
                      <w:u w:val="wave"/>
                    </w:rPr>
                  </w:pPr>
                  <w:r>
                    <w:rPr>
                      <w:rFonts w:hint="eastAsia" w:ascii="Times New Roman" w:hAnsi="Times New Roman" w:eastAsia="宋体" w:cs="Times New Roman"/>
                      <w:bCs/>
                      <w:color w:val="auto"/>
                      <w:u w:val="wave"/>
                    </w:rPr>
                    <w:t>陶瓷多管旋风布袋除尘</w:t>
                  </w:r>
                  <w:r>
                    <w:rPr>
                      <w:rFonts w:hint="eastAsia" w:ascii="Times New Roman" w:hAnsi="Times New Roman" w:eastAsia="宋体" w:cs="Times New Roman"/>
                      <w:bCs/>
                      <w:color w:val="auto"/>
                      <w:u w:val="wave"/>
                      <w:lang w:val="en-US" w:eastAsia="zh-CN"/>
                    </w:rPr>
                    <w:t>设施</w:t>
                  </w:r>
                </w:p>
              </w:tc>
              <w:tc>
                <w:tcPr>
                  <w:tcW w:w="918" w:type="dxa"/>
                  <w:tcBorders>
                    <w:tl2br w:val="nil"/>
                    <w:tr2bl w:val="nil"/>
                  </w:tcBorders>
                  <w:vAlign w:val="center"/>
                </w:tcPr>
                <w:p>
                  <w:pPr>
                    <w:pStyle w:val="55"/>
                    <w:wordWrap w:val="0"/>
                    <w:spacing w:line="280" w:lineRule="exact"/>
                    <w:jc w:val="center"/>
                    <w:rPr>
                      <w:rFonts w:hint="eastAsia" w:ascii="Times New Roman" w:hAnsi="Times New Roman" w:eastAsia="宋体" w:cs="Times New Roman"/>
                      <w:bCs/>
                      <w:color w:val="auto"/>
                      <w:u w:val="wave"/>
                    </w:rPr>
                  </w:pPr>
                  <w:r>
                    <w:rPr>
                      <w:rFonts w:hint="eastAsia" w:ascii="Times New Roman" w:hAnsi="Times New Roman" w:eastAsia="宋体" w:cs="Times New Roman"/>
                      <w:bCs/>
                      <w:color w:val="auto"/>
                      <w:u w:val="wave"/>
                    </w:rPr>
                    <w:t xml:space="preserve">0.046 </w:t>
                  </w:r>
                </w:p>
              </w:tc>
              <w:tc>
                <w:tcPr>
                  <w:tcW w:w="1103" w:type="dxa"/>
                  <w:tcBorders>
                    <w:tl2br w:val="nil"/>
                    <w:tr2bl w:val="nil"/>
                  </w:tcBorders>
                  <w:vAlign w:val="center"/>
                </w:tcPr>
                <w:p>
                  <w:pPr>
                    <w:pStyle w:val="55"/>
                    <w:wordWrap w:val="0"/>
                    <w:spacing w:line="280" w:lineRule="exact"/>
                    <w:jc w:val="center"/>
                    <w:rPr>
                      <w:rFonts w:hint="eastAsia" w:ascii="Times New Roman" w:hAnsi="Times New Roman" w:eastAsia="宋体" w:cs="Times New Roman"/>
                      <w:bCs/>
                      <w:color w:val="auto"/>
                      <w:u w:val="wave"/>
                    </w:rPr>
                  </w:pPr>
                  <w:r>
                    <w:rPr>
                      <w:rFonts w:hint="eastAsia" w:ascii="Times New Roman" w:hAnsi="Times New Roman" w:eastAsia="宋体" w:cs="Times New Roman"/>
                      <w:bCs/>
                      <w:color w:val="auto"/>
                      <w:u w:val="wave"/>
                    </w:rPr>
                    <w:t xml:space="preserve">4.01 </w:t>
                  </w:r>
                </w:p>
              </w:tc>
              <w:tc>
                <w:tcPr>
                  <w:tcW w:w="1102" w:type="dxa"/>
                  <w:tcBorders>
                    <w:tl2br w:val="nil"/>
                    <w:tr2bl w:val="nil"/>
                  </w:tcBorders>
                  <w:vAlign w:val="center"/>
                </w:tcPr>
                <w:p>
                  <w:pPr>
                    <w:pStyle w:val="55"/>
                    <w:wordWrap w:val="0"/>
                    <w:spacing w:line="280" w:lineRule="exact"/>
                    <w:jc w:val="center"/>
                    <w:rPr>
                      <w:rFonts w:hint="eastAsia" w:ascii="Times New Roman" w:hAnsi="Times New Roman" w:eastAsia="宋体" w:cs="Times New Roman"/>
                      <w:bCs/>
                      <w:color w:val="auto"/>
                      <w:u w:val="wave"/>
                    </w:rPr>
                  </w:pPr>
                  <w:r>
                    <w:rPr>
                      <w:rFonts w:hint="eastAsia" w:ascii="Times New Roman" w:hAnsi="Times New Roman" w:eastAsia="宋体" w:cs="Times New Roman"/>
                      <w:bCs/>
                      <w:color w:val="auto"/>
                      <w:u w:val="wave"/>
                    </w:rPr>
                    <w:t>50</w:t>
                  </w:r>
                </w:p>
              </w:tc>
            </w:tr>
          </w:tbl>
          <w:p>
            <w:pPr>
              <w:pStyle w:val="44"/>
              <w:spacing w:line="360" w:lineRule="auto"/>
              <w:ind w:left="719" w:leftChars="228" w:hanging="240" w:hangingChars="100"/>
              <w:rPr>
                <w:rFonts w:ascii="Times New Roman" w:hAnsi="Times New Roman" w:eastAsia="宋体"/>
                <w:b w:val="0"/>
                <w:bCs/>
                <w:color w:val="auto"/>
                <w:sz w:val="24"/>
                <w:szCs w:val="24"/>
                <w:u w:val="wave"/>
              </w:rPr>
            </w:pPr>
            <w:r>
              <w:rPr>
                <w:rFonts w:hint="eastAsia" w:ascii="Times New Roman" w:hAnsi="Times New Roman" w:eastAsia="宋体"/>
                <w:b w:val="0"/>
                <w:bCs/>
                <w:color w:val="auto"/>
                <w:sz w:val="24"/>
                <w:szCs w:val="24"/>
                <w:u w:val="wave"/>
              </w:rPr>
              <w:t>（6）硫平衡</w:t>
            </w:r>
          </w:p>
          <w:p>
            <w:pPr>
              <w:pStyle w:val="44"/>
              <w:spacing w:line="360" w:lineRule="auto"/>
              <w:ind w:firstLine="480" w:firstLineChars="200"/>
              <w:rPr>
                <w:rFonts w:hint="eastAsia" w:ascii="Times New Roman" w:hAnsi="Times New Roman" w:eastAsia="宋体"/>
                <w:b w:val="0"/>
                <w:bCs/>
                <w:color w:val="auto"/>
                <w:sz w:val="24"/>
                <w:szCs w:val="24"/>
                <w:u w:val="wave"/>
                <w:lang w:eastAsia="zh-CN"/>
              </w:rPr>
            </w:pPr>
            <w:r>
              <w:rPr>
                <w:rFonts w:hint="eastAsia" w:ascii="Times New Roman" w:hAnsi="Times New Roman" w:eastAsia="宋体"/>
                <w:b w:val="0"/>
                <w:bCs/>
                <w:color w:val="auto"/>
                <w:sz w:val="24"/>
                <w:szCs w:val="24"/>
                <w:u w:val="wave"/>
              </w:rPr>
              <w:t>本项目仅锅炉生物质颗粒中含硫，当锅炉生物质颗粒燃料燃烧后硫</w:t>
            </w:r>
            <w:r>
              <w:rPr>
                <w:rFonts w:hint="eastAsia" w:ascii="Times New Roman" w:hAnsi="Times New Roman" w:eastAsia="宋体"/>
                <w:b w:val="0"/>
                <w:bCs/>
                <w:color w:val="auto"/>
                <w:sz w:val="24"/>
                <w:szCs w:val="24"/>
                <w:u w:val="wave"/>
                <w:lang w:val="en-US" w:eastAsia="zh-CN"/>
              </w:rPr>
              <w:t>全部排入</w:t>
            </w:r>
            <w:r>
              <w:rPr>
                <w:rFonts w:hint="eastAsia" w:ascii="Times New Roman" w:hAnsi="Times New Roman" w:eastAsia="宋体"/>
                <w:b w:val="0"/>
                <w:bCs/>
                <w:color w:val="auto"/>
                <w:sz w:val="24"/>
                <w:szCs w:val="24"/>
                <w:u w:val="wave"/>
              </w:rPr>
              <w:t>废气中</w:t>
            </w:r>
            <w:r>
              <w:rPr>
                <w:rFonts w:hint="eastAsia" w:ascii="Times New Roman" w:hAnsi="Times New Roman" w:eastAsia="宋体"/>
                <w:b w:val="0"/>
                <w:bCs/>
                <w:color w:val="auto"/>
                <w:sz w:val="24"/>
                <w:szCs w:val="24"/>
                <w:u w:val="wave"/>
                <w:lang w:eastAsia="zh-CN"/>
              </w:rPr>
              <w:t>。</w:t>
            </w:r>
          </w:p>
          <w:p>
            <w:pPr>
              <w:pStyle w:val="44"/>
              <w:spacing w:line="360" w:lineRule="auto"/>
              <w:ind w:firstLine="480" w:firstLineChars="200"/>
              <w:rPr>
                <w:rFonts w:ascii="Times New Roman" w:hAnsi="Times New Roman" w:eastAsia="宋体"/>
                <w:b w:val="0"/>
                <w:bCs/>
                <w:color w:val="auto"/>
                <w:sz w:val="24"/>
                <w:szCs w:val="24"/>
                <w:u w:val="wave"/>
              </w:rPr>
            </w:pPr>
            <w:r>
              <w:rPr>
                <w:rFonts w:hint="eastAsia" w:ascii="Times New Roman" w:hAnsi="Times New Roman" w:eastAsia="宋体"/>
                <w:b w:val="0"/>
                <w:bCs/>
                <w:color w:val="auto"/>
                <w:sz w:val="24"/>
                <w:szCs w:val="24"/>
                <w:u w:val="wave"/>
              </w:rPr>
              <w:t>本项目硫元素平衡具体见下表4-4。</w:t>
            </w:r>
          </w:p>
          <w:p>
            <w:pPr>
              <w:pStyle w:val="59"/>
              <w:ind w:firstLine="480"/>
              <w:rPr>
                <w:rFonts w:hint="eastAsia"/>
                <w:color w:val="auto"/>
                <w:u w:val="wave"/>
              </w:rPr>
            </w:pPr>
          </w:p>
          <w:p>
            <w:pPr>
              <w:pStyle w:val="59"/>
              <w:ind w:firstLine="480"/>
              <w:rPr>
                <w:color w:val="auto"/>
                <w:u w:val="wave"/>
              </w:rPr>
            </w:pPr>
            <w:r>
              <w:rPr>
                <w:rFonts w:hint="eastAsia"/>
                <w:color w:val="auto"/>
                <w:u w:val="wave"/>
              </w:rPr>
              <w:t>表4-4  本项目硫元素平衡表</w:t>
            </w:r>
          </w:p>
          <w:tbl>
            <w:tblPr>
              <w:tblStyle w:val="36"/>
              <w:tblW w:w="8193"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784"/>
              <w:gridCol w:w="1493"/>
              <w:gridCol w:w="1637"/>
              <w:gridCol w:w="1640"/>
              <w:gridCol w:w="163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3277" w:type="dxa"/>
                  <w:gridSpan w:val="2"/>
                  <w:tcBorders>
                    <w:tl2br w:val="nil"/>
                    <w:tr2bl w:val="nil"/>
                  </w:tcBorders>
                  <w:vAlign w:val="center"/>
                </w:tcPr>
                <w:p>
                  <w:pPr>
                    <w:pStyle w:val="55"/>
                    <w:wordWrap w:val="0"/>
                    <w:spacing w:line="280" w:lineRule="exact"/>
                    <w:jc w:val="center"/>
                    <w:rPr>
                      <w:rFonts w:hint="eastAsia" w:ascii="Times New Roman" w:hAnsi="Times New Roman" w:eastAsia="宋体" w:cs="微软雅黑"/>
                      <w:b/>
                      <w:color w:val="auto"/>
                      <w:u w:val="wave"/>
                    </w:rPr>
                  </w:pPr>
                  <w:r>
                    <w:rPr>
                      <w:rFonts w:hint="eastAsia" w:ascii="Times New Roman" w:hAnsi="Times New Roman" w:eastAsia="宋体" w:cs="微软雅黑"/>
                      <w:b/>
                      <w:color w:val="auto"/>
                      <w:u w:val="wave"/>
                    </w:rPr>
                    <w:t>投入</w:t>
                  </w:r>
                </w:p>
              </w:tc>
              <w:tc>
                <w:tcPr>
                  <w:tcW w:w="4916" w:type="dxa"/>
                  <w:gridSpan w:val="3"/>
                  <w:tcBorders>
                    <w:tl2br w:val="nil"/>
                    <w:tr2bl w:val="nil"/>
                  </w:tcBorders>
                  <w:vAlign w:val="center"/>
                </w:tcPr>
                <w:p>
                  <w:pPr>
                    <w:pStyle w:val="55"/>
                    <w:wordWrap w:val="0"/>
                    <w:spacing w:line="280" w:lineRule="exact"/>
                    <w:jc w:val="center"/>
                    <w:rPr>
                      <w:rFonts w:hint="eastAsia" w:ascii="Times New Roman" w:hAnsi="Times New Roman" w:eastAsia="宋体" w:cs="微软雅黑"/>
                      <w:b/>
                      <w:color w:val="auto"/>
                      <w:u w:val="wave"/>
                    </w:rPr>
                  </w:pPr>
                  <w:r>
                    <w:rPr>
                      <w:rFonts w:hint="eastAsia" w:ascii="Times New Roman" w:hAnsi="Times New Roman" w:eastAsia="宋体" w:cs="微软雅黑"/>
                      <w:b/>
                      <w:color w:val="auto"/>
                      <w:u w:val="wave"/>
                    </w:rPr>
                    <w:t>产出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784" w:type="dxa"/>
                  <w:tcBorders>
                    <w:tl2br w:val="nil"/>
                    <w:tr2bl w:val="nil"/>
                  </w:tcBorders>
                  <w:vAlign w:val="center"/>
                </w:tcPr>
                <w:p>
                  <w:pPr>
                    <w:pStyle w:val="55"/>
                    <w:wordWrap w:val="0"/>
                    <w:spacing w:line="280" w:lineRule="exact"/>
                    <w:jc w:val="center"/>
                    <w:rPr>
                      <w:rFonts w:hint="eastAsia" w:ascii="Times New Roman" w:hAnsi="Times New Roman" w:eastAsia="宋体" w:cs="微软雅黑"/>
                      <w:b/>
                      <w:color w:val="auto"/>
                      <w:u w:val="wave"/>
                    </w:rPr>
                  </w:pPr>
                  <w:r>
                    <w:rPr>
                      <w:rFonts w:hint="eastAsia" w:ascii="Times New Roman" w:hAnsi="Times New Roman" w:eastAsia="宋体" w:cs="微软雅黑"/>
                      <w:b/>
                      <w:color w:val="auto"/>
                      <w:u w:val="wave"/>
                    </w:rPr>
                    <w:t>物料名称</w:t>
                  </w:r>
                </w:p>
              </w:tc>
              <w:tc>
                <w:tcPr>
                  <w:tcW w:w="1493" w:type="dxa"/>
                  <w:tcBorders>
                    <w:tl2br w:val="nil"/>
                    <w:tr2bl w:val="nil"/>
                  </w:tcBorders>
                  <w:vAlign w:val="center"/>
                </w:tcPr>
                <w:p>
                  <w:pPr>
                    <w:pStyle w:val="55"/>
                    <w:wordWrap w:val="0"/>
                    <w:spacing w:line="280" w:lineRule="exact"/>
                    <w:jc w:val="center"/>
                    <w:rPr>
                      <w:rFonts w:hint="eastAsia" w:ascii="Times New Roman" w:hAnsi="Times New Roman" w:eastAsia="宋体" w:cs="微软雅黑"/>
                      <w:b/>
                      <w:color w:val="auto"/>
                      <w:u w:val="wave"/>
                    </w:rPr>
                  </w:pPr>
                  <w:r>
                    <w:rPr>
                      <w:rFonts w:hint="eastAsia" w:ascii="Times New Roman" w:hAnsi="Times New Roman" w:eastAsia="宋体" w:cs="微软雅黑"/>
                      <w:b/>
                      <w:color w:val="auto"/>
                      <w:u w:val="wave"/>
                    </w:rPr>
                    <w:t>投入量（t/a）</w:t>
                  </w:r>
                </w:p>
              </w:tc>
              <w:tc>
                <w:tcPr>
                  <w:tcW w:w="1637" w:type="dxa"/>
                  <w:tcBorders>
                    <w:tl2br w:val="nil"/>
                    <w:tr2bl w:val="nil"/>
                  </w:tcBorders>
                  <w:vAlign w:val="center"/>
                </w:tcPr>
                <w:p>
                  <w:pPr>
                    <w:pStyle w:val="55"/>
                    <w:wordWrap w:val="0"/>
                    <w:spacing w:line="280" w:lineRule="exact"/>
                    <w:jc w:val="center"/>
                    <w:rPr>
                      <w:rFonts w:hint="eastAsia" w:ascii="Times New Roman" w:hAnsi="Times New Roman" w:eastAsia="宋体" w:cs="微软雅黑"/>
                      <w:b/>
                      <w:color w:val="auto"/>
                      <w:u w:val="wave"/>
                    </w:rPr>
                  </w:pPr>
                  <w:r>
                    <w:rPr>
                      <w:rFonts w:hint="eastAsia" w:ascii="Times New Roman" w:hAnsi="Times New Roman" w:eastAsia="宋体" w:cs="微软雅黑"/>
                      <w:b/>
                      <w:color w:val="auto"/>
                      <w:u w:val="wave"/>
                    </w:rPr>
                    <w:t>物料名称</w:t>
                  </w:r>
                </w:p>
              </w:tc>
              <w:tc>
                <w:tcPr>
                  <w:tcW w:w="1640" w:type="dxa"/>
                  <w:tcBorders>
                    <w:tl2br w:val="nil"/>
                    <w:tr2bl w:val="nil"/>
                  </w:tcBorders>
                  <w:vAlign w:val="center"/>
                </w:tcPr>
                <w:p>
                  <w:pPr>
                    <w:pStyle w:val="55"/>
                    <w:wordWrap w:val="0"/>
                    <w:spacing w:line="280" w:lineRule="exact"/>
                    <w:jc w:val="center"/>
                    <w:rPr>
                      <w:rFonts w:hint="eastAsia" w:ascii="Times New Roman" w:hAnsi="Times New Roman" w:eastAsia="宋体" w:cs="微软雅黑"/>
                      <w:b/>
                      <w:color w:val="auto"/>
                      <w:u w:val="wave"/>
                    </w:rPr>
                  </w:pPr>
                  <w:r>
                    <w:rPr>
                      <w:rFonts w:hint="eastAsia" w:ascii="Times New Roman" w:hAnsi="Times New Roman" w:eastAsia="宋体" w:cs="微软雅黑"/>
                      <w:b/>
                      <w:color w:val="auto"/>
                      <w:u w:val="wave"/>
                    </w:rPr>
                    <w:t>产出量（t/a）</w:t>
                  </w:r>
                </w:p>
              </w:tc>
              <w:tc>
                <w:tcPr>
                  <w:tcW w:w="1639" w:type="dxa"/>
                  <w:tcBorders>
                    <w:tl2br w:val="nil"/>
                    <w:tr2bl w:val="nil"/>
                  </w:tcBorders>
                  <w:vAlign w:val="center"/>
                </w:tcPr>
                <w:p>
                  <w:pPr>
                    <w:pStyle w:val="55"/>
                    <w:wordWrap w:val="0"/>
                    <w:spacing w:line="280" w:lineRule="exact"/>
                    <w:jc w:val="center"/>
                    <w:rPr>
                      <w:rFonts w:hint="eastAsia" w:ascii="Times New Roman" w:hAnsi="Times New Roman" w:eastAsia="宋体" w:cs="微软雅黑"/>
                      <w:b/>
                      <w:color w:val="auto"/>
                      <w:u w:val="wave"/>
                    </w:rPr>
                  </w:pPr>
                  <w:r>
                    <w:rPr>
                      <w:rFonts w:hint="eastAsia" w:ascii="Times New Roman" w:hAnsi="Times New Roman" w:eastAsia="宋体" w:cs="微软雅黑"/>
                      <w:b/>
                      <w:color w:val="auto"/>
                      <w:u w:val="wave"/>
                    </w:rPr>
                    <w:t>去向</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784" w:type="dxa"/>
                  <w:tcBorders>
                    <w:tl2br w:val="nil"/>
                    <w:tr2bl w:val="nil"/>
                  </w:tcBorders>
                  <w:vAlign w:val="center"/>
                </w:tcPr>
                <w:p>
                  <w:pPr>
                    <w:pStyle w:val="55"/>
                    <w:wordWrap w:val="0"/>
                    <w:spacing w:line="280" w:lineRule="exact"/>
                    <w:jc w:val="center"/>
                    <w:rPr>
                      <w:rFonts w:hint="eastAsia" w:ascii="Times New Roman" w:hAnsi="Times New Roman" w:eastAsia="宋体" w:cs="Times New Roman"/>
                      <w:bCs/>
                      <w:color w:val="auto"/>
                      <w:u w:val="wave"/>
                    </w:rPr>
                  </w:pPr>
                  <w:r>
                    <w:rPr>
                      <w:rFonts w:hint="eastAsia" w:ascii="Times New Roman" w:hAnsi="Times New Roman" w:eastAsia="宋体" w:cs="Times New Roman"/>
                      <w:bCs/>
                      <w:color w:val="auto"/>
                      <w:u w:val="wave"/>
                    </w:rPr>
                    <w:t>成型生物质颗粒</w:t>
                  </w:r>
                </w:p>
              </w:tc>
              <w:tc>
                <w:tcPr>
                  <w:tcW w:w="1493" w:type="dxa"/>
                  <w:tcBorders>
                    <w:tl2br w:val="nil"/>
                    <w:tr2bl w:val="nil"/>
                  </w:tcBorders>
                  <w:vAlign w:val="center"/>
                </w:tcPr>
                <w:p>
                  <w:pPr>
                    <w:pStyle w:val="55"/>
                    <w:wordWrap w:val="0"/>
                    <w:spacing w:line="280" w:lineRule="exact"/>
                    <w:jc w:val="center"/>
                    <w:rPr>
                      <w:rFonts w:hint="eastAsia" w:ascii="Times New Roman" w:hAnsi="Times New Roman" w:eastAsia="宋体" w:cs="Times New Roman"/>
                      <w:bCs/>
                      <w:color w:val="auto"/>
                      <w:u w:val="wave"/>
                    </w:rPr>
                  </w:pPr>
                  <w:r>
                    <w:rPr>
                      <w:rFonts w:hint="eastAsia" w:ascii="Times New Roman" w:hAnsi="Times New Roman" w:eastAsia="宋体" w:cs="Times New Roman"/>
                      <w:bCs/>
                      <w:color w:val="auto"/>
                      <w:u w:val="wave"/>
                    </w:rPr>
                    <w:t>0.368</w:t>
                  </w:r>
                </w:p>
              </w:tc>
              <w:tc>
                <w:tcPr>
                  <w:tcW w:w="1637" w:type="dxa"/>
                  <w:tcBorders>
                    <w:tl2br w:val="nil"/>
                    <w:tr2bl w:val="nil"/>
                  </w:tcBorders>
                  <w:vAlign w:val="center"/>
                </w:tcPr>
                <w:p>
                  <w:pPr>
                    <w:pStyle w:val="55"/>
                    <w:wordWrap w:val="0"/>
                    <w:spacing w:line="280" w:lineRule="exact"/>
                    <w:jc w:val="center"/>
                    <w:rPr>
                      <w:rFonts w:hint="eastAsia" w:ascii="Times New Roman" w:hAnsi="Times New Roman" w:eastAsia="宋体" w:cs="Times New Roman"/>
                      <w:bCs/>
                      <w:color w:val="auto"/>
                      <w:u w:val="wave"/>
                    </w:rPr>
                  </w:pPr>
                  <w:r>
                    <w:rPr>
                      <w:rFonts w:hint="eastAsia" w:ascii="Times New Roman" w:hAnsi="Times New Roman" w:eastAsia="宋体" w:cs="Times New Roman"/>
                      <w:bCs/>
                      <w:color w:val="auto"/>
                      <w:u w:val="wave"/>
                    </w:rPr>
                    <w:t>外排废气二氧化硫含硫</w:t>
                  </w:r>
                </w:p>
              </w:tc>
              <w:tc>
                <w:tcPr>
                  <w:tcW w:w="1640" w:type="dxa"/>
                  <w:tcBorders>
                    <w:tl2br w:val="nil"/>
                    <w:tr2bl w:val="nil"/>
                  </w:tcBorders>
                  <w:vAlign w:val="center"/>
                </w:tcPr>
                <w:p>
                  <w:pPr>
                    <w:pStyle w:val="55"/>
                    <w:wordWrap w:val="0"/>
                    <w:spacing w:line="280" w:lineRule="exact"/>
                    <w:jc w:val="center"/>
                    <w:rPr>
                      <w:rFonts w:hint="eastAsia" w:ascii="Times New Roman" w:hAnsi="Times New Roman" w:eastAsia="宋体" w:cs="Times New Roman"/>
                      <w:bCs/>
                      <w:color w:val="auto"/>
                      <w:u w:val="wave"/>
                    </w:rPr>
                  </w:pPr>
                  <w:r>
                    <w:rPr>
                      <w:rFonts w:hint="eastAsia" w:ascii="Times New Roman" w:hAnsi="Times New Roman" w:eastAsia="宋体" w:cs="Times New Roman"/>
                      <w:bCs/>
                      <w:color w:val="auto"/>
                      <w:u w:val="wave"/>
                    </w:rPr>
                    <w:t>0.368</w:t>
                  </w:r>
                </w:p>
              </w:tc>
              <w:tc>
                <w:tcPr>
                  <w:tcW w:w="1639" w:type="dxa"/>
                  <w:tcBorders>
                    <w:tl2br w:val="nil"/>
                    <w:tr2bl w:val="nil"/>
                  </w:tcBorders>
                  <w:vAlign w:val="center"/>
                </w:tcPr>
                <w:p>
                  <w:pPr>
                    <w:pStyle w:val="55"/>
                    <w:wordWrap w:val="0"/>
                    <w:spacing w:line="280" w:lineRule="exact"/>
                    <w:jc w:val="center"/>
                    <w:rPr>
                      <w:rFonts w:hint="eastAsia" w:ascii="Times New Roman" w:hAnsi="Times New Roman" w:eastAsia="宋体" w:cs="Times New Roman"/>
                      <w:bCs/>
                      <w:color w:val="auto"/>
                      <w:u w:val="wave"/>
                    </w:rPr>
                  </w:pPr>
                  <w:r>
                    <w:rPr>
                      <w:rFonts w:hint="eastAsia" w:ascii="Times New Roman" w:hAnsi="Times New Roman" w:eastAsia="宋体" w:cs="Times New Roman"/>
                      <w:bCs/>
                      <w:color w:val="auto"/>
                      <w:u w:val="wave"/>
                    </w:rPr>
                    <w:t>排入大气中</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784" w:type="dxa"/>
                  <w:tcBorders>
                    <w:tl2br w:val="nil"/>
                    <w:tr2bl w:val="nil"/>
                  </w:tcBorders>
                  <w:vAlign w:val="center"/>
                </w:tcPr>
                <w:p>
                  <w:pPr>
                    <w:pStyle w:val="55"/>
                    <w:wordWrap w:val="0"/>
                    <w:spacing w:line="280" w:lineRule="exact"/>
                    <w:jc w:val="center"/>
                    <w:rPr>
                      <w:rFonts w:hint="eastAsia" w:ascii="Times New Roman" w:hAnsi="Times New Roman" w:eastAsia="宋体" w:cs="Times New Roman"/>
                      <w:bCs/>
                      <w:color w:val="auto"/>
                      <w:u w:val="wave"/>
                    </w:rPr>
                  </w:pPr>
                </w:p>
              </w:tc>
              <w:tc>
                <w:tcPr>
                  <w:tcW w:w="1493" w:type="dxa"/>
                  <w:tcBorders>
                    <w:tl2br w:val="nil"/>
                    <w:tr2bl w:val="nil"/>
                  </w:tcBorders>
                  <w:vAlign w:val="center"/>
                </w:tcPr>
                <w:p>
                  <w:pPr>
                    <w:pStyle w:val="55"/>
                    <w:wordWrap w:val="0"/>
                    <w:spacing w:line="280" w:lineRule="exact"/>
                    <w:jc w:val="center"/>
                    <w:rPr>
                      <w:rFonts w:hint="eastAsia" w:ascii="Times New Roman" w:hAnsi="Times New Roman" w:eastAsia="宋体" w:cs="Times New Roman"/>
                      <w:bCs/>
                      <w:color w:val="auto"/>
                      <w:u w:val="wave"/>
                    </w:rPr>
                  </w:pPr>
                </w:p>
              </w:tc>
              <w:tc>
                <w:tcPr>
                  <w:tcW w:w="1637" w:type="dxa"/>
                  <w:tcBorders>
                    <w:tl2br w:val="nil"/>
                    <w:tr2bl w:val="nil"/>
                  </w:tcBorders>
                  <w:vAlign w:val="center"/>
                </w:tcPr>
                <w:p>
                  <w:pPr>
                    <w:pStyle w:val="55"/>
                    <w:wordWrap w:val="0"/>
                    <w:spacing w:line="280" w:lineRule="exact"/>
                    <w:jc w:val="center"/>
                    <w:rPr>
                      <w:rFonts w:hint="eastAsia" w:ascii="Times New Roman" w:hAnsi="Times New Roman" w:eastAsia="宋体" w:cs="Times New Roman"/>
                      <w:bCs/>
                      <w:color w:val="auto"/>
                      <w:u w:val="wave"/>
                    </w:rPr>
                  </w:pPr>
                  <w:r>
                    <w:rPr>
                      <w:rFonts w:hint="eastAsia" w:ascii="Times New Roman" w:hAnsi="Times New Roman" w:eastAsia="宋体" w:cs="Times New Roman"/>
                      <w:bCs/>
                      <w:color w:val="auto"/>
                      <w:u w:val="wave"/>
                    </w:rPr>
                    <w:t>合计</w:t>
                  </w:r>
                </w:p>
              </w:tc>
              <w:tc>
                <w:tcPr>
                  <w:tcW w:w="1640" w:type="dxa"/>
                  <w:tcBorders>
                    <w:tl2br w:val="nil"/>
                    <w:tr2bl w:val="nil"/>
                  </w:tcBorders>
                  <w:vAlign w:val="center"/>
                </w:tcPr>
                <w:p>
                  <w:pPr>
                    <w:pStyle w:val="55"/>
                    <w:wordWrap w:val="0"/>
                    <w:spacing w:line="280" w:lineRule="exact"/>
                    <w:jc w:val="center"/>
                    <w:rPr>
                      <w:rFonts w:hint="eastAsia" w:ascii="Times New Roman" w:hAnsi="Times New Roman" w:eastAsia="宋体" w:cs="Times New Roman"/>
                      <w:bCs/>
                      <w:color w:val="auto"/>
                      <w:u w:val="wave"/>
                    </w:rPr>
                  </w:pPr>
                  <w:r>
                    <w:rPr>
                      <w:rFonts w:hint="eastAsia" w:ascii="Times New Roman" w:hAnsi="Times New Roman" w:eastAsia="宋体" w:cs="Times New Roman"/>
                      <w:bCs/>
                      <w:color w:val="auto"/>
                      <w:u w:val="wave"/>
                    </w:rPr>
                    <w:t>0.368</w:t>
                  </w:r>
                </w:p>
              </w:tc>
              <w:tc>
                <w:tcPr>
                  <w:tcW w:w="1639" w:type="dxa"/>
                  <w:tcBorders>
                    <w:tl2br w:val="nil"/>
                    <w:tr2bl w:val="nil"/>
                  </w:tcBorders>
                  <w:vAlign w:val="center"/>
                </w:tcPr>
                <w:p>
                  <w:pPr>
                    <w:pStyle w:val="55"/>
                    <w:wordWrap w:val="0"/>
                    <w:spacing w:line="280" w:lineRule="exact"/>
                    <w:jc w:val="center"/>
                    <w:rPr>
                      <w:rFonts w:hint="eastAsia" w:ascii="Times New Roman" w:hAnsi="Times New Roman" w:eastAsia="宋体" w:cs="Times New Roman"/>
                      <w:bCs/>
                      <w:color w:val="auto"/>
                      <w:u w:val="wave"/>
                    </w:rPr>
                  </w:pPr>
                  <w:r>
                    <w:rPr>
                      <w:rFonts w:hint="eastAsia" w:ascii="Times New Roman" w:hAnsi="Times New Roman" w:eastAsia="宋体" w:cs="Times New Roman"/>
                      <w:bCs/>
                      <w:color w:val="auto"/>
                      <w:u w:val="wave"/>
                    </w:rPr>
                    <w:t>/</w:t>
                  </w:r>
                </w:p>
              </w:tc>
            </w:tr>
          </w:tbl>
          <w:p>
            <w:pPr>
              <w:pStyle w:val="44"/>
              <w:spacing w:line="360" w:lineRule="auto"/>
              <w:ind w:firstLine="482" w:firstLineChars="200"/>
              <w:rPr>
                <w:rFonts w:ascii="Times New Roman" w:hAnsi="Times New Roman" w:eastAsia="宋体"/>
                <w:color w:val="auto"/>
                <w:kern w:val="0"/>
                <w:sz w:val="24"/>
              </w:rPr>
            </w:pPr>
            <w:r>
              <w:rPr>
                <w:rFonts w:ascii="Times New Roman" w:hAnsi="Times New Roman" w:eastAsia="宋体"/>
                <w:color w:val="auto"/>
                <w:kern w:val="0"/>
                <w:sz w:val="24"/>
              </w:rPr>
              <w:t>B、废气治理措施可行性分</w:t>
            </w:r>
            <w:r>
              <w:rPr>
                <w:rFonts w:hint="eastAsia" w:ascii="Times New Roman" w:hAnsi="Times New Roman" w:eastAsia="宋体"/>
                <w:color w:val="auto"/>
                <w:kern w:val="0"/>
                <w:sz w:val="24"/>
              </w:rPr>
              <w:t>析</w:t>
            </w:r>
          </w:p>
          <w:p>
            <w:pPr>
              <w:pStyle w:val="44"/>
              <w:spacing w:line="360" w:lineRule="auto"/>
              <w:ind w:firstLine="480" w:firstLineChars="200"/>
              <w:rPr>
                <w:rFonts w:ascii="Times New Roman" w:hAnsi="Times New Roman" w:eastAsia="宋体"/>
                <w:b w:val="0"/>
                <w:bCs/>
                <w:color w:val="auto"/>
                <w:kern w:val="0"/>
                <w:sz w:val="24"/>
                <w:u w:val="wave"/>
              </w:rPr>
            </w:pPr>
            <w:r>
              <w:rPr>
                <w:rFonts w:hint="eastAsia" w:ascii="Times New Roman" w:hAnsi="Times New Roman" w:eastAsia="宋体"/>
                <w:b w:val="0"/>
                <w:bCs/>
                <w:color w:val="auto"/>
                <w:kern w:val="0"/>
                <w:sz w:val="24"/>
                <w:u w:val="wave"/>
              </w:rPr>
              <w:t>（1）除尘</w:t>
            </w:r>
            <w:r>
              <w:rPr>
                <w:rFonts w:hint="eastAsia" w:ascii="宋体" w:hAnsi="宋体" w:eastAsia="宋体" w:cs="宋体"/>
                <w:b w:val="0"/>
                <w:bCs/>
                <w:color w:val="auto"/>
                <w:kern w:val="0"/>
                <w:sz w:val="24"/>
                <w:u w:val="wave"/>
              </w:rPr>
              <w:t>装置可行性分析</w:t>
            </w:r>
          </w:p>
          <w:p>
            <w:pPr>
              <w:pStyle w:val="44"/>
              <w:spacing w:line="360" w:lineRule="auto"/>
              <w:ind w:firstLine="480" w:firstLineChars="200"/>
              <w:rPr>
                <w:rFonts w:ascii="宋体" w:hAnsi="宋体" w:eastAsia="宋体" w:cs="宋体"/>
                <w:b w:val="0"/>
                <w:bCs/>
                <w:color w:val="auto"/>
                <w:sz w:val="24"/>
                <w:szCs w:val="24"/>
                <w:u w:val="wave"/>
              </w:rPr>
            </w:pPr>
            <w:r>
              <w:rPr>
                <w:rFonts w:ascii="Times New Roman" w:hAnsi="Times New Roman" w:eastAsia="宋体"/>
                <w:b w:val="0"/>
                <w:bCs/>
                <w:color w:val="auto"/>
                <w:kern w:val="0"/>
                <w:sz w:val="24"/>
                <w:u w:val="wave"/>
              </w:rPr>
              <w:t>布袋除尘器的工作机理是含尘烟气通过过滤材料，尘粒被过滤下来，过滤材料捕集粗粒粉尘主要靠惯性碰撞作用，捕集细粒粉尘主要靠扩散和筛分作用。滤料的粉尘层也有一定的过滤作用。袋式除尘器很久以前就已广泛应用于各个工业部门中，用以捕集非粘结非纤维性的工业粉尘和挥发物，捕获粉尘微粒可达0.1微米。袋式除尘器具有很高的净化效率，就是捕集细微的粉尘效率也可达90％以上，而且其效率比高。袋式除尘器一般情况下对烟尘、粉尘等都有较高的去除效率，一般来讲，去除效率都在90%以上。根据《〈锅炉大气污染物排放标准〉编制说明》，锅炉应用袋式除尘器进行除尘已是一项成熟的技术，特别是非织物的聚合物滤材和金属丝织物混合物滤材的发展，使其应用日益广泛。一般来说，袋式除尘器不受尘的比电阻、浓度、粒度等影响，特别对静电除尘器不易捕集的高比电阻尘粒很有效；适应的质量浓度范围大，对烟气流速的变化也具有一定的稳定性，布袋除尘器除尘效率可高达99.5%以上，维护方便且无二次污染。</w:t>
            </w:r>
            <w:r>
              <w:rPr>
                <w:rFonts w:hint="eastAsia" w:ascii="Times New Roman" w:hAnsi="Times New Roman" w:eastAsia="宋体"/>
                <w:b w:val="0"/>
                <w:bCs/>
                <w:color w:val="auto"/>
                <w:kern w:val="0"/>
                <w:sz w:val="24"/>
                <w:u w:val="wave"/>
              </w:rPr>
              <w:t>因此，本项目使用的袋式除尘属于可行性废气治理措施，</w:t>
            </w:r>
            <w:r>
              <w:rPr>
                <w:rFonts w:hint="eastAsia" w:ascii="宋体" w:hAnsi="宋体" w:eastAsia="宋体" w:cs="宋体"/>
                <w:b w:val="0"/>
                <w:bCs/>
                <w:color w:val="auto"/>
                <w:sz w:val="24"/>
                <w:szCs w:val="24"/>
                <w:u w:val="wave"/>
              </w:rPr>
              <w:t>满足废气处理要求，故措施可行。</w:t>
            </w:r>
          </w:p>
          <w:p>
            <w:pPr>
              <w:pStyle w:val="44"/>
              <w:spacing w:line="360" w:lineRule="auto"/>
              <w:ind w:firstLine="480" w:firstLineChars="200"/>
              <w:rPr>
                <w:rFonts w:hint="eastAsia" w:ascii="Times New Roman" w:hAnsi="Times New Roman" w:eastAsia="宋体"/>
                <w:b w:val="0"/>
                <w:bCs/>
                <w:color w:val="auto"/>
                <w:kern w:val="0"/>
                <w:sz w:val="24"/>
                <w:u w:val="wave"/>
              </w:rPr>
            </w:pPr>
            <w:r>
              <w:rPr>
                <w:rFonts w:hint="eastAsia" w:ascii="Times New Roman" w:hAnsi="Times New Roman" w:eastAsia="宋体"/>
                <w:b w:val="0"/>
                <w:bCs/>
                <w:color w:val="auto"/>
                <w:kern w:val="0"/>
                <w:sz w:val="24"/>
                <w:u w:val="wave"/>
              </w:rPr>
              <w:t>多管式除尘器集旋风除尘、静电除尘和袋式除尘于一体，可广泛用于工业含尘气体除尘，可使废气排放浓度远低于国家排放标准50mg/m</w:t>
            </w:r>
            <w:r>
              <w:rPr>
                <w:rFonts w:hint="eastAsia" w:ascii="Times New Roman" w:hAnsi="Times New Roman" w:eastAsia="宋体"/>
                <w:b w:val="0"/>
                <w:bCs/>
                <w:color w:val="auto"/>
                <w:kern w:val="0"/>
                <w:sz w:val="24"/>
                <w:u w:val="wave"/>
                <w:lang w:val="en-US" w:eastAsia="zh-CN"/>
              </w:rPr>
              <w:t>³</w:t>
            </w:r>
            <w:r>
              <w:rPr>
                <w:rFonts w:hint="eastAsia" w:ascii="Times New Roman" w:hAnsi="Times New Roman" w:eastAsia="宋体"/>
                <w:b w:val="0"/>
                <w:bCs/>
                <w:color w:val="auto"/>
                <w:kern w:val="0"/>
                <w:sz w:val="24"/>
                <w:u w:val="wave"/>
              </w:rPr>
              <w:t>，达到先进国家10mg/m</w:t>
            </w:r>
            <w:r>
              <w:rPr>
                <w:rFonts w:hint="eastAsia" w:ascii="Times New Roman" w:hAnsi="Times New Roman" w:eastAsia="宋体"/>
                <w:b w:val="0"/>
                <w:bCs/>
                <w:color w:val="auto"/>
                <w:kern w:val="0"/>
                <w:sz w:val="24"/>
                <w:u w:val="wave"/>
                <w:lang w:val="en-US" w:eastAsia="zh-CN"/>
              </w:rPr>
              <w:t>³</w:t>
            </w:r>
            <w:r>
              <w:rPr>
                <w:rFonts w:hint="eastAsia" w:ascii="Times New Roman" w:hAnsi="Times New Roman" w:eastAsia="宋体"/>
                <w:b w:val="0"/>
                <w:bCs/>
                <w:color w:val="auto"/>
                <w:kern w:val="0"/>
                <w:sz w:val="24"/>
                <w:u w:val="wave"/>
              </w:rPr>
              <w:t>废气排放标准，有利于国家环保和实现可持续发展的要求。配备自动控制系统进行控制，可非常容易实现自动化操作。 多管除尘器是利用离心分离的原理进行工作，当含尘气体经除尘器入口进入按等高排列的旋风子的切口入口，颗粒在旋风子内受离心力的作用被分离出来，经灰斗排出，被净化的气体经芯管排出，达到净化烟气的目的。</w:t>
            </w:r>
          </w:p>
          <w:p>
            <w:pPr>
              <w:pStyle w:val="44"/>
              <w:spacing w:line="360" w:lineRule="auto"/>
              <w:ind w:firstLine="480" w:firstLineChars="200"/>
              <w:rPr>
                <w:rFonts w:hint="eastAsia" w:ascii="Times New Roman" w:hAnsi="Times New Roman" w:eastAsia="宋体"/>
                <w:b w:val="0"/>
                <w:bCs/>
                <w:color w:val="auto"/>
                <w:kern w:val="0"/>
                <w:sz w:val="24"/>
                <w:u w:val="wave"/>
              </w:rPr>
            </w:pPr>
            <w:r>
              <w:rPr>
                <w:rFonts w:hint="eastAsia" w:ascii="Times New Roman" w:hAnsi="Times New Roman" w:eastAsia="宋体"/>
                <w:b w:val="0"/>
                <w:bCs/>
                <w:color w:val="auto"/>
                <w:kern w:val="0"/>
                <w:sz w:val="24"/>
                <w:u w:val="wave"/>
              </w:rPr>
              <w:t>多管式除尘器包括外壳、设置在外壳上的进气口和出气口</w:t>
            </w:r>
            <w:r>
              <w:rPr>
                <w:rFonts w:hint="eastAsia" w:ascii="Times New Roman" w:hAnsi="Times New Roman" w:eastAsia="宋体"/>
                <w:b w:val="0"/>
                <w:bCs/>
                <w:color w:val="auto"/>
                <w:kern w:val="0"/>
                <w:sz w:val="24"/>
                <w:u w:val="wave"/>
                <w:lang w:eastAsia="zh-CN"/>
              </w:rPr>
              <w:t>；</w:t>
            </w:r>
            <w:r>
              <w:rPr>
                <w:rFonts w:hint="eastAsia" w:ascii="Times New Roman" w:hAnsi="Times New Roman" w:eastAsia="宋体"/>
                <w:b w:val="0"/>
                <w:bCs/>
                <w:color w:val="auto"/>
                <w:kern w:val="0"/>
                <w:sz w:val="24"/>
                <w:u w:val="wave"/>
              </w:rPr>
              <w:t>外壳内设有多管式除尘装置和袋式除尘装置</w:t>
            </w:r>
            <w:r>
              <w:rPr>
                <w:rFonts w:hint="eastAsia" w:ascii="Times New Roman" w:hAnsi="Times New Roman" w:eastAsia="宋体"/>
                <w:b w:val="0"/>
                <w:bCs/>
                <w:color w:val="auto"/>
                <w:kern w:val="0"/>
                <w:sz w:val="24"/>
                <w:u w:val="wave"/>
                <w:lang w:eastAsia="zh-CN"/>
              </w:rPr>
              <w:t>；</w:t>
            </w:r>
            <w:r>
              <w:rPr>
                <w:rFonts w:hint="eastAsia" w:ascii="Times New Roman" w:hAnsi="Times New Roman" w:eastAsia="宋体"/>
                <w:b w:val="0"/>
                <w:bCs/>
                <w:color w:val="auto"/>
                <w:kern w:val="0"/>
                <w:sz w:val="24"/>
                <w:u w:val="wave"/>
              </w:rPr>
              <w:t>外壳下部为集灰斗，集灰斗的下部设有总排灰阀</w:t>
            </w:r>
            <w:r>
              <w:rPr>
                <w:rFonts w:hint="eastAsia" w:ascii="Times New Roman" w:hAnsi="Times New Roman" w:eastAsia="宋体"/>
                <w:b w:val="0"/>
                <w:bCs/>
                <w:color w:val="auto"/>
                <w:kern w:val="0"/>
                <w:sz w:val="24"/>
                <w:u w:val="wave"/>
                <w:lang w:eastAsia="zh-CN"/>
              </w:rPr>
              <w:t>；</w:t>
            </w:r>
            <w:r>
              <w:rPr>
                <w:rFonts w:hint="eastAsia" w:ascii="Times New Roman" w:hAnsi="Times New Roman" w:eastAsia="宋体"/>
                <w:b w:val="0"/>
                <w:bCs/>
                <w:color w:val="auto"/>
                <w:kern w:val="0"/>
                <w:sz w:val="24"/>
                <w:u w:val="wave"/>
              </w:rPr>
              <w:t>进气口通过气流均布装置分别与各旋风管连通，多管式除尘装置的出气口与袋式除尘装置连通，袋式除尘装置的出气口与出气口连通。</w:t>
            </w:r>
          </w:p>
          <w:p>
            <w:pPr>
              <w:pStyle w:val="44"/>
              <w:spacing w:line="360" w:lineRule="auto"/>
              <w:ind w:firstLine="480" w:firstLineChars="200"/>
              <w:rPr>
                <w:rFonts w:hint="eastAsia" w:ascii="Times New Roman" w:hAnsi="Times New Roman" w:eastAsia="宋体"/>
                <w:b w:val="0"/>
                <w:bCs/>
                <w:color w:val="auto"/>
                <w:kern w:val="0"/>
                <w:sz w:val="24"/>
                <w:u w:val="wave"/>
              </w:rPr>
            </w:pPr>
            <w:r>
              <w:rPr>
                <w:rFonts w:hint="eastAsia" w:ascii="Times New Roman" w:hAnsi="Times New Roman" w:eastAsia="宋体"/>
                <w:b w:val="0"/>
                <w:bCs/>
                <w:color w:val="auto"/>
                <w:kern w:val="0"/>
                <w:sz w:val="24"/>
                <w:u w:val="wave"/>
              </w:rPr>
              <w:t>含尘气体由总进气管进入气体分布室，随后进入陶瓷旋风体和导流片之间的环形空隙。导流片使气体由直线运动变为圆周运动，旋转气流的绝大部分沿旋风体自圆筒体呈螺旋形向下，朝锥体流动，含尘气体在旋转过程中产生离心力，将密度大于气体的尘粒甩向筒壁。尘粒在与筒壁接触，便失去惯性力而靠入口速度的动量和向下的重力沿壁面向下落入排灰口进入总灰斗。旋转下降的外旋气流到达锥体下端位时，因圆锥体的收缩即以同样的旋转方向在旋风管轴线方向由下而上继续做螺旋形流动(净气)，经过陶瓷旋风体排气管进入排气室，由总排气口排出。</w:t>
            </w:r>
          </w:p>
          <w:p>
            <w:pPr>
              <w:pStyle w:val="44"/>
              <w:spacing w:line="360" w:lineRule="auto"/>
              <w:ind w:firstLine="480" w:firstLineChars="200"/>
              <w:rPr>
                <w:rFonts w:ascii="Times New Roman" w:hAnsi="Times New Roman" w:eastAsia="宋体"/>
                <w:b w:val="0"/>
                <w:bCs/>
                <w:color w:val="auto"/>
                <w:kern w:val="0"/>
                <w:sz w:val="24"/>
                <w:u w:val="wave"/>
              </w:rPr>
            </w:pPr>
            <w:r>
              <w:rPr>
                <w:rFonts w:hint="eastAsia" w:ascii="Times New Roman" w:hAnsi="Times New Roman" w:eastAsia="宋体"/>
                <w:b w:val="0"/>
                <w:bCs/>
                <w:color w:val="auto"/>
                <w:kern w:val="0"/>
                <w:sz w:val="24"/>
                <w:u w:val="wave"/>
              </w:rPr>
              <w:t>适用于各种型号和各种燃烧方式的工业锅炉及热电站锅炉的粉尘治理。 处理风量大，负荷适应性强,占地面积小，置于室内、露天均可。管理方便、维修简单。</w:t>
            </w:r>
          </w:p>
          <w:p>
            <w:pPr>
              <w:pStyle w:val="44"/>
              <w:spacing w:line="360" w:lineRule="auto"/>
              <w:ind w:firstLine="480" w:firstLineChars="200"/>
              <w:rPr>
                <w:rFonts w:ascii="Times New Roman" w:hAnsi="Times New Roman" w:eastAsia="宋体"/>
                <w:b w:val="0"/>
                <w:bCs/>
                <w:color w:val="auto"/>
                <w:kern w:val="0"/>
                <w:sz w:val="24"/>
                <w:u w:val="wave"/>
              </w:rPr>
            </w:pPr>
            <w:r>
              <w:rPr>
                <w:rFonts w:hint="eastAsia" w:ascii="Times New Roman" w:hAnsi="Times New Roman" w:eastAsia="宋体"/>
                <w:b w:val="0"/>
                <w:bCs/>
                <w:color w:val="auto"/>
                <w:kern w:val="0"/>
                <w:sz w:val="24"/>
                <w:u w:val="wave"/>
                <w:lang w:val="en-US" w:eastAsia="zh-CN"/>
              </w:rPr>
              <w:t>同时，</w:t>
            </w:r>
            <w:r>
              <w:rPr>
                <w:rFonts w:ascii="Times New Roman" w:hAnsi="Times New Roman" w:eastAsia="宋体"/>
                <w:b w:val="0"/>
                <w:bCs/>
                <w:color w:val="auto"/>
                <w:kern w:val="0"/>
                <w:sz w:val="24"/>
                <w:u w:val="wave"/>
              </w:rPr>
              <w:t>根据《</w:t>
            </w:r>
            <w:r>
              <w:rPr>
                <w:rFonts w:hint="eastAsia" w:ascii="Times New Roman" w:hAnsi="Times New Roman" w:eastAsia="宋体"/>
                <w:b w:val="0"/>
                <w:bCs/>
                <w:color w:val="auto"/>
                <w:kern w:val="0"/>
                <w:sz w:val="24"/>
                <w:u w:val="wave"/>
              </w:rPr>
              <w:t>排污许可证申请与核发技术规范 锅炉</w:t>
            </w:r>
            <w:r>
              <w:rPr>
                <w:rFonts w:ascii="Times New Roman" w:hAnsi="Times New Roman" w:eastAsia="宋体"/>
                <w:b w:val="0"/>
                <w:bCs/>
                <w:color w:val="auto"/>
                <w:kern w:val="0"/>
                <w:sz w:val="24"/>
                <w:u w:val="wave"/>
              </w:rPr>
              <w:t>》(</w:t>
            </w:r>
            <w:r>
              <w:rPr>
                <w:rFonts w:hint="eastAsia" w:ascii="Times New Roman" w:hAnsi="Times New Roman" w:eastAsia="宋体"/>
                <w:b w:val="0"/>
                <w:bCs/>
                <w:color w:val="auto"/>
                <w:kern w:val="0"/>
                <w:sz w:val="24"/>
                <w:u w:val="wave"/>
              </w:rPr>
              <w:t>HJ953-2018</w:t>
            </w:r>
            <w:r>
              <w:rPr>
                <w:rFonts w:ascii="Times New Roman" w:hAnsi="Times New Roman" w:eastAsia="宋体"/>
                <w:b w:val="0"/>
                <w:bCs/>
                <w:color w:val="auto"/>
                <w:kern w:val="0"/>
                <w:sz w:val="24"/>
                <w:u w:val="wave"/>
              </w:rPr>
              <w:t>)，</w:t>
            </w:r>
            <w:r>
              <w:rPr>
                <w:rFonts w:hint="eastAsia" w:ascii="Times New Roman" w:hAnsi="Times New Roman" w:eastAsia="宋体"/>
                <w:b w:val="0"/>
                <w:bCs/>
                <w:color w:val="auto"/>
                <w:kern w:val="0"/>
                <w:sz w:val="24"/>
                <w:u w:val="wave"/>
              </w:rPr>
              <w:t>项目使用的多管</w:t>
            </w:r>
            <w:r>
              <w:rPr>
                <w:rFonts w:hint="eastAsia" w:ascii="Times New Roman" w:hAnsi="Times New Roman" w:eastAsia="宋体"/>
                <w:b w:val="0"/>
                <w:bCs/>
                <w:color w:val="auto"/>
                <w:kern w:val="0"/>
                <w:sz w:val="24"/>
                <w:u w:val="wave"/>
                <w:lang w:val="en-US" w:eastAsia="zh-CN"/>
              </w:rPr>
              <w:t>旋风</w:t>
            </w:r>
            <w:r>
              <w:rPr>
                <w:rFonts w:hint="eastAsia" w:ascii="Times New Roman" w:hAnsi="Times New Roman" w:eastAsia="宋体"/>
                <w:b w:val="0"/>
                <w:bCs/>
                <w:color w:val="auto"/>
                <w:kern w:val="0"/>
                <w:sz w:val="24"/>
                <w:u w:val="wave"/>
              </w:rPr>
              <w:t>除尘+布袋除尘设施属于可行性废气治理措施，</w:t>
            </w:r>
            <w:r>
              <w:rPr>
                <w:rFonts w:hint="eastAsia" w:ascii="宋体" w:hAnsi="宋体" w:eastAsia="宋体" w:cs="宋体"/>
                <w:b w:val="0"/>
                <w:bCs/>
                <w:color w:val="auto"/>
                <w:sz w:val="24"/>
                <w:szCs w:val="24"/>
                <w:u w:val="wave"/>
              </w:rPr>
              <w:t>满足废气处理要求，故措施可行</w:t>
            </w:r>
            <w:r>
              <w:rPr>
                <w:rFonts w:hint="eastAsia" w:ascii="Times New Roman" w:hAnsi="Times New Roman" w:eastAsia="宋体"/>
                <w:b w:val="0"/>
                <w:bCs/>
                <w:color w:val="auto"/>
                <w:kern w:val="0"/>
                <w:sz w:val="24"/>
                <w:u w:val="wave"/>
              </w:rPr>
              <w:t>。</w:t>
            </w:r>
          </w:p>
          <w:p>
            <w:pPr>
              <w:pStyle w:val="44"/>
              <w:spacing w:line="360" w:lineRule="auto"/>
              <w:ind w:firstLine="480" w:firstLineChars="200"/>
              <w:rPr>
                <w:rFonts w:ascii="宋体" w:hAnsi="宋体" w:eastAsia="宋体" w:cs="宋体"/>
                <w:b w:val="0"/>
                <w:bCs/>
                <w:color w:val="auto"/>
                <w:kern w:val="0"/>
                <w:sz w:val="24"/>
              </w:rPr>
            </w:pPr>
            <w:r>
              <w:rPr>
                <w:rFonts w:hint="eastAsia" w:ascii="宋体" w:hAnsi="宋体" w:eastAsia="宋体" w:cs="宋体"/>
                <w:b w:val="0"/>
                <w:bCs/>
                <w:color w:val="auto"/>
                <w:sz w:val="24"/>
                <w:szCs w:val="24"/>
              </w:rPr>
              <w:t>（2）模压废气污染防治措施</w:t>
            </w:r>
            <w:r>
              <w:rPr>
                <w:rFonts w:hint="eastAsia" w:ascii="宋体" w:hAnsi="宋体" w:eastAsia="宋体" w:cs="宋体"/>
                <w:b w:val="0"/>
                <w:bCs/>
                <w:color w:val="auto"/>
                <w:kern w:val="0"/>
                <w:sz w:val="24"/>
              </w:rPr>
              <w:t>可行性分析</w:t>
            </w:r>
          </w:p>
          <w:p>
            <w:pPr>
              <w:pStyle w:val="44"/>
              <w:spacing w:line="360" w:lineRule="auto"/>
              <w:ind w:firstLine="480" w:firstLineChars="200"/>
              <w:rPr>
                <w:rFonts w:ascii="宋体" w:hAnsi="宋体" w:eastAsia="宋体" w:cs="宋体"/>
                <w:b w:val="0"/>
                <w:bCs/>
                <w:color w:val="auto"/>
                <w:kern w:val="0"/>
                <w:sz w:val="24"/>
              </w:rPr>
            </w:pPr>
            <w:r>
              <w:rPr>
                <w:rFonts w:hint="eastAsia" w:ascii="宋体" w:hAnsi="宋体" w:eastAsia="宋体" w:cs="宋体"/>
                <w:b w:val="0"/>
                <w:bCs/>
                <w:color w:val="auto"/>
                <w:kern w:val="0"/>
                <w:sz w:val="24"/>
              </w:rPr>
              <w:t>①混料工序</w:t>
            </w:r>
          </w:p>
          <w:p>
            <w:pPr>
              <w:pStyle w:val="44"/>
              <w:spacing w:line="360" w:lineRule="auto"/>
              <w:ind w:firstLine="480" w:firstLineChars="200"/>
              <w:rPr>
                <w:rFonts w:ascii="宋体" w:hAnsi="宋体" w:eastAsia="宋体" w:cs="宋体"/>
                <w:b w:val="0"/>
                <w:bCs/>
                <w:color w:val="auto"/>
                <w:kern w:val="0"/>
                <w:sz w:val="24"/>
                <w:u w:val="wave"/>
              </w:rPr>
            </w:pPr>
            <w:r>
              <w:rPr>
                <w:rFonts w:hint="eastAsia" w:ascii="宋体" w:hAnsi="宋体" w:eastAsia="宋体" w:cs="宋体"/>
                <w:b w:val="0"/>
                <w:bCs/>
                <w:color w:val="auto"/>
                <w:kern w:val="0"/>
                <w:sz w:val="24"/>
                <w:u w:val="wave"/>
              </w:rPr>
              <w:t>混料工序粉尘，拟通过对工序分区设置混料区封闭区间，采用罐体管道输料，阻挡混料粉尘的无组织逸散，削减混料工序的无组织粉尘排放；对车间内无组织逸散的混料粉尘，车间内规划合理行动路线以减少扬尘，须每日定时洒水喷淋削减粉尘逸散,每日定期组织清扫收集车间内沉降的累积粉尘，作为原料回用于混料工序；故按上述处理措施处理后，厂内混料粉尘排放效率折合核算约为20%。</w:t>
            </w:r>
          </w:p>
          <w:p>
            <w:pPr>
              <w:pStyle w:val="44"/>
              <w:spacing w:line="360" w:lineRule="auto"/>
              <w:ind w:firstLine="480" w:firstLineChars="200"/>
              <w:rPr>
                <w:rFonts w:ascii="宋体" w:hAnsi="宋体" w:eastAsia="宋体" w:cs="宋体"/>
                <w:b w:val="0"/>
                <w:bCs/>
                <w:color w:val="auto"/>
                <w:kern w:val="0"/>
                <w:sz w:val="24"/>
              </w:rPr>
            </w:pPr>
            <w:r>
              <w:rPr>
                <w:rFonts w:hint="eastAsia" w:ascii="宋体" w:hAnsi="宋体" w:eastAsia="宋体" w:cs="宋体"/>
                <w:b w:val="0"/>
                <w:bCs/>
                <w:color w:val="auto"/>
                <w:kern w:val="0"/>
                <w:sz w:val="24"/>
              </w:rPr>
              <w:t>根据上文工程分析，混料工序产生的逸散粉尘，类比同类型烟花模压外筒项目《浏阳市棠花德盛环保科技有限公司建设项目》运行现况调查表明，该项目混料工序采用封闭式混料间进行混料加工，且对碳酸钙等粉状原材料采用罐装封闭式管道进料，极大程度上避免了混合工序粉尘的产生及逸散。根据《浏阳市棠花德盛环保科技有限公司建设项目竣工环境保护验收监测报告表》的监测数据表明，该项目验收监测期间，模压工序外排废气中颗粒物排放浓度、排放速率均符合《大气污染物综合排放标准》(GB16297-1996）表2中二级排放限值标准；臭气浓度有组织排放均符合《恶臭污染物排放标准》(GB14554-93）二级标准。</w:t>
            </w:r>
          </w:p>
          <w:p>
            <w:pPr>
              <w:pStyle w:val="44"/>
              <w:spacing w:line="360" w:lineRule="auto"/>
              <w:ind w:firstLine="480" w:firstLineChars="200"/>
              <w:rPr>
                <w:rFonts w:ascii="宋体" w:hAnsi="宋体" w:eastAsia="宋体" w:cs="宋体"/>
                <w:b w:val="0"/>
                <w:bCs/>
                <w:color w:val="auto"/>
                <w:kern w:val="0"/>
                <w:sz w:val="24"/>
              </w:rPr>
            </w:pPr>
            <w:r>
              <w:rPr>
                <w:rFonts w:hint="eastAsia" w:ascii="宋体" w:hAnsi="宋体" w:eastAsia="宋体" w:cs="宋体"/>
                <w:b w:val="0"/>
                <w:bCs/>
                <w:color w:val="auto"/>
                <w:kern w:val="0"/>
                <w:sz w:val="24"/>
              </w:rPr>
              <w:t>本项目混料工序产生的车间粉尘，除采取部分相同措施外，拟通过对工序分区设置混料区封闭区间，阻挡混料粉尘的无组织逸散，采用罐体管道输料，极大程度上降低了粉尘的无组织外排，预计通过上述处理措施折合粉尘处理效率为40%；对车间内无组织逸散的混料粉尘，车间内规划合理行动路线以减少扬尘，须每日定时洒水喷淋削减粉尘逸散，每日定期组织清扫收集车间内沉降的累积粉尘，作为原料回用于混料工序，预计通过上述处理措施折合粉尘处理效率为40%；故按上述处理措施处理后，厂内混料粉尘排放效率折合核算约为20%，即混料粉尘收集量约为2t/a，无组织粉尘排放量约为0.5t/a。</w:t>
            </w:r>
          </w:p>
          <w:p>
            <w:pPr>
              <w:pStyle w:val="44"/>
              <w:spacing w:line="360" w:lineRule="auto"/>
              <w:ind w:firstLine="480" w:firstLineChars="200"/>
              <w:rPr>
                <w:rFonts w:ascii="宋体" w:hAnsi="宋体" w:eastAsia="宋体" w:cs="宋体"/>
                <w:b w:val="0"/>
                <w:bCs/>
                <w:color w:val="auto"/>
                <w:kern w:val="0"/>
                <w:sz w:val="24"/>
              </w:rPr>
            </w:pPr>
            <w:r>
              <w:rPr>
                <w:rFonts w:hint="eastAsia" w:ascii="宋体" w:hAnsi="宋体" w:eastAsia="宋体" w:cs="宋体"/>
                <w:b w:val="0"/>
                <w:bCs/>
                <w:color w:val="auto"/>
                <w:kern w:val="0"/>
                <w:sz w:val="24"/>
              </w:rPr>
              <w:t>通过参考同类型模压项目《浏阳市棠花德盛环保科技有限公司建设项目竣工环境保护验收监测报告表》，其混料工序采取基本相同的处理措施，根据其验收监测结果，模压生产线废气颗粒物均可满足《大气污染物综合排放标准》(GB16297-1996）表2中的限值要求，故此推论本工程项目混料工序的废气处理措施是可行的。</w:t>
            </w:r>
          </w:p>
          <w:p>
            <w:pPr>
              <w:pStyle w:val="44"/>
              <w:spacing w:line="360" w:lineRule="auto"/>
              <w:ind w:firstLine="480" w:firstLineChars="200"/>
              <w:rPr>
                <w:rFonts w:ascii="宋体" w:hAnsi="宋体" w:eastAsia="宋体" w:cs="宋体"/>
                <w:b w:val="0"/>
                <w:bCs/>
                <w:color w:val="auto"/>
                <w:kern w:val="0"/>
                <w:sz w:val="24"/>
              </w:rPr>
            </w:pPr>
            <w:r>
              <w:rPr>
                <w:rFonts w:hint="eastAsia" w:ascii="宋体" w:hAnsi="宋体" w:eastAsia="宋体" w:cs="宋体"/>
                <w:b w:val="0"/>
                <w:bCs/>
                <w:color w:val="auto"/>
                <w:kern w:val="0"/>
                <w:sz w:val="24"/>
              </w:rPr>
              <w:t>②模压废气</w:t>
            </w:r>
          </w:p>
          <w:p>
            <w:pPr>
              <w:pStyle w:val="44"/>
              <w:spacing w:line="360" w:lineRule="auto"/>
              <w:ind w:firstLine="480" w:firstLineChars="200"/>
              <w:rPr>
                <w:rFonts w:ascii="宋体" w:hAnsi="宋体" w:eastAsia="宋体" w:cs="宋体"/>
                <w:b w:val="0"/>
                <w:bCs/>
                <w:color w:val="auto"/>
                <w:kern w:val="0"/>
                <w:sz w:val="24"/>
              </w:rPr>
            </w:pPr>
            <w:r>
              <w:rPr>
                <w:rFonts w:hint="eastAsia" w:ascii="宋体" w:hAnsi="宋体" w:eastAsia="宋体" w:cs="宋体"/>
                <w:b w:val="0"/>
                <w:bCs/>
                <w:color w:val="auto"/>
                <w:kern w:val="0"/>
                <w:sz w:val="24"/>
              </w:rPr>
              <w:t>本项目在模压过程中会产生少量恶臭气体，污染源主要为粉尘与臭气浓度，根据上文工程分析，其模压废气中粉尘产生量为2.5t/a。</w:t>
            </w:r>
          </w:p>
          <w:p>
            <w:pPr>
              <w:pStyle w:val="44"/>
              <w:spacing w:line="360" w:lineRule="auto"/>
              <w:ind w:firstLine="480" w:firstLineChars="200"/>
              <w:rPr>
                <w:rFonts w:ascii="宋体" w:hAnsi="宋体" w:eastAsia="宋体" w:cs="宋体"/>
                <w:b w:val="0"/>
                <w:bCs/>
                <w:color w:val="auto"/>
                <w:kern w:val="0"/>
                <w:sz w:val="24"/>
              </w:rPr>
            </w:pPr>
            <w:r>
              <w:rPr>
                <w:rFonts w:hint="eastAsia" w:ascii="宋体" w:hAnsi="宋体" w:eastAsia="宋体" w:cs="宋体"/>
                <w:b w:val="0"/>
                <w:bCs/>
                <w:color w:val="auto"/>
                <w:kern w:val="0"/>
                <w:sz w:val="24"/>
              </w:rPr>
              <w:t>项目模压工序拟设于厂区中部，评价建议项目模压车间采取封闭式车间，对模压工段每台模压机（本项目共设置20台模压机）上安装集气罩收集模压工序产生的模压废气，收集后的废气通过生物酶水喷淋设施处理达标后，经15m高排气筒（1#）（风量10000m³/h）高空排放，生物酶水喷淋设施用水循环使用，定期补充，不外排。根据类比同类项目的经验数据，项目集气罩收集效率可达90%，采用生物酶水喷淋设施的除尘效率可达95%。故本项目模压废气中有组织排放的粉尘为0.1125t/a，无组织排放的粉尘为0.25t/a。</w:t>
            </w:r>
          </w:p>
          <w:p>
            <w:pPr>
              <w:pStyle w:val="44"/>
              <w:spacing w:line="360" w:lineRule="auto"/>
              <w:ind w:firstLine="480" w:firstLineChars="200"/>
              <w:rPr>
                <w:rFonts w:ascii="宋体" w:hAnsi="宋体" w:eastAsia="宋体" w:cs="宋体"/>
                <w:b w:val="0"/>
                <w:bCs/>
                <w:color w:val="auto"/>
                <w:kern w:val="0"/>
                <w:sz w:val="24"/>
              </w:rPr>
            </w:pPr>
            <w:r>
              <w:rPr>
                <w:rFonts w:hint="eastAsia" w:ascii="宋体" w:hAnsi="宋体" w:eastAsia="宋体" w:cs="宋体"/>
                <w:b w:val="0"/>
                <w:bCs/>
                <w:color w:val="auto"/>
                <w:kern w:val="0"/>
                <w:sz w:val="24"/>
              </w:rPr>
              <w:t>通过参考同类型模压项目《浏阳市花德盛环保科技有限公司建设项目》运行现况监测结果，其模压废气同样采取生物酶水喷淋处理系统，根据其近期的日常污染监测结果（检测单位湖南精准通检测技术有限公司，2021年1月11日报告，报告编号PTC20123009)，其有组织排放臭气浓度和无组织臭气浓度均可满足GB14554-93《恶臭污染物排放标准》要求，据此推论本项目模压废气采取生物酶水喷淋处理是可行的。</w:t>
            </w:r>
          </w:p>
          <w:p>
            <w:pPr>
              <w:pStyle w:val="44"/>
              <w:spacing w:line="360" w:lineRule="auto"/>
              <w:ind w:firstLine="480" w:firstLineChars="200"/>
              <w:rPr>
                <w:rFonts w:ascii="宋体" w:hAnsi="宋体" w:eastAsia="宋体" w:cs="宋体"/>
                <w:b w:val="0"/>
                <w:bCs/>
                <w:color w:val="auto"/>
                <w:sz w:val="24"/>
                <w:szCs w:val="24"/>
                <w:u w:val="wave"/>
              </w:rPr>
            </w:pPr>
            <w:r>
              <w:rPr>
                <w:rFonts w:hint="eastAsia" w:ascii="宋体" w:hAnsi="宋体" w:eastAsia="宋体" w:cs="宋体"/>
                <w:b w:val="0"/>
                <w:bCs/>
                <w:color w:val="auto"/>
                <w:sz w:val="24"/>
                <w:szCs w:val="24"/>
                <w:u w:val="wave"/>
              </w:rPr>
              <w:t>（3）锅炉废气污染防治措施</w:t>
            </w:r>
            <w:r>
              <w:rPr>
                <w:rFonts w:hint="eastAsia" w:ascii="宋体" w:hAnsi="宋体" w:eastAsia="宋体" w:cs="宋体"/>
                <w:b w:val="0"/>
                <w:bCs/>
                <w:color w:val="auto"/>
                <w:kern w:val="0"/>
                <w:sz w:val="24"/>
                <w:u w:val="wave"/>
              </w:rPr>
              <w:t>可行性分析</w:t>
            </w:r>
          </w:p>
          <w:p>
            <w:pPr>
              <w:pStyle w:val="44"/>
              <w:spacing w:line="360" w:lineRule="auto"/>
              <w:ind w:firstLine="480" w:firstLineChars="200"/>
              <w:rPr>
                <w:rFonts w:ascii="Times New Roman" w:hAnsi="Times New Roman" w:eastAsia="宋体"/>
                <w:b w:val="0"/>
                <w:bCs/>
                <w:color w:val="auto"/>
                <w:kern w:val="0"/>
                <w:sz w:val="24"/>
                <w:u w:val="wave"/>
              </w:rPr>
            </w:pPr>
            <w:r>
              <w:rPr>
                <w:rFonts w:hint="eastAsia" w:ascii="Times New Roman" w:hAnsi="Times New Roman" w:eastAsia="宋体"/>
                <w:b w:val="0"/>
                <w:bCs/>
                <w:color w:val="auto"/>
                <w:kern w:val="0"/>
                <w:sz w:val="24"/>
                <w:u w:val="wave"/>
              </w:rPr>
              <w:t>根据上文的工程分析，本项目锅炉燃烧废气量为1148.21万m³/a，二氧化硫产生量为0.626t/a，氮氧化物产生量为1.877t/a，颗粒物产生量为0.92t/a；经锅炉废气防治措施：陶瓷多管除尘+布袋除尘除尘设施处理后，废气中二氧化硫排放量为0.626t/a，氮氧化物排放量为1.877t/a，颗粒物排放量为0.046t/a，污染物的排放浓度为二氧化硫</w:t>
            </w:r>
            <w:r>
              <w:rPr>
                <w:rFonts w:hint="eastAsia" w:ascii="Times New Roman" w:hAnsi="Times New Roman" w:eastAsia="宋体"/>
                <w:b w:val="0"/>
                <w:bCs/>
                <w:color w:val="auto"/>
                <w:kern w:val="0"/>
                <w:sz w:val="24"/>
                <w:u w:val="wave"/>
                <w:lang w:val="en-US" w:eastAsia="zh-CN"/>
              </w:rPr>
              <w:t>54.48</w:t>
            </w:r>
            <w:r>
              <w:rPr>
                <w:rFonts w:hint="eastAsia" w:ascii="Times New Roman" w:hAnsi="Times New Roman" w:eastAsia="宋体"/>
                <w:b w:val="0"/>
                <w:bCs/>
                <w:color w:val="auto"/>
                <w:kern w:val="0"/>
                <w:sz w:val="24"/>
                <w:u w:val="wave"/>
              </w:rPr>
              <w:t>mg/m³、氮氧化物163.45 mg/m³、颗粒物4.01mg/m³，能够满足《锅炉大气污染物排放标准》（GB13271-2014）表2新建燃煤锅炉排放限值要求。故此推论本工程项目的废气处理措施是可行的。</w:t>
            </w:r>
          </w:p>
          <w:p>
            <w:pPr>
              <w:pStyle w:val="44"/>
              <w:spacing w:line="360" w:lineRule="auto"/>
              <w:ind w:firstLine="480" w:firstLineChars="200"/>
              <w:rPr>
                <w:rFonts w:ascii="宋体" w:hAnsi="宋体" w:eastAsia="宋体" w:cs="宋体"/>
                <w:b w:val="0"/>
                <w:bCs/>
                <w:color w:val="auto"/>
                <w:sz w:val="24"/>
                <w:szCs w:val="24"/>
                <w:u w:val="wave"/>
              </w:rPr>
            </w:pPr>
            <w:r>
              <w:rPr>
                <w:rFonts w:hint="eastAsia" w:ascii="宋体" w:hAnsi="宋体" w:eastAsia="宋体" w:cs="宋体"/>
                <w:b w:val="0"/>
                <w:bCs/>
                <w:color w:val="auto"/>
                <w:sz w:val="24"/>
                <w:szCs w:val="24"/>
                <w:u w:val="wave"/>
              </w:rPr>
              <w:t>（4）排气筒高度设置可行性分析</w:t>
            </w:r>
          </w:p>
          <w:p>
            <w:pPr>
              <w:pStyle w:val="44"/>
              <w:spacing w:line="360" w:lineRule="auto"/>
              <w:ind w:firstLine="480" w:firstLineChars="200"/>
              <w:rPr>
                <w:rFonts w:ascii="宋体" w:hAnsi="宋体" w:eastAsia="宋体" w:cs="宋体"/>
                <w:b w:val="0"/>
                <w:bCs/>
                <w:color w:val="auto"/>
                <w:sz w:val="24"/>
                <w:szCs w:val="24"/>
                <w:u w:val="wave"/>
              </w:rPr>
            </w:pPr>
            <w:r>
              <w:rPr>
                <w:rFonts w:ascii="宋体" w:hAnsi="宋体" w:eastAsia="宋体" w:cs="宋体"/>
                <w:b w:val="0"/>
                <w:bCs/>
                <w:color w:val="auto"/>
                <w:sz w:val="24"/>
                <w:szCs w:val="24"/>
                <w:u w:val="wave"/>
              </w:rPr>
              <w:t>根据《大气污染物综合排放标准》（GB16297-1996）</w:t>
            </w:r>
            <w:r>
              <w:rPr>
                <w:rFonts w:hint="eastAsia" w:ascii="宋体" w:hAnsi="宋体" w:eastAsia="宋体" w:cs="宋体"/>
                <w:b w:val="0"/>
                <w:bCs/>
                <w:color w:val="auto"/>
                <w:sz w:val="24"/>
                <w:szCs w:val="24"/>
                <w:u w:val="wave"/>
              </w:rPr>
              <w:t>以及</w:t>
            </w:r>
            <w:r>
              <w:rPr>
                <w:rFonts w:ascii="宋体" w:hAnsi="宋体" w:eastAsia="宋体" w:cs="宋体"/>
                <w:b w:val="0"/>
                <w:bCs/>
                <w:color w:val="auto"/>
                <w:sz w:val="24"/>
                <w:szCs w:val="24"/>
                <w:u w:val="wave"/>
              </w:rPr>
              <w:t>《恶臭污染物排放标准》（GB14554-93）</w:t>
            </w:r>
            <w:r>
              <w:rPr>
                <w:rFonts w:hint="eastAsia" w:ascii="宋体" w:hAnsi="宋体" w:eastAsia="宋体" w:cs="宋体"/>
                <w:b w:val="0"/>
                <w:bCs/>
                <w:color w:val="auto"/>
                <w:sz w:val="24"/>
                <w:szCs w:val="24"/>
                <w:u w:val="wave"/>
              </w:rPr>
              <w:t>，模压废气</w:t>
            </w:r>
            <w:r>
              <w:rPr>
                <w:rFonts w:ascii="宋体" w:hAnsi="宋体" w:eastAsia="宋体" w:cs="宋体"/>
                <w:b w:val="0"/>
                <w:bCs/>
                <w:color w:val="auto"/>
                <w:sz w:val="24"/>
                <w:szCs w:val="24"/>
                <w:u w:val="wave"/>
              </w:rPr>
              <w:t>排气筒高度除须遵守标准中排放速率标准值外，还应高出周围200m半径范围的建筑5m以上</w:t>
            </w:r>
            <w:r>
              <w:rPr>
                <w:rFonts w:hint="eastAsia" w:ascii="宋体" w:hAnsi="宋体" w:eastAsia="宋体" w:cs="宋体"/>
                <w:b w:val="0"/>
                <w:bCs/>
                <w:color w:val="auto"/>
                <w:sz w:val="24"/>
                <w:szCs w:val="24"/>
                <w:u w:val="wave"/>
              </w:rPr>
              <w:t>，</w:t>
            </w:r>
            <w:r>
              <w:rPr>
                <w:rFonts w:ascii="宋体" w:hAnsi="宋体" w:eastAsia="宋体" w:cs="宋体"/>
                <w:b w:val="0"/>
                <w:bCs/>
                <w:color w:val="auto"/>
                <w:sz w:val="24"/>
                <w:szCs w:val="24"/>
                <w:u w:val="wave"/>
              </w:rPr>
              <w:t>不能达到该要求的排气筒，应按其高度对应的表列排放速率标准限值严格50%执行，同时，</w:t>
            </w:r>
            <w:r>
              <w:rPr>
                <w:rFonts w:hint="eastAsia" w:ascii="宋体" w:hAnsi="宋体" w:eastAsia="宋体" w:cs="宋体"/>
                <w:b w:val="0"/>
                <w:bCs/>
                <w:color w:val="auto"/>
                <w:sz w:val="24"/>
                <w:szCs w:val="24"/>
                <w:u w:val="wave"/>
              </w:rPr>
              <w:t>模压废气</w:t>
            </w:r>
            <w:r>
              <w:rPr>
                <w:rFonts w:ascii="宋体" w:hAnsi="宋体" w:eastAsia="宋体" w:cs="宋体"/>
                <w:b w:val="0"/>
                <w:bCs/>
                <w:color w:val="auto"/>
                <w:sz w:val="24"/>
                <w:szCs w:val="24"/>
                <w:u w:val="wave"/>
              </w:rPr>
              <w:t>排气筒高度不应低于15m</w:t>
            </w:r>
            <w:r>
              <w:rPr>
                <w:rFonts w:hint="eastAsia" w:ascii="宋体" w:hAnsi="宋体" w:eastAsia="宋体" w:cs="宋体"/>
                <w:b w:val="0"/>
                <w:bCs/>
                <w:color w:val="auto"/>
                <w:sz w:val="24"/>
                <w:szCs w:val="24"/>
                <w:u w:val="wave"/>
              </w:rPr>
              <w:t>。</w:t>
            </w:r>
            <w:r>
              <w:rPr>
                <w:rFonts w:ascii="宋体" w:hAnsi="宋体" w:eastAsia="宋体" w:cs="宋体"/>
                <w:b w:val="0"/>
                <w:bCs/>
                <w:color w:val="auto"/>
                <w:sz w:val="24"/>
                <w:szCs w:val="24"/>
                <w:u w:val="wave"/>
              </w:rPr>
              <w:t>根据现场调查</w:t>
            </w:r>
            <w:r>
              <w:rPr>
                <w:rFonts w:hint="eastAsia" w:ascii="宋体" w:hAnsi="宋体" w:eastAsia="宋体" w:cs="宋体"/>
                <w:b w:val="0"/>
                <w:bCs/>
                <w:color w:val="auto"/>
                <w:sz w:val="24"/>
                <w:szCs w:val="24"/>
                <w:u w:val="wave"/>
              </w:rPr>
              <w:t>，</w:t>
            </w:r>
            <w:r>
              <w:rPr>
                <w:rFonts w:ascii="宋体" w:hAnsi="宋体" w:eastAsia="宋体" w:cs="宋体"/>
                <w:b w:val="0"/>
                <w:bCs/>
                <w:color w:val="auto"/>
                <w:sz w:val="24"/>
                <w:szCs w:val="24"/>
                <w:u w:val="wave"/>
              </w:rPr>
              <w:t>项目</w:t>
            </w:r>
            <w:r>
              <w:rPr>
                <w:rFonts w:hint="eastAsia" w:ascii="宋体" w:hAnsi="宋体" w:eastAsia="宋体" w:cs="宋体"/>
                <w:b w:val="0"/>
                <w:bCs/>
                <w:color w:val="auto"/>
                <w:sz w:val="24"/>
                <w:szCs w:val="24"/>
                <w:u w:val="wave"/>
              </w:rPr>
              <w:t>模压废气</w:t>
            </w:r>
            <w:r>
              <w:rPr>
                <w:rFonts w:ascii="宋体" w:hAnsi="宋体" w:eastAsia="宋体" w:cs="宋体"/>
                <w:b w:val="0"/>
                <w:bCs/>
                <w:color w:val="auto"/>
                <w:sz w:val="24"/>
                <w:szCs w:val="24"/>
                <w:u w:val="wave"/>
              </w:rPr>
              <w:t>排气筒半径 200m 距离内最高建筑物高度</w:t>
            </w:r>
            <w:r>
              <w:rPr>
                <w:rFonts w:hint="eastAsia" w:ascii="宋体" w:hAnsi="宋体" w:eastAsia="宋体" w:cs="宋体"/>
                <w:b w:val="0"/>
                <w:bCs/>
                <w:color w:val="auto"/>
                <w:sz w:val="24"/>
                <w:szCs w:val="24"/>
                <w:u w:val="wave"/>
              </w:rPr>
              <w:t>为生产厂房和居民房，不超过10</w:t>
            </w:r>
            <w:r>
              <w:rPr>
                <w:rFonts w:ascii="宋体" w:hAnsi="宋体" w:eastAsia="宋体" w:cs="宋体"/>
                <w:b w:val="0"/>
                <w:bCs/>
                <w:color w:val="auto"/>
                <w:sz w:val="24"/>
                <w:szCs w:val="24"/>
                <w:u w:val="wave"/>
              </w:rPr>
              <w:t>m</w:t>
            </w:r>
            <w:r>
              <w:rPr>
                <w:rFonts w:hint="eastAsia" w:ascii="宋体" w:hAnsi="宋体" w:eastAsia="宋体" w:cs="宋体"/>
                <w:b w:val="0"/>
                <w:bCs/>
                <w:color w:val="auto"/>
                <w:sz w:val="24"/>
                <w:szCs w:val="24"/>
                <w:u w:val="wave"/>
              </w:rPr>
              <w:t>，</w:t>
            </w:r>
            <w:r>
              <w:rPr>
                <w:rFonts w:ascii="宋体" w:hAnsi="宋体" w:eastAsia="宋体" w:cs="宋体"/>
                <w:b w:val="0"/>
                <w:bCs/>
                <w:color w:val="auto"/>
                <w:sz w:val="24"/>
                <w:szCs w:val="24"/>
                <w:u w:val="wave"/>
              </w:rPr>
              <w:t>本项目破碎、粉碎粉尘排气筒</w:t>
            </w:r>
            <w:r>
              <w:rPr>
                <w:rFonts w:hint="eastAsia" w:ascii="宋体" w:hAnsi="宋体" w:eastAsia="宋体" w:cs="宋体"/>
                <w:b w:val="0"/>
                <w:bCs/>
                <w:color w:val="auto"/>
                <w:sz w:val="24"/>
                <w:szCs w:val="24"/>
                <w:u w:val="wave"/>
              </w:rPr>
              <w:t>（</w:t>
            </w:r>
            <w:r>
              <w:rPr>
                <w:rFonts w:ascii="宋体" w:hAnsi="宋体" w:eastAsia="宋体" w:cs="宋体"/>
                <w:b w:val="0"/>
                <w:bCs/>
                <w:color w:val="auto"/>
                <w:sz w:val="24"/>
                <w:szCs w:val="24"/>
                <w:u w:val="wave"/>
              </w:rPr>
              <w:t>DA00</w:t>
            </w:r>
            <w:r>
              <w:rPr>
                <w:rFonts w:hint="eastAsia" w:ascii="宋体" w:hAnsi="宋体" w:eastAsia="宋体" w:cs="宋体"/>
                <w:b w:val="0"/>
                <w:bCs/>
                <w:color w:val="auto"/>
                <w:sz w:val="24"/>
                <w:szCs w:val="24"/>
                <w:u w:val="wave"/>
              </w:rPr>
              <w:t>1）高度设置为15m，</w:t>
            </w:r>
            <w:r>
              <w:rPr>
                <w:rFonts w:ascii="宋体" w:hAnsi="宋体" w:eastAsia="宋体" w:cs="宋体"/>
                <w:b w:val="0"/>
                <w:bCs/>
                <w:color w:val="auto"/>
                <w:sz w:val="24"/>
                <w:szCs w:val="24"/>
                <w:u w:val="wave"/>
              </w:rPr>
              <w:t>几何高度符合 GB16297-1996</w:t>
            </w:r>
            <w:r>
              <w:rPr>
                <w:rFonts w:hint="eastAsia" w:ascii="宋体" w:hAnsi="宋体" w:eastAsia="宋体" w:cs="宋体"/>
                <w:b w:val="0"/>
                <w:bCs/>
                <w:color w:val="auto"/>
                <w:sz w:val="24"/>
                <w:szCs w:val="24"/>
                <w:u w:val="wave"/>
              </w:rPr>
              <w:t>、</w:t>
            </w:r>
            <w:r>
              <w:rPr>
                <w:rFonts w:ascii="宋体" w:hAnsi="宋体" w:eastAsia="宋体" w:cs="宋体"/>
                <w:b w:val="0"/>
                <w:bCs/>
                <w:color w:val="auto"/>
                <w:sz w:val="24"/>
                <w:szCs w:val="24"/>
                <w:u w:val="wave"/>
              </w:rPr>
              <w:t>GB14554-93标准规定的最低高度要求。</w:t>
            </w:r>
          </w:p>
          <w:p>
            <w:pPr>
              <w:pStyle w:val="44"/>
              <w:spacing w:line="360" w:lineRule="auto"/>
              <w:ind w:firstLine="480" w:firstLineChars="200"/>
              <w:rPr>
                <w:rFonts w:ascii="宋体" w:hAnsi="宋体" w:eastAsia="宋体" w:cs="宋体"/>
                <w:b w:val="0"/>
                <w:bCs/>
                <w:color w:val="auto"/>
                <w:sz w:val="24"/>
                <w:szCs w:val="24"/>
              </w:rPr>
            </w:pPr>
            <w:r>
              <w:rPr>
                <w:rFonts w:ascii="宋体" w:hAnsi="宋体" w:eastAsia="宋体" w:cs="宋体"/>
                <w:b w:val="0"/>
                <w:bCs/>
                <w:color w:val="auto"/>
                <w:sz w:val="24"/>
                <w:szCs w:val="24"/>
              </w:rPr>
              <w:t>根据《锅炉大气污染物排放标准》(GB 13271-2014）规定，每个新建锅炉房只能设置一根烟囱，烟囱高度应根据锅炉房装机总容量，按照《锅炉大气污染物排放标准》中表4规定执行，锅炉房烟囱最低允许规定高度见下表。</w:t>
            </w:r>
          </w:p>
          <w:p>
            <w:pPr>
              <w:pStyle w:val="59"/>
              <w:ind w:firstLine="480"/>
              <w:rPr>
                <w:color w:val="auto"/>
                <w:u w:val="none"/>
              </w:rPr>
            </w:pPr>
            <w:r>
              <w:rPr>
                <w:rFonts w:hint="eastAsia"/>
                <w:color w:val="auto"/>
                <w:u w:val="none"/>
              </w:rPr>
              <w:t>表4-4  锅炉房烟囱最低允许高度</w:t>
            </w:r>
          </w:p>
          <w:tbl>
            <w:tblPr>
              <w:tblStyle w:val="36"/>
              <w:tblW w:w="8296"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013"/>
              <w:gridCol w:w="641"/>
              <w:gridCol w:w="760"/>
              <w:gridCol w:w="1131"/>
              <w:gridCol w:w="1122"/>
              <w:gridCol w:w="976"/>
              <w:gridCol w:w="1055"/>
              <w:gridCol w:w="59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013" w:type="dxa"/>
                  <w:vMerge w:val="restart"/>
                  <w:tcBorders>
                    <w:tl2br w:val="nil"/>
                    <w:tr2bl w:val="nil"/>
                  </w:tcBorders>
                  <w:vAlign w:val="center"/>
                </w:tcPr>
                <w:p>
                  <w:pPr>
                    <w:pStyle w:val="55"/>
                    <w:wordWrap w:val="0"/>
                    <w:spacing w:line="280" w:lineRule="exact"/>
                    <w:jc w:val="center"/>
                    <w:rPr>
                      <w:rFonts w:hint="default" w:ascii="Times New Roman" w:hAnsi="Times New Roman" w:eastAsia="宋体" w:cs="Times New Roman"/>
                      <w:b/>
                      <w:color w:val="auto"/>
                      <w:u w:val="none"/>
                    </w:rPr>
                  </w:pPr>
                  <w:r>
                    <w:rPr>
                      <w:rFonts w:hint="default" w:ascii="Times New Roman" w:hAnsi="Times New Roman" w:eastAsia="宋体" w:cs="Times New Roman"/>
                      <w:b/>
                      <w:color w:val="auto"/>
                      <w:u w:val="none"/>
                    </w:rPr>
                    <w:t>锅炉房装机总容量</w:t>
                  </w:r>
                </w:p>
              </w:tc>
              <w:tc>
                <w:tcPr>
                  <w:tcW w:w="641" w:type="dxa"/>
                  <w:tcBorders>
                    <w:tl2br w:val="nil"/>
                    <w:tr2bl w:val="nil"/>
                  </w:tcBorders>
                  <w:vAlign w:val="center"/>
                </w:tcPr>
                <w:p>
                  <w:pPr>
                    <w:pStyle w:val="55"/>
                    <w:wordWrap w:val="0"/>
                    <w:spacing w:line="280" w:lineRule="exact"/>
                    <w:jc w:val="center"/>
                    <w:rPr>
                      <w:rFonts w:hint="default" w:ascii="Times New Roman" w:hAnsi="Times New Roman" w:eastAsia="宋体" w:cs="Times New Roman"/>
                      <w:b/>
                      <w:color w:val="auto"/>
                      <w:u w:val="none"/>
                    </w:rPr>
                  </w:pPr>
                  <w:r>
                    <w:rPr>
                      <w:rFonts w:hint="default" w:ascii="Times New Roman" w:hAnsi="Times New Roman" w:eastAsia="宋体" w:cs="Times New Roman"/>
                      <w:b/>
                      <w:color w:val="auto"/>
                      <w:u w:val="none"/>
                    </w:rPr>
                    <w:t>MW</w:t>
                  </w:r>
                </w:p>
              </w:tc>
              <w:tc>
                <w:tcPr>
                  <w:tcW w:w="760" w:type="dxa"/>
                  <w:tcBorders>
                    <w:tl2br w:val="nil"/>
                    <w:tr2bl w:val="nil"/>
                  </w:tcBorders>
                  <w:vAlign w:val="center"/>
                </w:tcPr>
                <w:p>
                  <w:pPr>
                    <w:pStyle w:val="55"/>
                    <w:wordWrap w:val="0"/>
                    <w:spacing w:line="280" w:lineRule="exact"/>
                    <w:jc w:val="center"/>
                    <w:rPr>
                      <w:rFonts w:hint="default" w:ascii="Times New Roman" w:hAnsi="Times New Roman" w:eastAsia="宋体" w:cs="Times New Roman"/>
                      <w:b/>
                      <w:color w:val="auto"/>
                      <w:u w:val="none"/>
                    </w:rPr>
                  </w:pPr>
                  <w:r>
                    <w:rPr>
                      <w:rFonts w:hint="default" w:ascii="Times New Roman" w:hAnsi="Times New Roman" w:eastAsia="宋体" w:cs="Times New Roman"/>
                      <w:b/>
                      <w:color w:val="auto"/>
                      <w:u w:val="none"/>
                    </w:rPr>
                    <w:t>＜0.7</w:t>
                  </w:r>
                </w:p>
              </w:tc>
              <w:tc>
                <w:tcPr>
                  <w:tcW w:w="1131" w:type="dxa"/>
                  <w:tcBorders>
                    <w:tl2br w:val="nil"/>
                    <w:tr2bl w:val="nil"/>
                  </w:tcBorders>
                  <w:vAlign w:val="center"/>
                </w:tcPr>
                <w:p>
                  <w:pPr>
                    <w:pStyle w:val="55"/>
                    <w:wordWrap w:val="0"/>
                    <w:spacing w:line="280" w:lineRule="exact"/>
                    <w:jc w:val="center"/>
                    <w:rPr>
                      <w:rFonts w:hint="default" w:ascii="Times New Roman" w:hAnsi="Times New Roman" w:eastAsia="宋体" w:cs="Times New Roman"/>
                      <w:b/>
                      <w:color w:val="auto"/>
                      <w:u w:val="none"/>
                    </w:rPr>
                  </w:pPr>
                  <w:r>
                    <w:rPr>
                      <w:rFonts w:hint="default" w:ascii="Times New Roman" w:hAnsi="Times New Roman" w:eastAsia="宋体" w:cs="Times New Roman"/>
                      <w:b/>
                      <w:color w:val="auto"/>
                      <w:u w:val="none"/>
                    </w:rPr>
                    <w:t>0.7~＜1.4</w:t>
                  </w:r>
                </w:p>
              </w:tc>
              <w:tc>
                <w:tcPr>
                  <w:tcW w:w="1122" w:type="dxa"/>
                  <w:tcBorders>
                    <w:tl2br w:val="nil"/>
                    <w:tr2bl w:val="nil"/>
                  </w:tcBorders>
                  <w:vAlign w:val="center"/>
                </w:tcPr>
                <w:p>
                  <w:pPr>
                    <w:pStyle w:val="55"/>
                    <w:wordWrap w:val="0"/>
                    <w:spacing w:line="280" w:lineRule="exact"/>
                    <w:jc w:val="center"/>
                    <w:rPr>
                      <w:rFonts w:hint="default" w:ascii="Times New Roman" w:hAnsi="Times New Roman" w:eastAsia="宋体" w:cs="Times New Roman"/>
                      <w:b/>
                      <w:color w:val="auto"/>
                      <w:u w:val="none"/>
                    </w:rPr>
                  </w:pPr>
                  <w:r>
                    <w:rPr>
                      <w:rFonts w:hint="default" w:ascii="Times New Roman" w:hAnsi="Times New Roman" w:eastAsia="宋体" w:cs="Times New Roman"/>
                      <w:b/>
                      <w:color w:val="auto"/>
                      <w:u w:val="none"/>
                    </w:rPr>
                    <w:t>1.4~＜2.8</w:t>
                  </w:r>
                </w:p>
              </w:tc>
              <w:tc>
                <w:tcPr>
                  <w:tcW w:w="976" w:type="dxa"/>
                  <w:tcBorders>
                    <w:tl2br w:val="nil"/>
                    <w:tr2bl w:val="nil"/>
                  </w:tcBorders>
                  <w:vAlign w:val="center"/>
                </w:tcPr>
                <w:p>
                  <w:pPr>
                    <w:pStyle w:val="55"/>
                    <w:wordWrap w:val="0"/>
                    <w:spacing w:line="280" w:lineRule="exact"/>
                    <w:jc w:val="center"/>
                    <w:rPr>
                      <w:rFonts w:hint="default" w:ascii="Times New Roman" w:hAnsi="Times New Roman" w:eastAsia="宋体" w:cs="Times New Roman"/>
                      <w:b/>
                      <w:color w:val="auto"/>
                      <w:u w:val="none"/>
                    </w:rPr>
                  </w:pPr>
                  <w:r>
                    <w:rPr>
                      <w:rFonts w:hint="default" w:ascii="Times New Roman" w:hAnsi="Times New Roman" w:eastAsia="宋体" w:cs="Times New Roman"/>
                      <w:b/>
                      <w:color w:val="auto"/>
                      <w:u w:val="none"/>
                    </w:rPr>
                    <w:t>2.8~＜7</w:t>
                  </w:r>
                </w:p>
              </w:tc>
              <w:tc>
                <w:tcPr>
                  <w:tcW w:w="1055" w:type="dxa"/>
                  <w:tcBorders>
                    <w:tl2br w:val="nil"/>
                    <w:tr2bl w:val="nil"/>
                  </w:tcBorders>
                  <w:vAlign w:val="center"/>
                </w:tcPr>
                <w:p>
                  <w:pPr>
                    <w:pStyle w:val="55"/>
                    <w:wordWrap w:val="0"/>
                    <w:spacing w:line="280" w:lineRule="exact"/>
                    <w:jc w:val="center"/>
                    <w:rPr>
                      <w:rFonts w:hint="default" w:ascii="Times New Roman" w:hAnsi="Times New Roman" w:eastAsia="宋体" w:cs="Times New Roman"/>
                      <w:b/>
                      <w:color w:val="auto"/>
                      <w:u w:val="none"/>
                    </w:rPr>
                  </w:pPr>
                  <w:r>
                    <w:rPr>
                      <w:rFonts w:hint="default" w:ascii="Times New Roman" w:hAnsi="Times New Roman" w:eastAsia="宋体" w:cs="Times New Roman"/>
                      <w:b/>
                      <w:color w:val="auto"/>
                      <w:u w:val="none"/>
                    </w:rPr>
                    <w:t>7~＜14</w:t>
                  </w:r>
                </w:p>
              </w:tc>
              <w:tc>
                <w:tcPr>
                  <w:tcW w:w="598" w:type="dxa"/>
                  <w:tcBorders>
                    <w:tl2br w:val="nil"/>
                    <w:tr2bl w:val="nil"/>
                  </w:tcBorders>
                  <w:vAlign w:val="center"/>
                </w:tcPr>
                <w:p>
                  <w:pPr>
                    <w:pStyle w:val="55"/>
                    <w:wordWrap w:val="0"/>
                    <w:spacing w:line="280" w:lineRule="exact"/>
                    <w:jc w:val="center"/>
                    <w:rPr>
                      <w:rFonts w:hint="default" w:ascii="Times New Roman" w:hAnsi="Times New Roman" w:eastAsia="宋体" w:cs="Times New Roman"/>
                      <w:b/>
                      <w:color w:val="auto"/>
                      <w:u w:val="none"/>
                    </w:rPr>
                  </w:pPr>
                  <w:r>
                    <w:rPr>
                      <w:rFonts w:hint="default" w:ascii="Times New Roman" w:hAnsi="Times New Roman" w:eastAsia="宋体" w:cs="Times New Roman"/>
                      <w:b/>
                      <w:color w:val="auto"/>
                      <w:u w:val="none"/>
                    </w:rPr>
                    <w:t>≥14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73" w:hRule="atLeast"/>
                <w:jc w:val="center"/>
              </w:trPr>
              <w:tc>
                <w:tcPr>
                  <w:tcW w:w="2013" w:type="dxa"/>
                  <w:vMerge w:val="continue"/>
                  <w:tcBorders>
                    <w:tl2br w:val="nil"/>
                    <w:tr2bl w:val="nil"/>
                  </w:tcBorders>
                  <w:vAlign w:val="center"/>
                </w:tcPr>
                <w:p>
                  <w:pPr>
                    <w:pStyle w:val="55"/>
                    <w:wordWrap w:val="0"/>
                    <w:spacing w:line="280" w:lineRule="exact"/>
                    <w:jc w:val="center"/>
                    <w:rPr>
                      <w:rFonts w:hint="default" w:ascii="Times New Roman" w:hAnsi="Times New Roman" w:eastAsia="宋体" w:cs="Times New Roman"/>
                      <w:b/>
                      <w:color w:val="auto"/>
                      <w:u w:val="none"/>
                    </w:rPr>
                  </w:pPr>
                </w:p>
              </w:tc>
              <w:tc>
                <w:tcPr>
                  <w:tcW w:w="641" w:type="dxa"/>
                  <w:tcBorders>
                    <w:tl2br w:val="nil"/>
                    <w:tr2bl w:val="nil"/>
                  </w:tcBorders>
                  <w:vAlign w:val="center"/>
                </w:tcPr>
                <w:p>
                  <w:pPr>
                    <w:pStyle w:val="55"/>
                    <w:wordWrap w:val="0"/>
                    <w:spacing w:line="280" w:lineRule="exact"/>
                    <w:jc w:val="center"/>
                    <w:rPr>
                      <w:rFonts w:hint="default" w:ascii="Times New Roman" w:hAnsi="Times New Roman" w:eastAsia="宋体" w:cs="Times New Roman"/>
                      <w:b/>
                      <w:color w:val="auto"/>
                      <w:u w:val="none"/>
                    </w:rPr>
                  </w:pPr>
                  <w:r>
                    <w:rPr>
                      <w:rFonts w:hint="default" w:ascii="Times New Roman" w:hAnsi="Times New Roman" w:eastAsia="宋体" w:cs="Times New Roman"/>
                      <w:b/>
                      <w:color w:val="auto"/>
                      <w:u w:val="none"/>
                    </w:rPr>
                    <w:t>t/h</w:t>
                  </w:r>
                </w:p>
              </w:tc>
              <w:tc>
                <w:tcPr>
                  <w:tcW w:w="760" w:type="dxa"/>
                  <w:tcBorders>
                    <w:tl2br w:val="nil"/>
                    <w:tr2bl w:val="nil"/>
                  </w:tcBorders>
                  <w:vAlign w:val="center"/>
                </w:tcPr>
                <w:p>
                  <w:pPr>
                    <w:pStyle w:val="55"/>
                    <w:wordWrap w:val="0"/>
                    <w:spacing w:line="280" w:lineRule="exact"/>
                    <w:jc w:val="center"/>
                    <w:rPr>
                      <w:rFonts w:hint="default" w:ascii="Times New Roman" w:hAnsi="Times New Roman" w:eastAsia="宋体" w:cs="Times New Roman"/>
                      <w:b/>
                      <w:color w:val="auto"/>
                      <w:u w:val="none"/>
                    </w:rPr>
                  </w:pPr>
                  <w:r>
                    <w:rPr>
                      <w:rFonts w:hint="default" w:ascii="Times New Roman" w:hAnsi="Times New Roman" w:eastAsia="宋体" w:cs="Times New Roman"/>
                      <w:b/>
                      <w:color w:val="auto"/>
                      <w:u w:val="none"/>
                    </w:rPr>
                    <w:t>＜1</w:t>
                  </w:r>
                </w:p>
              </w:tc>
              <w:tc>
                <w:tcPr>
                  <w:tcW w:w="1131" w:type="dxa"/>
                  <w:tcBorders>
                    <w:tl2br w:val="nil"/>
                    <w:tr2bl w:val="nil"/>
                  </w:tcBorders>
                  <w:vAlign w:val="center"/>
                </w:tcPr>
                <w:p>
                  <w:pPr>
                    <w:pStyle w:val="55"/>
                    <w:wordWrap w:val="0"/>
                    <w:spacing w:line="280" w:lineRule="exact"/>
                    <w:jc w:val="center"/>
                    <w:rPr>
                      <w:rFonts w:hint="default" w:ascii="Times New Roman" w:hAnsi="Times New Roman" w:eastAsia="宋体" w:cs="Times New Roman"/>
                      <w:b/>
                      <w:color w:val="auto"/>
                      <w:u w:val="none"/>
                    </w:rPr>
                  </w:pPr>
                  <w:r>
                    <w:rPr>
                      <w:rFonts w:hint="default" w:ascii="Times New Roman" w:hAnsi="Times New Roman" w:eastAsia="宋体" w:cs="Times New Roman"/>
                      <w:b/>
                      <w:color w:val="auto"/>
                      <w:u w:val="none"/>
                    </w:rPr>
                    <w:t>1~＜2</w:t>
                  </w:r>
                </w:p>
              </w:tc>
              <w:tc>
                <w:tcPr>
                  <w:tcW w:w="1122" w:type="dxa"/>
                  <w:tcBorders>
                    <w:tl2br w:val="nil"/>
                    <w:tr2bl w:val="nil"/>
                  </w:tcBorders>
                  <w:vAlign w:val="center"/>
                </w:tcPr>
                <w:p>
                  <w:pPr>
                    <w:pStyle w:val="55"/>
                    <w:wordWrap w:val="0"/>
                    <w:spacing w:line="280" w:lineRule="exact"/>
                    <w:jc w:val="center"/>
                    <w:rPr>
                      <w:rFonts w:hint="default" w:ascii="Times New Roman" w:hAnsi="Times New Roman" w:eastAsia="宋体" w:cs="Times New Roman"/>
                      <w:b/>
                      <w:color w:val="auto"/>
                      <w:u w:val="none"/>
                    </w:rPr>
                  </w:pPr>
                  <w:r>
                    <w:rPr>
                      <w:rFonts w:hint="default" w:ascii="Times New Roman" w:hAnsi="Times New Roman" w:eastAsia="宋体" w:cs="Times New Roman"/>
                      <w:b/>
                      <w:color w:val="auto"/>
                      <w:u w:val="none"/>
                    </w:rPr>
                    <w:t>2~＜4</w:t>
                  </w:r>
                </w:p>
              </w:tc>
              <w:tc>
                <w:tcPr>
                  <w:tcW w:w="976" w:type="dxa"/>
                  <w:tcBorders>
                    <w:tl2br w:val="nil"/>
                    <w:tr2bl w:val="nil"/>
                  </w:tcBorders>
                  <w:vAlign w:val="center"/>
                </w:tcPr>
                <w:p>
                  <w:pPr>
                    <w:pStyle w:val="55"/>
                    <w:wordWrap w:val="0"/>
                    <w:spacing w:line="280" w:lineRule="exact"/>
                    <w:jc w:val="center"/>
                    <w:rPr>
                      <w:rFonts w:hint="default" w:ascii="Times New Roman" w:hAnsi="Times New Roman" w:eastAsia="宋体" w:cs="Times New Roman"/>
                      <w:b/>
                      <w:color w:val="auto"/>
                      <w:u w:val="none"/>
                    </w:rPr>
                  </w:pPr>
                  <w:r>
                    <w:rPr>
                      <w:rFonts w:hint="default" w:ascii="Times New Roman" w:hAnsi="Times New Roman" w:eastAsia="宋体" w:cs="Times New Roman"/>
                      <w:b/>
                      <w:color w:val="auto"/>
                      <w:u w:val="none"/>
                    </w:rPr>
                    <w:t>4~＜10</w:t>
                  </w:r>
                </w:p>
              </w:tc>
              <w:tc>
                <w:tcPr>
                  <w:tcW w:w="1055" w:type="dxa"/>
                  <w:tcBorders>
                    <w:tl2br w:val="nil"/>
                    <w:tr2bl w:val="nil"/>
                  </w:tcBorders>
                  <w:vAlign w:val="center"/>
                </w:tcPr>
                <w:p>
                  <w:pPr>
                    <w:pStyle w:val="55"/>
                    <w:wordWrap w:val="0"/>
                    <w:spacing w:line="280" w:lineRule="exact"/>
                    <w:jc w:val="center"/>
                    <w:rPr>
                      <w:rFonts w:hint="default" w:ascii="Times New Roman" w:hAnsi="Times New Roman" w:eastAsia="宋体" w:cs="Times New Roman"/>
                      <w:b/>
                      <w:color w:val="auto"/>
                      <w:u w:val="none"/>
                    </w:rPr>
                  </w:pPr>
                  <w:r>
                    <w:rPr>
                      <w:rFonts w:hint="default" w:ascii="Times New Roman" w:hAnsi="Times New Roman" w:eastAsia="宋体" w:cs="Times New Roman"/>
                      <w:b/>
                      <w:color w:val="auto"/>
                      <w:u w:val="none"/>
                    </w:rPr>
                    <w:t>10~＜20</w:t>
                  </w:r>
                </w:p>
              </w:tc>
              <w:tc>
                <w:tcPr>
                  <w:tcW w:w="598" w:type="dxa"/>
                  <w:tcBorders>
                    <w:tl2br w:val="nil"/>
                    <w:tr2bl w:val="nil"/>
                  </w:tcBorders>
                  <w:vAlign w:val="center"/>
                </w:tcPr>
                <w:p>
                  <w:pPr>
                    <w:pStyle w:val="55"/>
                    <w:wordWrap w:val="0"/>
                    <w:spacing w:line="280" w:lineRule="exact"/>
                    <w:jc w:val="center"/>
                    <w:rPr>
                      <w:rFonts w:hint="default" w:ascii="Times New Roman" w:hAnsi="Times New Roman" w:eastAsia="宋体" w:cs="Times New Roman"/>
                      <w:b/>
                      <w:color w:val="auto"/>
                      <w:u w:val="none"/>
                    </w:rPr>
                  </w:pPr>
                  <w:r>
                    <w:rPr>
                      <w:rFonts w:hint="default" w:ascii="Times New Roman" w:hAnsi="Times New Roman" w:eastAsia="宋体" w:cs="Times New Roman"/>
                      <w:b/>
                      <w:color w:val="auto"/>
                      <w:u w:val="none"/>
                    </w:rPr>
                    <w:t>≥20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08" w:hRule="atLeast"/>
                <w:jc w:val="center"/>
              </w:trPr>
              <w:tc>
                <w:tcPr>
                  <w:tcW w:w="2013" w:type="dxa"/>
                  <w:tcBorders>
                    <w:tl2br w:val="nil"/>
                    <w:tr2bl w:val="nil"/>
                  </w:tcBorders>
                  <w:vAlign w:val="center"/>
                </w:tcPr>
                <w:p>
                  <w:pPr>
                    <w:pStyle w:val="55"/>
                    <w:wordWrap w:val="0"/>
                    <w:spacing w:line="280" w:lineRule="exact"/>
                    <w:jc w:val="center"/>
                    <w:rPr>
                      <w:rFonts w:ascii="Times New Roman" w:hAnsi="Times New Roman"/>
                      <w:color w:val="auto"/>
                      <w:u w:val="none"/>
                    </w:rPr>
                  </w:pPr>
                  <w:r>
                    <w:rPr>
                      <w:rFonts w:hint="eastAsia" w:ascii="Times New Roman" w:hAnsi="Times New Roman"/>
                      <w:color w:val="auto"/>
                      <w:u w:val="none"/>
                    </w:rPr>
                    <w:t>烟囱最低允许高度</w:t>
                  </w:r>
                </w:p>
              </w:tc>
              <w:tc>
                <w:tcPr>
                  <w:tcW w:w="641" w:type="dxa"/>
                  <w:tcBorders>
                    <w:tl2br w:val="nil"/>
                    <w:tr2bl w:val="nil"/>
                  </w:tcBorders>
                  <w:vAlign w:val="center"/>
                </w:tcPr>
                <w:p>
                  <w:pPr>
                    <w:pStyle w:val="55"/>
                    <w:wordWrap w:val="0"/>
                    <w:spacing w:line="280" w:lineRule="exact"/>
                    <w:jc w:val="center"/>
                    <w:rPr>
                      <w:rFonts w:hint="eastAsia" w:ascii="Times New Roman" w:hAnsi="Times New Roman" w:eastAsia="宋体" w:cs="Times New Roman"/>
                      <w:color w:val="auto"/>
                      <w:u w:val="none"/>
                    </w:rPr>
                  </w:pPr>
                  <w:r>
                    <w:rPr>
                      <w:rFonts w:hint="eastAsia" w:ascii="Times New Roman" w:hAnsi="Times New Roman" w:eastAsia="宋体" w:cs="Times New Roman"/>
                      <w:color w:val="auto"/>
                      <w:u w:val="none"/>
                    </w:rPr>
                    <w:t>m</w:t>
                  </w:r>
                </w:p>
              </w:tc>
              <w:tc>
                <w:tcPr>
                  <w:tcW w:w="760" w:type="dxa"/>
                  <w:tcBorders>
                    <w:tl2br w:val="nil"/>
                    <w:tr2bl w:val="nil"/>
                  </w:tcBorders>
                  <w:vAlign w:val="center"/>
                </w:tcPr>
                <w:p>
                  <w:pPr>
                    <w:pStyle w:val="55"/>
                    <w:wordWrap w:val="0"/>
                    <w:spacing w:line="280" w:lineRule="exact"/>
                    <w:jc w:val="center"/>
                    <w:rPr>
                      <w:rFonts w:hint="eastAsia" w:ascii="Times New Roman" w:hAnsi="Times New Roman" w:eastAsia="宋体" w:cs="Times New Roman"/>
                      <w:color w:val="auto"/>
                      <w:u w:val="none"/>
                    </w:rPr>
                  </w:pPr>
                  <w:r>
                    <w:rPr>
                      <w:rFonts w:hint="eastAsia" w:ascii="Times New Roman" w:hAnsi="Times New Roman" w:eastAsia="宋体" w:cs="Times New Roman"/>
                      <w:color w:val="auto"/>
                      <w:u w:val="none"/>
                    </w:rPr>
                    <w:t>20</w:t>
                  </w:r>
                </w:p>
              </w:tc>
              <w:tc>
                <w:tcPr>
                  <w:tcW w:w="1131" w:type="dxa"/>
                  <w:tcBorders>
                    <w:tl2br w:val="nil"/>
                    <w:tr2bl w:val="nil"/>
                  </w:tcBorders>
                  <w:vAlign w:val="center"/>
                </w:tcPr>
                <w:p>
                  <w:pPr>
                    <w:pStyle w:val="55"/>
                    <w:wordWrap w:val="0"/>
                    <w:spacing w:line="280" w:lineRule="exact"/>
                    <w:jc w:val="center"/>
                    <w:rPr>
                      <w:rFonts w:hint="eastAsia" w:ascii="Times New Roman" w:hAnsi="Times New Roman" w:eastAsia="宋体" w:cs="Times New Roman"/>
                      <w:color w:val="auto"/>
                      <w:u w:val="none"/>
                    </w:rPr>
                  </w:pPr>
                  <w:r>
                    <w:rPr>
                      <w:rFonts w:hint="eastAsia" w:ascii="Times New Roman" w:hAnsi="Times New Roman" w:eastAsia="宋体" w:cs="Times New Roman"/>
                      <w:color w:val="auto"/>
                      <w:u w:val="none"/>
                    </w:rPr>
                    <w:t>25</w:t>
                  </w:r>
                </w:p>
              </w:tc>
              <w:tc>
                <w:tcPr>
                  <w:tcW w:w="1122" w:type="dxa"/>
                  <w:tcBorders>
                    <w:tl2br w:val="nil"/>
                    <w:tr2bl w:val="nil"/>
                  </w:tcBorders>
                  <w:vAlign w:val="center"/>
                </w:tcPr>
                <w:p>
                  <w:pPr>
                    <w:pStyle w:val="55"/>
                    <w:wordWrap w:val="0"/>
                    <w:spacing w:line="280" w:lineRule="exact"/>
                    <w:jc w:val="center"/>
                    <w:rPr>
                      <w:rFonts w:hint="eastAsia" w:ascii="Times New Roman" w:hAnsi="Times New Roman" w:eastAsia="宋体" w:cs="Times New Roman"/>
                      <w:color w:val="auto"/>
                      <w:u w:val="none"/>
                    </w:rPr>
                  </w:pPr>
                  <w:r>
                    <w:rPr>
                      <w:rFonts w:hint="eastAsia" w:ascii="Times New Roman" w:hAnsi="Times New Roman" w:eastAsia="宋体" w:cs="Times New Roman"/>
                      <w:color w:val="auto"/>
                      <w:u w:val="none"/>
                    </w:rPr>
                    <w:t>30</w:t>
                  </w:r>
                </w:p>
              </w:tc>
              <w:tc>
                <w:tcPr>
                  <w:tcW w:w="976" w:type="dxa"/>
                  <w:tcBorders>
                    <w:tl2br w:val="nil"/>
                    <w:tr2bl w:val="nil"/>
                  </w:tcBorders>
                  <w:vAlign w:val="center"/>
                </w:tcPr>
                <w:p>
                  <w:pPr>
                    <w:pStyle w:val="55"/>
                    <w:wordWrap w:val="0"/>
                    <w:spacing w:line="280" w:lineRule="exact"/>
                    <w:jc w:val="center"/>
                    <w:rPr>
                      <w:rFonts w:hint="eastAsia" w:ascii="Times New Roman" w:hAnsi="Times New Roman" w:eastAsia="宋体" w:cs="Times New Roman"/>
                      <w:color w:val="auto"/>
                      <w:u w:val="none"/>
                    </w:rPr>
                  </w:pPr>
                  <w:r>
                    <w:rPr>
                      <w:rFonts w:hint="eastAsia" w:ascii="Times New Roman" w:hAnsi="Times New Roman" w:eastAsia="宋体" w:cs="Times New Roman"/>
                      <w:color w:val="auto"/>
                      <w:u w:val="none"/>
                    </w:rPr>
                    <w:t>35</w:t>
                  </w:r>
                </w:p>
              </w:tc>
              <w:tc>
                <w:tcPr>
                  <w:tcW w:w="1055" w:type="dxa"/>
                  <w:tcBorders>
                    <w:tl2br w:val="nil"/>
                    <w:tr2bl w:val="nil"/>
                  </w:tcBorders>
                  <w:vAlign w:val="center"/>
                </w:tcPr>
                <w:p>
                  <w:pPr>
                    <w:pStyle w:val="55"/>
                    <w:wordWrap w:val="0"/>
                    <w:spacing w:line="280" w:lineRule="exact"/>
                    <w:jc w:val="center"/>
                    <w:rPr>
                      <w:rFonts w:hint="eastAsia" w:ascii="Times New Roman" w:hAnsi="Times New Roman" w:eastAsia="宋体" w:cs="Times New Roman"/>
                      <w:color w:val="auto"/>
                      <w:u w:val="none"/>
                    </w:rPr>
                  </w:pPr>
                  <w:r>
                    <w:rPr>
                      <w:rFonts w:hint="eastAsia" w:ascii="Times New Roman" w:hAnsi="Times New Roman" w:eastAsia="宋体" w:cs="Times New Roman"/>
                      <w:color w:val="auto"/>
                      <w:u w:val="none"/>
                    </w:rPr>
                    <w:t>40</w:t>
                  </w:r>
                </w:p>
              </w:tc>
              <w:tc>
                <w:tcPr>
                  <w:tcW w:w="598" w:type="dxa"/>
                  <w:tcBorders>
                    <w:tl2br w:val="nil"/>
                    <w:tr2bl w:val="nil"/>
                  </w:tcBorders>
                  <w:vAlign w:val="center"/>
                </w:tcPr>
                <w:p>
                  <w:pPr>
                    <w:pStyle w:val="55"/>
                    <w:wordWrap w:val="0"/>
                    <w:spacing w:line="280" w:lineRule="exact"/>
                    <w:jc w:val="center"/>
                    <w:rPr>
                      <w:rFonts w:hint="eastAsia" w:ascii="Times New Roman" w:hAnsi="Times New Roman" w:eastAsia="宋体" w:cs="Times New Roman"/>
                      <w:color w:val="auto"/>
                      <w:u w:val="none"/>
                    </w:rPr>
                  </w:pPr>
                  <w:r>
                    <w:rPr>
                      <w:rFonts w:hint="eastAsia" w:ascii="Times New Roman" w:hAnsi="Times New Roman" w:eastAsia="宋体" w:cs="Times New Roman"/>
                      <w:color w:val="auto"/>
                      <w:u w:val="none"/>
                    </w:rPr>
                    <w:t>45</w:t>
                  </w:r>
                </w:p>
              </w:tc>
            </w:tr>
          </w:tbl>
          <w:p>
            <w:pPr>
              <w:pStyle w:val="44"/>
              <w:spacing w:line="360" w:lineRule="auto"/>
              <w:ind w:firstLine="480" w:firstLineChars="200"/>
              <w:rPr>
                <w:rFonts w:ascii="宋体" w:hAnsi="宋体" w:eastAsia="宋体" w:cs="宋体"/>
                <w:b w:val="0"/>
                <w:bCs/>
                <w:color w:val="auto"/>
                <w:sz w:val="24"/>
                <w:szCs w:val="24"/>
              </w:rPr>
            </w:pPr>
            <w:r>
              <w:rPr>
                <w:rFonts w:ascii="宋体" w:hAnsi="宋体" w:eastAsia="宋体" w:cs="宋体"/>
                <w:b w:val="0"/>
                <w:bCs/>
                <w:color w:val="auto"/>
                <w:sz w:val="24"/>
                <w:szCs w:val="24"/>
              </w:rPr>
              <w:t>本项目锅炉房装机总容量为</w:t>
            </w:r>
            <w:r>
              <w:rPr>
                <w:rFonts w:hint="eastAsia" w:ascii="宋体" w:hAnsi="宋体" w:eastAsia="宋体" w:cs="宋体"/>
                <w:b w:val="0"/>
                <w:bCs/>
                <w:color w:val="auto"/>
                <w:sz w:val="24"/>
                <w:szCs w:val="24"/>
              </w:rPr>
              <w:t>3</w:t>
            </w:r>
            <w:r>
              <w:rPr>
                <w:rFonts w:ascii="宋体" w:hAnsi="宋体" w:eastAsia="宋体" w:cs="宋体"/>
                <w:b w:val="0"/>
                <w:bCs/>
                <w:color w:val="auto"/>
                <w:sz w:val="24"/>
                <w:szCs w:val="24"/>
              </w:rPr>
              <w:t>MW，烟囱最低允许高度为</w:t>
            </w:r>
            <w:r>
              <w:rPr>
                <w:rFonts w:hint="eastAsia" w:ascii="宋体" w:hAnsi="宋体" w:eastAsia="宋体" w:cs="宋体"/>
                <w:b w:val="0"/>
                <w:bCs/>
                <w:color w:val="auto"/>
                <w:sz w:val="24"/>
                <w:szCs w:val="24"/>
              </w:rPr>
              <w:t>35</w:t>
            </w:r>
            <w:r>
              <w:rPr>
                <w:rFonts w:ascii="宋体" w:hAnsi="宋体" w:eastAsia="宋体" w:cs="宋体"/>
                <w:b w:val="0"/>
                <w:bCs/>
                <w:color w:val="auto"/>
                <w:sz w:val="24"/>
                <w:szCs w:val="24"/>
              </w:rPr>
              <w:t>m，因此按规定本项目锅炉烟囱高度设置为</w:t>
            </w:r>
            <w:r>
              <w:rPr>
                <w:rFonts w:hint="eastAsia" w:ascii="宋体" w:hAnsi="宋体" w:eastAsia="宋体" w:cs="宋体"/>
                <w:b w:val="0"/>
                <w:bCs/>
                <w:color w:val="auto"/>
                <w:sz w:val="24"/>
                <w:szCs w:val="24"/>
              </w:rPr>
              <w:t>35</w:t>
            </w:r>
            <w:r>
              <w:rPr>
                <w:rFonts w:ascii="宋体" w:hAnsi="宋体" w:eastAsia="宋体" w:cs="宋体"/>
                <w:b w:val="0"/>
                <w:bCs/>
                <w:color w:val="auto"/>
                <w:sz w:val="24"/>
                <w:szCs w:val="24"/>
              </w:rPr>
              <w:t>m，本项目锅炉排气筒高度设置可行。</w:t>
            </w:r>
          </w:p>
          <w:p>
            <w:pPr>
              <w:pStyle w:val="44"/>
              <w:spacing w:line="360" w:lineRule="auto"/>
              <w:ind w:firstLine="480" w:firstLineChars="200"/>
              <w:rPr>
                <w:rFonts w:ascii="宋体" w:hAnsi="宋体" w:eastAsia="宋体" w:cs="宋体"/>
                <w:b w:val="0"/>
                <w:bCs/>
                <w:color w:val="auto"/>
                <w:sz w:val="24"/>
                <w:szCs w:val="24"/>
                <w:u w:val="wave"/>
              </w:rPr>
            </w:pPr>
            <w:r>
              <w:rPr>
                <w:rFonts w:hint="eastAsia" w:ascii="宋体" w:hAnsi="宋体" w:eastAsia="宋体" w:cs="宋体"/>
                <w:b w:val="0"/>
                <w:bCs/>
                <w:color w:val="auto"/>
                <w:sz w:val="24"/>
                <w:szCs w:val="24"/>
                <w:u w:val="wave"/>
              </w:rPr>
              <w:t>本项目排气筒情况见下表。</w:t>
            </w:r>
          </w:p>
          <w:p>
            <w:pPr>
              <w:pStyle w:val="44"/>
              <w:spacing w:line="240" w:lineRule="auto"/>
              <w:ind w:firstLine="422" w:firstLineChars="200"/>
              <w:jc w:val="center"/>
              <w:rPr>
                <w:rFonts w:ascii="宋体" w:hAnsi="宋体" w:eastAsia="宋体" w:cs="宋体"/>
                <w:color w:val="auto"/>
                <w:sz w:val="21"/>
                <w:szCs w:val="21"/>
                <w:u w:val="wave"/>
              </w:rPr>
            </w:pPr>
            <w:r>
              <w:rPr>
                <w:rFonts w:hint="eastAsia" w:ascii="宋体" w:hAnsi="宋体" w:eastAsia="宋体" w:cs="宋体"/>
                <w:color w:val="auto"/>
                <w:sz w:val="21"/>
                <w:szCs w:val="21"/>
                <w:u w:val="wave"/>
              </w:rPr>
              <w:t>表</w:t>
            </w:r>
            <w:r>
              <w:rPr>
                <w:rFonts w:ascii="Times New Roman" w:hAnsi="Times New Roman" w:eastAsia="宋体"/>
                <w:color w:val="auto"/>
                <w:sz w:val="21"/>
                <w:szCs w:val="21"/>
                <w:u w:val="wave"/>
              </w:rPr>
              <w:t>4-</w:t>
            </w:r>
            <w:r>
              <w:rPr>
                <w:rFonts w:hint="eastAsia" w:ascii="Times New Roman" w:hAnsi="Times New Roman" w:eastAsia="宋体"/>
                <w:color w:val="auto"/>
                <w:sz w:val="21"/>
                <w:szCs w:val="21"/>
                <w:u w:val="wave"/>
              </w:rPr>
              <w:t>5</w:t>
            </w:r>
            <w:r>
              <w:rPr>
                <w:rFonts w:ascii="Times New Roman" w:hAnsi="Times New Roman" w:eastAsia="宋体"/>
                <w:color w:val="auto"/>
                <w:sz w:val="21"/>
                <w:szCs w:val="21"/>
                <w:u w:val="wave"/>
              </w:rPr>
              <w:t xml:space="preserve"> </w:t>
            </w:r>
            <w:r>
              <w:rPr>
                <w:rFonts w:hint="eastAsia" w:ascii="宋体" w:hAnsi="宋体" w:eastAsia="宋体" w:cs="宋体"/>
                <w:color w:val="auto"/>
                <w:sz w:val="21"/>
                <w:szCs w:val="21"/>
                <w:u w:val="wave"/>
              </w:rPr>
              <w:t>排气筒一览表</w:t>
            </w:r>
          </w:p>
          <w:tbl>
            <w:tblPr>
              <w:tblStyle w:val="35"/>
              <w:tblW w:w="8196" w:type="dxa"/>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1270"/>
              <w:gridCol w:w="673"/>
              <w:gridCol w:w="633"/>
              <w:gridCol w:w="816"/>
              <w:gridCol w:w="1011"/>
              <w:gridCol w:w="988"/>
              <w:gridCol w:w="773"/>
              <w:gridCol w:w="1085"/>
              <w:gridCol w:w="947"/>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Ex>
              <w:trPr>
                <w:trHeight w:val="851" w:hRule="atLeast"/>
              </w:trPr>
              <w:tc>
                <w:tcPr>
                  <w:tcW w:w="1270" w:type="dxa"/>
                  <w:vMerge w:val="restart"/>
                  <w:tcBorders>
                    <w:tl2br w:val="nil"/>
                    <w:tr2bl w:val="nil"/>
                  </w:tcBorders>
                  <w:vAlign w:val="center"/>
                </w:tcPr>
                <w:p>
                  <w:pPr>
                    <w:pStyle w:val="55"/>
                    <w:wordWrap w:val="0"/>
                    <w:spacing w:line="280" w:lineRule="exact"/>
                    <w:jc w:val="center"/>
                    <w:rPr>
                      <w:rFonts w:hint="default" w:ascii="Times New Roman" w:hAnsi="Times New Roman" w:eastAsia="宋体" w:cs="Times New Roman"/>
                      <w:b/>
                      <w:color w:val="auto"/>
                      <w:u w:val="wave"/>
                    </w:rPr>
                  </w:pPr>
                  <w:r>
                    <w:rPr>
                      <w:rFonts w:hint="eastAsia" w:ascii="Times New Roman" w:hAnsi="Times New Roman" w:eastAsia="宋体" w:cs="Times New Roman"/>
                      <w:b/>
                      <w:color w:val="auto"/>
                      <w:u w:val="wave"/>
                    </w:rPr>
                    <w:t>排放口</w:t>
                  </w:r>
                </w:p>
                <w:p>
                  <w:pPr>
                    <w:pStyle w:val="55"/>
                    <w:wordWrap w:val="0"/>
                    <w:spacing w:line="280" w:lineRule="exact"/>
                    <w:jc w:val="center"/>
                    <w:rPr>
                      <w:rFonts w:hint="default" w:ascii="Times New Roman" w:hAnsi="Times New Roman" w:eastAsia="宋体" w:cs="Times New Roman"/>
                      <w:b/>
                      <w:color w:val="auto"/>
                      <w:u w:val="wave"/>
                    </w:rPr>
                  </w:pPr>
                  <w:r>
                    <w:rPr>
                      <w:rFonts w:hint="eastAsia" w:ascii="Times New Roman" w:hAnsi="Times New Roman" w:eastAsia="宋体" w:cs="Times New Roman"/>
                      <w:b/>
                      <w:color w:val="auto"/>
                      <w:u w:val="wave"/>
                    </w:rPr>
                    <w:t>编号</w:t>
                  </w:r>
                </w:p>
              </w:tc>
              <w:tc>
                <w:tcPr>
                  <w:tcW w:w="1306" w:type="dxa"/>
                  <w:gridSpan w:val="2"/>
                  <w:tcBorders>
                    <w:tl2br w:val="nil"/>
                    <w:tr2bl w:val="nil"/>
                  </w:tcBorders>
                  <w:vAlign w:val="center"/>
                </w:tcPr>
                <w:p>
                  <w:pPr>
                    <w:pStyle w:val="55"/>
                    <w:wordWrap w:val="0"/>
                    <w:spacing w:line="280" w:lineRule="exact"/>
                    <w:jc w:val="center"/>
                    <w:rPr>
                      <w:rFonts w:hint="default" w:ascii="Times New Roman" w:hAnsi="Times New Roman" w:eastAsia="宋体" w:cs="Times New Roman"/>
                      <w:b/>
                      <w:color w:val="auto"/>
                      <w:u w:val="wave"/>
                    </w:rPr>
                  </w:pPr>
                  <w:r>
                    <w:rPr>
                      <w:rFonts w:hint="eastAsia" w:ascii="Times New Roman" w:hAnsi="Times New Roman" w:eastAsia="宋体" w:cs="Times New Roman"/>
                      <w:b/>
                      <w:color w:val="auto"/>
                      <w:u w:val="wave"/>
                    </w:rPr>
                    <w:t>排气筒底部中心坐标/m</w:t>
                  </w:r>
                </w:p>
              </w:tc>
              <w:tc>
                <w:tcPr>
                  <w:tcW w:w="816" w:type="dxa"/>
                  <w:vMerge w:val="restart"/>
                  <w:tcBorders>
                    <w:tl2br w:val="nil"/>
                    <w:tr2bl w:val="nil"/>
                  </w:tcBorders>
                  <w:vAlign w:val="center"/>
                </w:tcPr>
                <w:p>
                  <w:pPr>
                    <w:pStyle w:val="55"/>
                    <w:wordWrap w:val="0"/>
                    <w:spacing w:line="280" w:lineRule="exact"/>
                    <w:jc w:val="center"/>
                    <w:rPr>
                      <w:rFonts w:hint="default" w:ascii="Times New Roman" w:hAnsi="Times New Roman" w:eastAsia="宋体" w:cs="Times New Roman"/>
                      <w:b/>
                      <w:color w:val="auto"/>
                      <w:u w:val="wave"/>
                    </w:rPr>
                  </w:pPr>
                  <w:r>
                    <w:rPr>
                      <w:rFonts w:hint="eastAsia" w:ascii="Times New Roman" w:hAnsi="Times New Roman" w:eastAsia="宋体" w:cs="Times New Roman"/>
                      <w:b/>
                      <w:color w:val="auto"/>
                      <w:u w:val="wave"/>
                    </w:rPr>
                    <w:t>排气筒高度</w:t>
                  </w:r>
                  <w:r>
                    <w:rPr>
                      <w:rFonts w:hint="default" w:ascii="Times New Roman" w:hAnsi="Times New Roman" w:eastAsia="宋体" w:cs="Times New Roman"/>
                      <w:b/>
                      <w:color w:val="auto"/>
                      <w:u w:val="wave"/>
                    </w:rPr>
                    <w:t>/m</w:t>
                  </w:r>
                </w:p>
              </w:tc>
              <w:tc>
                <w:tcPr>
                  <w:tcW w:w="1011" w:type="dxa"/>
                  <w:vMerge w:val="restart"/>
                  <w:tcBorders>
                    <w:tl2br w:val="nil"/>
                    <w:tr2bl w:val="nil"/>
                  </w:tcBorders>
                  <w:vAlign w:val="center"/>
                </w:tcPr>
                <w:p>
                  <w:pPr>
                    <w:pStyle w:val="55"/>
                    <w:wordWrap w:val="0"/>
                    <w:spacing w:line="280" w:lineRule="exact"/>
                    <w:jc w:val="center"/>
                    <w:rPr>
                      <w:rFonts w:hint="default" w:ascii="Times New Roman" w:hAnsi="Times New Roman" w:eastAsia="宋体" w:cs="Times New Roman"/>
                      <w:b/>
                      <w:color w:val="auto"/>
                      <w:u w:val="wave"/>
                    </w:rPr>
                  </w:pPr>
                  <w:r>
                    <w:rPr>
                      <w:rFonts w:hint="eastAsia" w:ascii="Times New Roman" w:hAnsi="Times New Roman" w:eastAsia="宋体" w:cs="Times New Roman"/>
                      <w:b/>
                      <w:color w:val="auto"/>
                      <w:u w:val="wave"/>
                    </w:rPr>
                    <w:t>烟气流量/m³/h</w:t>
                  </w:r>
                </w:p>
              </w:tc>
              <w:tc>
                <w:tcPr>
                  <w:tcW w:w="988" w:type="dxa"/>
                  <w:vMerge w:val="restart"/>
                  <w:tcBorders>
                    <w:tl2br w:val="nil"/>
                    <w:tr2bl w:val="nil"/>
                  </w:tcBorders>
                  <w:vAlign w:val="center"/>
                </w:tcPr>
                <w:p>
                  <w:pPr>
                    <w:pStyle w:val="55"/>
                    <w:wordWrap w:val="0"/>
                    <w:spacing w:line="280" w:lineRule="exact"/>
                    <w:jc w:val="center"/>
                    <w:rPr>
                      <w:rFonts w:hint="default" w:ascii="Times New Roman" w:hAnsi="Times New Roman" w:eastAsia="宋体" w:cs="Times New Roman"/>
                      <w:b/>
                      <w:color w:val="auto"/>
                      <w:u w:val="wave"/>
                    </w:rPr>
                  </w:pPr>
                  <w:r>
                    <w:rPr>
                      <w:rFonts w:hint="eastAsia" w:ascii="Times New Roman" w:hAnsi="Times New Roman" w:eastAsia="宋体" w:cs="Times New Roman"/>
                      <w:b/>
                      <w:color w:val="auto"/>
                      <w:u w:val="wave"/>
                    </w:rPr>
                    <w:t>排气筒出口内径</w:t>
                  </w:r>
                  <w:r>
                    <w:rPr>
                      <w:rFonts w:hint="default" w:ascii="Times New Roman" w:hAnsi="Times New Roman" w:eastAsia="宋体" w:cs="Times New Roman"/>
                      <w:b/>
                      <w:color w:val="auto"/>
                      <w:u w:val="wave"/>
                    </w:rPr>
                    <w:t>/m</w:t>
                  </w:r>
                </w:p>
              </w:tc>
              <w:tc>
                <w:tcPr>
                  <w:tcW w:w="773" w:type="dxa"/>
                  <w:vMerge w:val="restart"/>
                  <w:tcBorders>
                    <w:tl2br w:val="nil"/>
                    <w:tr2bl w:val="nil"/>
                  </w:tcBorders>
                  <w:vAlign w:val="center"/>
                </w:tcPr>
                <w:p>
                  <w:pPr>
                    <w:pStyle w:val="55"/>
                    <w:wordWrap w:val="0"/>
                    <w:spacing w:line="280" w:lineRule="exact"/>
                    <w:jc w:val="center"/>
                    <w:rPr>
                      <w:rFonts w:hint="default" w:ascii="Times New Roman" w:hAnsi="Times New Roman" w:eastAsia="宋体" w:cs="Times New Roman"/>
                      <w:b/>
                      <w:color w:val="auto"/>
                      <w:u w:val="wave"/>
                    </w:rPr>
                  </w:pPr>
                  <w:r>
                    <w:rPr>
                      <w:rFonts w:hint="eastAsia" w:ascii="Times New Roman" w:hAnsi="Times New Roman" w:eastAsia="宋体" w:cs="Times New Roman"/>
                      <w:b/>
                      <w:color w:val="auto"/>
                      <w:u w:val="wave"/>
                    </w:rPr>
                    <w:t>烟气温度/℃</w:t>
                  </w:r>
                </w:p>
              </w:tc>
              <w:tc>
                <w:tcPr>
                  <w:tcW w:w="1085" w:type="dxa"/>
                  <w:vMerge w:val="restart"/>
                  <w:tcBorders>
                    <w:tl2br w:val="nil"/>
                    <w:tr2bl w:val="nil"/>
                  </w:tcBorders>
                  <w:vAlign w:val="center"/>
                </w:tcPr>
                <w:p>
                  <w:pPr>
                    <w:pStyle w:val="55"/>
                    <w:wordWrap w:val="0"/>
                    <w:spacing w:line="280" w:lineRule="exact"/>
                    <w:jc w:val="center"/>
                    <w:rPr>
                      <w:rFonts w:hint="default" w:ascii="Times New Roman" w:hAnsi="Times New Roman" w:eastAsia="宋体" w:cs="Times New Roman"/>
                      <w:b/>
                      <w:color w:val="auto"/>
                      <w:u w:val="wave"/>
                    </w:rPr>
                  </w:pPr>
                  <w:r>
                    <w:rPr>
                      <w:rFonts w:hint="eastAsia" w:ascii="Times New Roman" w:hAnsi="Times New Roman" w:eastAsia="宋体" w:cs="Times New Roman"/>
                      <w:b/>
                      <w:color w:val="auto"/>
                      <w:u w:val="wave"/>
                    </w:rPr>
                    <w:t>污染物种类</w:t>
                  </w:r>
                </w:p>
              </w:tc>
              <w:tc>
                <w:tcPr>
                  <w:tcW w:w="947" w:type="dxa"/>
                  <w:vMerge w:val="restart"/>
                  <w:tcBorders>
                    <w:tl2br w:val="nil"/>
                    <w:tr2bl w:val="nil"/>
                  </w:tcBorders>
                  <w:vAlign w:val="center"/>
                </w:tcPr>
                <w:p>
                  <w:pPr>
                    <w:pStyle w:val="55"/>
                    <w:wordWrap w:val="0"/>
                    <w:spacing w:line="280" w:lineRule="exact"/>
                    <w:jc w:val="center"/>
                    <w:rPr>
                      <w:rFonts w:hint="default" w:ascii="Times New Roman" w:hAnsi="Times New Roman" w:eastAsia="宋体" w:cs="Times New Roman"/>
                      <w:b/>
                      <w:color w:val="auto"/>
                      <w:u w:val="wave"/>
                    </w:rPr>
                  </w:pPr>
                  <w:r>
                    <w:rPr>
                      <w:rFonts w:hint="eastAsia" w:ascii="Times New Roman" w:hAnsi="Times New Roman" w:eastAsia="宋体" w:cs="Times New Roman"/>
                      <w:b/>
                      <w:color w:val="auto"/>
                      <w:u w:val="wave"/>
                    </w:rPr>
                    <w:t>污染源</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Ex>
              <w:trPr>
                <w:trHeight w:val="351" w:hRule="atLeast"/>
              </w:trPr>
              <w:tc>
                <w:tcPr>
                  <w:tcW w:w="1270" w:type="dxa"/>
                  <w:vMerge w:val="continue"/>
                  <w:tcBorders>
                    <w:tl2br w:val="nil"/>
                    <w:tr2bl w:val="nil"/>
                  </w:tcBorders>
                  <w:vAlign w:val="center"/>
                </w:tcPr>
                <w:p>
                  <w:pPr>
                    <w:snapToGrid w:val="0"/>
                    <w:jc w:val="center"/>
                    <w:rPr>
                      <w:color w:val="auto"/>
                      <w:szCs w:val="21"/>
                      <w:u w:val="wave"/>
                    </w:rPr>
                  </w:pPr>
                </w:p>
              </w:tc>
              <w:tc>
                <w:tcPr>
                  <w:tcW w:w="673" w:type="dxa"/>
                  <w:tcBorders>
                    <w:tl2br w:val="nil"/>
                    <w:tr2bl w:val="nil"/>
                  </w:tcBorders>
                  <w:vAlign w:val="center"/>
                </w:tcPr>
                <w:p>
                  <w:pPr>
                    <w:pStyle w:val="55"/>
                    <w:wordWrap w:val="0"/>
                    <w:spacing w:line="280" w:lineRule="exact"/>
                    <w:jc w:val="center"/>
                    <w:rPr>
                      <w:rFonts w:hint="eastAsia" w:ascii="Times New Roman" w:hAnsi="Times New Roman" w:eastAsia="宋体" w:cs="Times New Roman"/>
                      <w:b/>
                      <w:color w:val="auto"/>
                      <w:u w:val="wave"/>
                    </w:rPr>
                  </w:pPr>
                  <w:r>
                    <w:rPr>
                      <w:rFonts w:hint="eastAsia" w:ascii="Times New Roman" w:hAnsi="Times New Roman" w:eastAsia="宋体" w:cs="Times New Roman"/>
                      <w:b/>
                      <w:color w:val="auto"/>
                      <w:u w:val="wave"/>
                    </w:rPr>
                    <w:t>X</w:t>
                  </w:r>
                </w:p>
              </w:tc>
              <w:tc>
                <w:tcPr>
                  <w:tcW w:w="633" w:type="dxa"/>
                  <w:tcBorders>
                    <w:tl2br w:val="nil"/>
                    <w:tr2bl w:val="nil"/>
                  </w:tcBorders>
                  <w:vAlign w:val="center"/>
                </w:tcPr>
                <w:p>
                  <w:pPr>
                    <w:pStyle w:val="55"/>
                    <w:wordWrap w:val="0"/>
                    <w:spacing w:line="280" w:lineRule="exact"/>
                    <w:jc w:val="center"/>
                    <w:rPr>
                      <w:rFonts w:hint="eastAsia" w:ascii="Times New Roman" w:hAnsi="Times New Roman" w:eastAsia="宋体" w:cs="Times New Roman"/>
                      <w:b/>
                      <w:color w:val="auto"/>
                      <w:u w:val="wave"/>
                    </w:rPr>
                  </w:pPr>
                  <w:r>
                    <w:rPr>
                      <w:rFonts w:hint="eastAsia" w:ascii="Times New Roman" w:hAnsi="Times New Roman" w:eastAsia="宋体" w:cs="Times New Roman"/>
                      <w:b/>
                      <w:color w:val="auto"/>
                      <w:u w:val="wave"/>
                    </w:rPr>
                    <w:t>Y</w:t>
                  </w:r>
                </w:p>
              </w:tc>
              <w:tc>
                <w:tcPr>
                  <w:tcW w:w="816" w:type="dxa"/>
                  <w:vMerge w:val="continue"/>
                  <w:tcBorders>
                    <w:tl2br w:val="nil"/>
                    <w:tr2bl w:val="nil"/>
                  </w:tcBorders>
                  <w:vAlign w:val="center"/>
                </w:tcPr>
                <w:p>
                  <w:pPr>
                    <w:snapToGrid w:val="0"/>
                    <w:jc w:val="center"/>
                    <w:rPr>
                      <w:color w:val="auto"/>
                      <w:szCs w:val="21"/>
                      <w:u w:val="wave"/>
                    </w:rPr>
                  </w:pPr>
                </w:p>
              </w:tc>
              <w:tc>
                <w:tcPr>
                  <w:tcW w:w="1011" w:type="dxa"/>
                  <w:vMerge w:val="continue"/>
                  <w:tcBorders>
                    <w:tl2br w:val="nil"/>
                    <w:tr2bl w:val="nil"/>
                  </w:tcBorders>
                  <w:vAlign w:val="center"/>
                </w:tcPr>
                <w:p>
                  <w:pPr>
                    <w:snapToGrid w:val="0"/>
                    <w:jc w:val="center"/>
                    <w:rPr>
                      <w:color w:val="auto"/>
                      <w:szCs w:val="21"/>
                      <w:u w:val="wave"/>
                    </w:rPr>
                  </w:pPr>
                </w:p>
              </w:tc>
              <w:tc>
                <w:tcPr>
                  <w:tcW w:w="988" w:type="dxa"/>
                  <w:vMerge w:val="continue"/>
                  <w:tcBorders>
                    <w:tl2br w:val="nil"/>
                    <w:tr2bl w:val="nil"/>
                  </w:tcBorders>
                  <w:vAlign w:val="center"/>
                </w:tcPr>
                <w:p>
                  <w:pPr>
                    <w:snapToGrid w:val="0"/>
                    <w:jc w:val="center"/>
                    <w:rPr>
                      <w:color w:val="auto"/>
                      <w:szCs w:val="21"/>
                      <w:u w:val="wave"/>
                    </w:rPr>
                  </w:pPr>
                </w:p>
              </w:tc>
              <w:tc>
                <w:tcPr>
                  <w:tcW w:w="773" w:type="dxa"/>
                  <w:vMerge w:val="continue"/>
                  <w:tcBorders>
                    <w:tl2br w:val="nil"/>
                    <w:tr2bl w:val="nil"/>
                  </w:tcBorders>
                  <w:vAlign w:val="center"/>
                </w:tcPr>
                <w:p>
                  <w:pPr>
                    <w:snapToGrid w:val="0"/>
                    <w:jc w:val="center"/>
                    <w:rPr>
                      <w:color w:val="auto"/>
                      <w:szCs w:val="21"/>
                      <w:u w:val="wave"/>
                    </w:rPr>
                  </w:pPr>
                </w:p>
              </w:tc>
              <w:tc>
                <w:tcPr>
                  <w:tcW w:w="1085" w:type="dxa"/>
                  <w:vMerge w:val="continue"/>
                  <w:tcBorders>
                    <w:tl2br w:val="nil"/>
                    <w:tr2bl w:val="nil"/>
                  </w:tcBorders>
                  <w:vAlign w:val="center"/>
                </w:tcPr>
                <w:p>
                  <w:pPr>
                    <w:snapToGrid w:val="0"/>
                    <w:jc w:val="center"/>
                    <w:rPr>
                      <w:color w:val="auto"/>
                      <w:szCs w:val="21"/>
                      <w:u w:val="wave"/>
                    </w:rPr>
                  </w:pPr>
                </w:p>
              </w:tc>
              <w:tc>
                <w:tcPr>
                  <w:tcW w:w="947" w:type="dxa"/>
                  <w:vMerge w:val="continue"/>
                  <w:tcBorders>
                    <w:tl2br w:val="nil"/>
                    <w:tr2bl w:val="nil"/>
                  </w:tcBorders>
                  <w:vAlign w:val="center"/>
                </w:tcPr>
                <w:p>
                  <w:pPr>
                    <w:snapToGrid w:val="0"/>
                    <w:jc w:val="center"/>
                    <w:rPr>
                      <w:color w:val="auto"/>
                      <w:szCs w:val="21"/>
                      <w:u w:val="wave"/>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Ex>
              <w:trPr>
                <w:trHeight w:val="637" w:hRule="atLeast"/>
              </w:trPr>
              <w:tc>
                <w:tcPr>
                  <w:tcW w:w="1270" w:type="dxa"/>
                  <w:tcBorders>
                    <w:tl2br w:val="nil"/>
                    <w:tr2bl w:val="nil"/>
                  </w:tcBorders>
                  <w:vAlign w:val="center"/>
                </w:tcPr>
                <w:p>
                  <w:pPr>
                    <w:jc w:val="center"/>
                    <w:rPr>
                      <w:color w:val="auto"/>
                      <w:szCs w:val="21"/>
                      <w:u w:val="wave"/>
                    </w:rPr>
                  </w:pPr>
                  <w:r>
                    <w:rPr>
                      <w:rFonts w:hint="eastAsia"/>
                      <w:color w:val="auto"/>
                      <w:szCs w:val="21"/>
                      <w:u w:val="wave"/>
                    </w:rPr>
                    <w:t>1#（DA001）</w:t>
                  </w:r>
                </w:p>
              </w:tc>
              <w:tc>
                <w:tcPr>
                  <w:tcW w:w="673" w:type="dxa"/>
                  <w:tcBorders>
                    <w:tl2br w:val="nil"/>
                    <w:tr2bl w:val="nil"/>
                  </w:tcBorders>
                  <w:vAlign w:val="center"/>
                </w:tcPr>
                <w:p>
                  <w:pPr>
                    <w:jc w:val="center"/>
                    <w:rPr>
                      <w:color w:val="auto"/>
                      <w:szCs w:val="21"/>
                      <w:u w:val="wave"/>
                    </w:rPr>
                  </w:pPr>
                  <w:r>
                    <w:rPr>
                      <w:rFonts w:hint="eastAsia"/>
                      <w:color w:val="auto"/>
                      <w:szCs w:val="21"/>
                      <w:u w:val="wave"/>
                    </w:rPr>
                    <w:t>5</w:t>
                  </w:r>
                </w:p>
              </w:tc>
              <w:tc>
                <w:tcPr>
                  <w:tcW w:w="633" w:type="dxa"/>
                  <w:tcBorders>
                    <w:tl2br w:val="nil"/>
                    <w:tr2bl w:val="nil"/>
                  </w:tcBorders>
                  <w:vAlign w:val="center"/>
                </w:tcPr>
                <w:p>
                  <w:pPr>
                    <w:jc w:val="center"/>
                    <w:rPr>
                      <w:color w:val="auto"/>
                      <w:szCs w:val="21"/>
                      <w:u w:val="wave"/>
                    </w:rPr>
                  </w:pPr>
                  <w:r>
                    <w:rPr>
                      <w:rFonts w:hint="eastAsia"/>
                      <w:color w:val="auto"/>
                      <w:szCs w:val="21"/>
                      <w:u w:val="wave"/>
                    </w:rPr>
                    <w:t>4</w:t>
                  </w:r>
                </w:p>
              </w:tc>
              <w:tc>
                <w:tcPr>
                  <w:tcW w:w="816" w:type="dxa"/>
                  <w:tcBorders>
                    <w:tl2br w:val="nil"/>
                    <w:tr2bl w:val="nil"/>
                  </w:tcBorders>
                  <w:vAlign w:val="center"/>
                </w:tcPr>
                <w:p>
                  <w:pPr>
                    <w:jc w:val="center"/>
                    <w:rPr>
                      <w:color w:val="auto"/>
                      <w:szCs w:val="21"/>
                      <w:u w:val="wave"/>
                    </w:rPr>
                  </w:pPr>
                  <w:r>
                    <w:rPr>
                      <w:rFonts w:hint="eastAsia"/>
                      <w:color w:val="auto"/>
                      <w:szCs w:val="21"/>
                      <w:u w:val="wave"/>
                    </w:rPr>
                    <w:t>15</w:t>
                  </w:r>
                </w:p>
              </w:tc>
              <w:tc>
                <w:tcPr>
                  <w:tcW w:w="1011" w:type="dxa"/>
                  <w:tcBorders>
                    <w:tl2br w:val="nil"/>
                    <w:tr2bl w:val="nil"/>
                  </w:tcBorders>
                  <w:vAlign w:val="center"/>
                </w:tcPr>
                <w:p>
                  <w:pPr>
                    <w:jc w:val="center"/>
                    <w:rPr>
                      <w:rFonts w:hint="eastAsia" w:eastAsia="宋体"/>
                      <w:color w:val="auto"/>
                      <w:szCs w:val="21"/>
                      <w:u w:val="wave"/>
                      <w:lang w:val="en-US" w:eastAsia="zh-CN"/>
                    </w:rPr>
                  </w:pPr>
                  <w:r>
                    <w:rPr>
                      <w:rFonts w:hint="eastAsia"/>
                      <w:color w:val="auto"/>
                      <w:szCs w:val="21"/>
                      <w:u w:val="wave"/>
                    </w:rPr>
                    <w:t>1000</w:t>
                  </w:r>
                  <w:r>
                    <w:rPr>
                      <w:rFonts w:hint="eastAsia"/>
                      <w:color w:val="auto"/>
                      <w:szCs w:val="21"/>
                      <w:u w:val="wave"/>
                      <w:lang w:val="en-US" w:eastAsia="zh-CN"/>
                    </w:rPr>
                    <w:t>0</w:t>
                  </w:r>
                </w:p>
              </w:tc>
              <w:tc>
                <w:tcPr>
                  <w:tcW w:w="988" w:type="dxa"/>
                  <w:tcBorders>
                    <w:tl2br w:val="nil"/>
                    <w:tr2bl w:val="nil"/>
                  </w:tcBorders>
                  <w:vAlign w:val="center"/>
                </w:tcPr>
                <w:p>
                  <w:pPr>
                    <w:jc w:val="center"/>
                    <w:rPr>
                      <w:color w:val="auto"/>
                      <w:szCs w:val="21"/>
                      <w:u w:val="wave"/>
                    </w:rPr>
                  </w:pPr>
                  <w:r>
                    <w:rPr>
                      <w:rFonts w:hint="eastAsia"/>
                      <w:color w:val="auto"/>
                      <w:szCs w:val="21"/>
                      <w:u w:val="wave"/>
                    </w:rPr>
                    <w:t>0.6</w:t>
                  </w:r>
                </w:p>
              </w:tc>
              <w:tc>
                <w:tcPr>
                  <w:tcW w:w="773" w:type="dxa"/>
                  <w:tcBorders>
                    <w:tl2br w:val="nil"/>
                    <w:tr2bl w:val="nil"/>
                  </w:tcBorders>
                  <w:vAlign w:val="center"/>
                </w:tcPr>
                <w:p>
                  <w:pPr>
                    <w:jc w:val="center"/>
                    <w:rPr>
                      <w:color w:val="auto"/>
                      <w:szCs w:val="21"/>
                      <w:u w:val="wave"/>
                    </w:rPr>
                  </w:pPr>
                  <w:r>
                    <w:rPr>
                      <w:rFonts w:hint="eastAsia"/>
                      <w:color w:val="auto"/>
                      <w:szCs w:val="21"/>
                      <w:u w:val="wave"/>
                    </w:rPr>
                    <w:t>50</w:t>
                  </w:r>
                </w:p>
              </w:tc>
              <w:tc>
                <w:tcPr>
                  <w:tcW w:w="1085" w:type="dxa"/>
                  <w:tcBorders>
                    <w:tl2br w:val="nil"/>
                    <w:tr2bl w:val="nil"/>
                  </w:tcBorders>
                  <w:vAlign w:val="center"/>
                </w:tcPr>
                <w:p>
                  <w:pPr>
                    <w:jc w:val="center"/>
                    <w:rPr>
                      <w:color w:val="auto"/>
                      <w:szCs w:val="21"/>
                      <w:u w:val="wave"/>
                    </w:rPr>
                  </w:pPr>
                  <w:r>
                    <w:rPr>
                      <w:rFonts w:hint="eastAsia"/>
                      <w:color w:val="auto"/>
                      <w:szCs w:val="21"/>
                      <w:u w:val="wave"/>
                    </w:rPr>
                    <w:t>颗粒物、臭气浓度</w:t>
                  </w:r>
                </w:p>
              </w:tc>
              <w:tc>
                <w:tcPr>
                  <w:tcW w:w="947" w:type="dxa"/>
                  <w:tcBorders>
                    <w:tl2br w:val="nil"/>
                    <w:tr2bl w:val="nil"/>
                  </w:tcBorders>
                  <w:vAlign w:val="center"/>
                </w:tcPr>
                <w:p>
                  <w:pPr>
                    <w:jc w:val="center"/>
                    <w:rPr>
                      <w:color w:val="auto"/>
                      <w:szCs w:val="21"/>
                      <w:u w:val="wave"/>
                    </w:rPr>
                  </w:pPr>
                  <w:r>
                    <w:rPr>
                      <w:rFonts w:hint="eastAsia"/>
                      <w:color w:val="auto"/>
                      <w:szCs w:val="21"/>
                      <w:u w:val="wave"/>
                    </w:rPr>
                    <w:t>模压废气</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Ex>
              <w:trPr>
                <w:trHeight w:val="980" w:hRule="atLeast"/>
              </w:trPr>
              <w:tc>
                <w:tcPr>
                  <w:tcW w:w="1270" w:type="dxa"/>
                  <w:tcBorders>
                    <w:tl2br w:val="nil"/>
                    <w:tr2bl w:val="nil"/>
                  </w:tcBorders>
                  <w:vAlign w:val="center"/>
                </w:tcPr>
                <w:p>
                  <w:pPr>
                    <w:jc w:val="center"/>
                    <w:rPr>
                      <w:color w:val="auto"/>
                      <w:szCs w:val="21"/>
                      <w:u w:val="wave"/>
                    </w:rPr>
                  </w:pPr>
                  <w:r>
                    <w:rPr>
                      <w:rFonts w:hint="eastAsia"/>
                      <w:color w:val="auto"/>
                      <w:szCs w:val="21"/>
                      <w:u w:val="wave"/>
                    </w:rPr>
                    <w:t>2#（DA002）</w:t>
                  </w:r>
                </w:p>
              </w:tc>
              <w:tc>
                <w:tcPr>
                  <w:tcW w:w="673" w:type="dxa"/>
                  <w:tcBorders>
                    <w:tl2br w:val="nil"/>
                    <w:tr2bl w:val="nil"/>
                  </w:tcBorders>
                  <w:vAlign w:val="center"/>
                </w:tcPr>
                <w:p>
                  <w:pPr>
                    <w:jc w:val="center"/>
                    <w:rPr>
                      <w:color w:val="auto"/>
                      <w:szCs w:val="21"/>
                      <w:u w:val="wave"/>
                    </w:rPr>
                  </w:pPr>
                  <w:r>
                    <w:rPr>
                      <w:rFonts w:hint="eastAsia"/>
                      <w:color w:val="auto"/>
                      <w:szCs w:val="21"/>
                      <w:u w:val="wave"/>
                    </w:rPr>
                    <w:t>-2</w:t>
                  </w:r>
                </w:p>
              </w:tc>
              <w:tc>
                <w:tcPr>
                  <w:tcW w:w="633" w:type="dxa"/>
                  <w:tcBorders>
                    <w:tl2br w:val="nil"/>
                    <w:tr2bl w:val="nil"/>
                  </w:tcBorders>
                  <w:vAlign w:val="center"/>
                </w:tcPr>
                <w:p>
                  <w:pPr>
                    <w:jc w:val="center"/>
                    <w:rPr>
                      <w:color w:val="auto"/>
                      <w:szCs w:val="21"/>
                      <w:u w:val="wave"/>
                    </w:rPr>
                  </w:pPr>
                  <w:r>
                    <w:rPr>
                      <w:rFonts w:hint="eastAsia"/>
                      <w:color w:val="auto"/>
                      <w:szCs w:val="21"/>
                      <w:u w:val="wave"/>
                    </w:rPr>
                    <w:t>1</w:t>
                  </w:r>
                </w:p>
              </w:tc>
              <w:tc>
                <w:tcPr>
                  <w:tcW w:w="816" w:type="dxa"/>
                  <w:tcBorders>
                    <w:tl2br w:val="nil"/>
                    <w:tr2bl w:val="nil"/>
                  </w:tcBorders>
                  <w:vAlign w:val="center"/>
                </w:tcPr>
                <w:p>
                  <w:pPr>
                    <w:jc w:val="center"/>
                    <w:rPr>
                      <w:color w:val="auto"/>
                      <w:szCs w:val="21"/>
                      <w:u w:val="wave"/>
                    </w:rPr>
                  </w:pPr>
                  <w:r>
                    <w:rPr>
                      <w:rFonts w:hint="eastAsia"/>
                      <w:color w:val="auto"/>
                      <w:szCs w:val="21"/>
                      <w:u w:val="wave"/>
                    </w:rPr>
                    <w:t>35</w:t>
                  </w:r>
                </w:p>
              </w:tc>
              <w:tc>
                <w:tcPr>
                  <w:tcW w:w="1011" w:type="dxa"/>
                  <w:tcBorders>
                    <w:tl2br w:val="nil"/>
                    <w:tr2bl w:val="nil"/>
                  </w:tcBorders>
                  <w:vAlign w:val="center"/>
                </w:tcPr>
                <w:p>
                  <w:pPr>
                    <w:jc w:val="center"/>
                    <w:rPr>
                      <w:rFonts w:hint="default" w:eastAsia="宋体"/>
                      <w:color w:val="auto"/>
                      <w:szCs w:val="21"/>
                      <w:u w:val="wave"/>
                      <w:lang w:val="en-US" w:eastAsia="zh-CN"/>
                    </w:rPr>
                  </w:pPr>
                  <w:r>
                    <w:rPr>
                      <w:rFonts w:hint="eastAsia"/>
                      <w:color w:val="auto"/>
                      <w:szCs w:val="21"/>
                      <w:u w:val="wave"/>
                      <w:lang w:val="en-US" w:eastAsia="zh-CN"/>
                    </w:rPr>
                    <w:t xml:space="preserve">5000                                         </w:t>
                  </w:r>
                </w:p>
              </w:tc>
              <w:tc>
                <w:tcPr>
                  <w:tcW w:w="988" w:type="dxa"/>
                  <w:tcBorders>
                    <w:tl2br w:val="nil"/>
                    <w:tr2bl w:val="nil"/>
                  </w:tcBorders>
                  <w:vAlign w:val="center"/>
                </w:tcPr>
                <w:p>
                  <w:pPr>
                    <w:jc w:val="center"/>
                    <w:rPr>
                      <w:color w:val="auto"/>
                      <w:szCs w:val="21"/>
                      <w:u w:val="wave"/>
                    </w:rPr>
                  </w:pPr>
                  <w:r>
                    <w:rPr>
                      <w:rFonts w:hint="eastAsia"/>
                      <w:color w:val="auto"/>
                      <w:szCs w:val="21"/>
                      <w:u w:val="wave"/>
                    </w:rPr>
                    <w:t>0.6</w:t>
                  </w:r>
                </w:p>
              </w:tc>
              <w:tc>
                <w:tcPr>
                  <w:tcW w:w="773" w:type="dxa"/>
                  <w:tcBorders>
                    <w:tl2br w:val="nil"/>
                    <w:tr2bl w:val="nil"/>
                  </w:tcBorders>
                  <w:vAlign w:val="center"/>
                </w:tcPr>
                <w:p>
                  <w:pPr>
                    <w:jc w:val="center"/>
                    <w:rPr>
                      <w:color w:val="auto"/>
                      <w:szCs w:val="21"/>
                      <w:u w:val="wave"/>
                    </w:rPr>
                  </w:pPr>
                  <w:r>
                    <w:rPr>
                      <w:rFonts w:hint="eastAsia"/>
                      <w:color w:val="auto"/>
                      <w:szCs w:val="21"/>
                      <w:u w:val="wave"/>
                    </w:rPr>
                    <w:t>50</w:t>
                  </w:r>
                </w:p>
              </w:tc>
              <w:tc>
                <w:tcPr>
                  <w:tcW w:w="1085" w:type="dxa"/>
                  <w:tcBorders>
                    <w:tl2br w:val="nil"/>
                    <w:tr2bl w:val="nil"/>
                  </w:tcBorders>
                  <w:vAlign w:val="center"/>
                </w:tcPr>
                <w:p>
                  <w:pPr>
                    <w:jc w:val="center"/>
                    <w:rPr>
                      <w:color w:val="auto"/>
                      <w:szCs w:val="21"/>
                      <w:u w:val="wave"/>
                    </w:rPr>
                  </w:pPr>
                  <w:r>
                    <w:rPr>
                      <w:rFonts w:hint="eastAsia"/>
                      <w:color w:val="auto"/>
                      <w:szCs w:val="21"/>
                      <w:u w:val="wave"/>
                    </w:rPr>
                    <w:t>颗粒物、</w:t>
                  </w:r>
                  <w:r>
                    <w:rPr>
                      <w:rFonts w:hint="eastAsia"/>
                      <w:color w:val="auto"/>
                      <w:u w:val="wave"/>
                    </w:rPr>
                    <w:t>SO</w:t>
                  </w:r>
                  <w:r>
                    <w:rPr>
                      <w:rFonts w:hint="eastAsia"/>
                      <w:color w:val="auto"/>
                      <w:u w:val="wave"/>
                      <w:vertAlign w:val="subscript"/>
                    </w:rPr>
                    <w:t>2、</w:t>
                  </w:r>
                  <w:r>
                    <w:rPr>
                      <w:rFonts w:hint="eastAsia"/>
                      <w:color w:val="auto"/>
                      <w:u w:val="wave"/>
                    </w:rPr>
                    <w:t>NOx</w:t>
                  </w:r>
                </w:p>
              </w:tc>
              <w:tc>
                <w:tcPr>
                  <w:tcW w:w="947" w:type="dxa"/>
                  <w:tcBorders>
                    <w:tl2br w:val="nil"/>
                    <w:tr2bl w:val="nil"/>
                  </w:tcBorders>
                  <w:vAlign w:val="center"/>
                </w:tcPr>
                <w:p>
                  <w:pPr>
                    <w:jc w:val="center"/>
                    <w:rPr>
                      <w:color w:val="auto"/>
                      <w:szCs w:val="21"/>
                      <w:u w:val="wave"/>
                    </w:rPr>
                  </w:pPr>
                  <w:r>
                    <w:rPr>
                      <w:rFonts w:hint="eastAsia"/>
                      <w:color w:val="auto"/>
                      <w:szCs w:val="21"/>
                      <w:u w:val="wave"/>
                    </w:rPr>
                    <w:t>生物质导热油锅炉</w:t>
                  </w:r>
                </w:p>
              </w:tc>
            </w:tr>
          </w:tbl>
          <w:p>
            <w:pPr>
              <w:pStyle w:val="44"/>
              <w:spacing w:line="360" w:lineRule="auto"/>
              <w:ind w:firstLine="480" w:firstLineChars="200"/>
              <w:rPr>
                <w:rFonts w:ascii="Times New Roman" w:hAnsi="Times New Roman" w:eastAsia="宋体"/>
                <w:b w:val="0"/>
                <w:bCs/>
                <w:color w:val="auto"/>
                <w:sz w:val="24"/>
                <w:szCs w:val="24"/>
              </w:rPr>
            </w:pPr>
            <w:r>
              <w:rPr>
                <w:rFonts w:ascii="Times New Roman" w:hAnsi="Times New Roman" w:eastAsia="宋体"/>
                <w:b w:val="0"/>
                <w:bCs/>
                <w:color w:val="auto"/>
                <w:sz w:val="24"/>
                <w:szCs w:val="24"/>
              </w:rPr>
              <w:t>本项目大气污染无组织排放量核算情况见表</w:t>
            </w:r>
            <w:r>
              <w:rPr>
                <w:rFonts w:hint="eastAsia" w:ascii="Times New Roman" w:hAnsi="Times New Roman" w:eastAsia="宋体"/>
                <w:b w:val="0"/>
                <w:bCs/>
                <w:color w:val="auto"/>
                <w:sz w:val="24"/>
                <w:szCs w:val="24"/>
              </w:rPr>
              <w:t>4</w:t>
            </w:r>
            <w:r>
              <w:rPr>
                <w:rFonts w:ascii="Times New Roman" w:hAnsi="Times New Roman" w:eastAsia="宋体"/>
                <w:b w:val="0"/>
                <w:bCs/>
                <w:color w:val="auto"/>
                <w:sz w:val="24"/>
                <w:szCs w:val="24"/>
              </w:rPr>
              <w:t>-</w:t>
            </w:r>
            <w:r>
              <w:rPr>
                <w:rFonts w:hint="eastAsia" w:ascii="Times New Roman" w:hAnsi="Times New Roman" w:eastAsia="宋体"/>
                <w:b w:val="0"/>
                <w:bCs/>
                <w:color w:val="auto"/>
                <w:sz w:val="24"/>
                <w:szCs w:val="24"/>
              </w:rPr>
              <w:t>6，</w:t>
            </w:r>
            <w:r>
              <w:rPr>
                <w:rFonts w:ascii="Times New Roman" w:hAnsi="Times New Roman" w:eastAsia="宋体"/>
                <w:b w:val="0"/>
                <w:bCs/>
                <w:color w:val="auto"/>
                <w:sz w:val="24"/>
                <w:szCs w:val="24"/>
              </w:rPr>
              <w:t>有组织排放量核算情况见表</w:t>
            </w:r>
            <w:r>
              <w:rPr>
                <w:rFonts w:hint="eastAsia" w:ascii="Times New Roman" w:hAnsi="Times New Roman" w:eastAsia="宋体"/>
                <w:b w:val="0"/>
                <w:bCs/>
                <w:color w:val="auto"/>
                <w:sz w:val="24"/>
                <w:szCs w:val="24"/>
              </w:rPr>
              <w:t>4-7，污染物年排放量情况见表4-8。</w:t>
            </w:r>
          </w:p>
          <w:p>
            <w:pPr>
              <w:widowControl/>
              <w:spacing w:before="156" w:beforeLines="50"/>
              <w:ind w:firstLine="2741" w:firstLineChars="1300"/>
              <w:rPr>
                <w:rFonts w:eastAsia="黑体"/>
                <w:color w:val="auto"/>
                <w:szCs w:val="21"/>
              </w:rPr>
            </w:pPr>
            <w:r>
              <w:rPr>
                <w:b/>
                <w:bCs/>
                <w:color w:val="auto"/>
                <w:szCs w:val="21"/>
              </w:rPr>
              <w:t>表</w:t>
            </w:r>
            <w:r>
              <w:rPr>
                <w:rFonts w:hint="eastAsia"/>
                <w:b/>
                <w:bCs/>
                <w:color w:val="auto"/>
                <w:szCs w:val="21"/>
              </w:rPr>
              <w:t xml:space="preserve">4-6  </w:t>
            </w:r>
            <w:r>
              <w:rPr>
                <w:b/>
                <w:bCs/>
                <w:color w:val="auto"/>
                <w:szCs w:val="21"/>
              </w:rPr>
              <w:t>大气污染物无组织排放量核算表</w:t>
            </w:r>
          </w:p>
          <w:tbl>
            <w:tblPr>
              <w:tblStyle w:val="35"/>
              <w:tblW w:w="8193"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14"/>
              <w:gridCol w:w="1145"/>
              <w:gridCol w:w="623"/>
              <w:gridCol w:w="262"/>
              <w:gridCol w:w="1567"/>
              <w:gridCol w:w="1857"/>
              <w:gridCol w:w="1230"/>
              <w:gridCol w:w="109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14" w:type="dxa"/>
                  <w:vMerge w:val="restart"/>
                  <w:tcBorders>
                    <w:tl2br w:val="nil"/>
                    <w:tr2bl w:val="nil"/>
                  </w:tcBorders>
                  <w:vAlign w:val="center"/>
                </w:tcPr>
                <w:p>
                  <w:pPr>
                    <w:pStyle w:val="55"/>
                    <w:wordWrap w:val="0"/>
                    <w:spacing w:line="280" w:lineRule="exact"/>
                    <w:jc w:val="center"/>
                    <w:rPr>
                      <w:rFonts w:hint="default" w:ascii="Times New Roman" w:hAnsi="Times New Roman" w:eastAsia="宋体" w:cs="Times New Roman"/>
                      <w:b/>
                      <w:color w:val="auto"/>
                      <w:u w:val="none"/>
                    </w:rPr>
                  </w:pPr>
                  <w:r>
                    <w:rPr>
                      <w:rFonts w:hint="default" w:ascii="Times New Roman" w:hAnsi="Times New Roman" w:eastAsia="宋体" w:cs="Times New Roman"/>
                      <w:b/>
                      <w:color w:val="auto"/>
                      <w:u w:val="none"/>
                    </w:rPr>
                    <w:t>序号</w:t>
                  </w:r>
                </w:p>
              </w:tc>
              <w:tc>
                <w:tcPr>
                  <w:tcW w:w="1145" w:type="dxa"/>
                  <w:vMerge w:val="restart"/>
                  <w:tcBorders>
                    <w:tl2br w:val="nil"/>
                    <w:tr2bl w:val="nil"/>
                  </w:tcBorders>
                  <w:vAlign w:val="center"/>
                </w:tcPr>
                <w:p>
                  <w:pPr>
                    <w:pStyle w:val="55"/>
                    <w:wordWrap w:val="0"/>
                    <w:spacing w:line="280" w:lineRule="exact"/>
                    <w:jc w:val="center"/>
                    <w:rPr>
                      <w:rFonts w:hint="default" w:ascii="Times New Roman" w:hAnsi="Times New Roman" w:eastAsia="宋体" w:cs="Times New Roman"/>
                      <w:b/>
                      <w:color w:val="auto"/>
                      <w:u w:val="none"/>
                    </w:rPr>
                  </w:pPr>
                  <w:r>
                    <w:rPr>
                      <w:rFonts w:hint="eastAsia" w:ascii="Times New Roman" w:hAnsi="Times New Roman" w:eastAsia="宋体" w:cs="Times New Roman"/>
                      <w:b/>
                      <w:color w:val="auto"/>
                      <w:u w:val="none"/>
                    </w:rPr>
                    <w:t>产污环节</w:t>
                  </w:r>
                </w:p>
              </w:tc>
              <w:tc>
                <w:tcPr>
                  <w:tcW w:w="885" w:type="dxa"/>
                  <w:gridSpan w:val="2"/>
                  <w:vMerge w:val="restart"/>
                  <w:tcBorders>
                    <w:tl2br w:val="nil"/>
                    <w:tr2bl w:val="nil"/>
                  </w:tcBorders>
                  <w:vAlign w:val="center"/>
                </w:tcPr>
                <w:p>
                  <w:pPr>
                    <w:pStyle w:val="55"/>
                    <w:wordWrap w:val="0"/>
                    <w:spacing w:line="280" w:lineRule="exact"/>
                    <w:jc w:val="center"/>
                    <w:rPr>
                      <w:rFonts w:hint="default" w:ascii="Times New Roman" w:hAnsi="Times New Roman" w:eastAsia="宋体" w:cs="Times New Roman"/>
                      <w:b/>
                      <w:color w:val="auto"/>
                      <w:u w:val="none"/>
                    </w:rPr>
                  </w:pPr>
                  <w:r>
                    <w:rPr>
                      <w:rFonts w:hint="default" w:ascii="Times New Roman" w:hAnsi="Times New Roman" w:eastAsia="宋体" w:cs="Times New Roman"/>
                      <w:b/>
                      <w:color w:val="auto"/>
                      <w:u w:val="none"/>
                    </w:rPr>
                    <w:t>污染物</w:t>
                  </w:r>
                </w:p>
              </w:tc>
              <w:tc>
                <w:tcPr>
                  <w:tcW w:w="1567" w:type="dxa"/>
                  <w:vMerge w:val="restart"/>
                  <w:tcBorders>
                    <w:tl2br w:val="nil"/>
                    <w:tr2bl w:val="nil"/>
                  </w:tcBorders>
                  <w:vAlign w:val="center"/>
                </w:tcPr>
                <w:p>
                  <w:pPr>
                    <w:pStyle w:val="55"/>
                    <w:wordWrap w:val="0"/>
                    <w:spacing w:line="280" w:lineRule="exact"/>
                    <w:jc w:val="center"/>
                    <w:rPr>
                      <w:rFonts w:hint="default" w:ascii="Times New Roman" w:hAnsi="Times New Roman" w:eastAsia="宋体" w:cs="Times New Roman"/>
                      <w:b/>
                      <w:color w:val="auto"/>
                      <w:u w:val="none"/>
                    </w:rPr>
                  </w:pPr>
                  <w:r>
                    <w:rPr>
                      <w:rFonts w:hint="default" w:ascii="Times New Roman" w:hAnsi="Times New Roman" w:eastAsia="宋体" w:cs="Times New Roman"/>
                      <w:b/>
                      <w:color w:val="auto"/>
                      <w:u w:val="none"/>
                    </w:rPr>
                    <w:t>治理措施</w:t>
                  </w:r>
                </w:p>
              </w:tc>
              <w:tc>
                <w:tcPr>
                  <w:tcW w:w="3087" w:type="dxa"/>
                  <w:gridSpan w:val="2"/>
                  <w:tcBorders>
                    <w:tl2br w:val="nil"/>
                    <w:tr2bl w:val="nil"/>
                  </w:tcBorders>
                  <w:vAlign w:val="center"/>
                </w:tcPr>
                <w:p>
                  <w:pPr>
                    <w:pStyle w:val="55"/>
                    <w:wordWrap w:val="0"/>
                    <w:spacing w:line="280" w:lineRule="exact"/>
                    <w:jc w:val="center"/>
                    <w:rPr>
                      <w:rFonts w:hint="default" w:ascii="Times New Roman" w:hAnsi="Times New Roman" w:eastAsia="宋体" w:cs="Times New Roman"/>
                      <w:b/>
                      <w:color w:val="auto"/>
                      <w:u w:val="none"/>
                    </w:rPr>
                  </w:pPr>
                  <w:r>
                    <w:rPr>
                      <w:rFonts w:hint="default" w:ascii="Times New Roman" w:hAnsi="Times New Roman" w:eastAsia="宋体" w:cs="Times New Roman"/>
                      <w:b/>
                      <w:color w:val="auto"/>
                      <w:u w:val="none"/>
                    </w:rPr>
                    <w:t>排放标准</w:t>
                  </w:r>
                </w:p>
              </w:tc>
              <w:tc>
                <w:tcPr>
                  <w:tcW w:w="1095" w:type="dxa"/>
                  <w:vMerge w:val="restart"/>
                  <w:tcBorders>
                    <w:tl2br w:val="nil"/>
                    <w:tr2bl w:val="nil"/>
                  </w:tcBorders>
                  <w:vAlign w:val="center"/>
                </w:tcPr>
                <w:p>
                  <w:pPr>
                    <w:pStyle w:val="55"/>
                    <w:wordWrap w:val="0"/>
                    <w:spacing w:line="280" w:lineRule="exact"/>
                    <w:jc w:val="center"/>
                    <w:rPr>
                      <w:rFonts w:hint="default" w:ascii="Times New Roman" w:hAnsi="Times New Roman" w:eastAsia="宋体" w:cs="Times New Roman"/>
                      <w:b/>
                      <w:color w:val="auto"/>
                      <w:u w:val="none"/>
                    </w:rPr>
                  </w:pPr>
                  <w:r>
                    <w:rPr>
                      <w:rFonts w:hint="default" w:ascii="Times New Roman" w:hAnsi="Times New Roman" w:eastAsia="宋体" w:cs="Times New Roman"/>
                      <w:b/>
                      <w:color w:val="auto"/>
                      <w:u w:val="none"/>
                    </w:rPr>
                    <w:t>年排放量（t/a）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14" w:type="dxa"/>
                  <w:vMerge w:val="continue"/>
                  <w:tcBorders>
                    <w:tl2br w:val="nil"/>
                    <w:tr2bl w:val="nil"/>
                  </w:tcBorders>
                  <w:vAlign w:val="center"/>
                </w:tcPr>
                <w:p>
                  <w:pPr>
                    <w:spacing w:line="340" w:lineRule="exact"/>
                    <w:jc w:val="center"/>
                    <w:rPr>
                      <w:color w:val="auto"/>
                      <w:szCs w:val="21"/>
                    </w:rPr>
                  </w:pPr>
                </w:p>
              </w:tc>
              <w:tc>
                <w:tcPr>
                  <w:tcW w:w="1145" w:type="dxa"/>
                  <w:vMerge w:val="continue"/>
                  <w:tcBorders>
                    <w:tl2br w:val="nil"/>
                    <w:tr2bl w:val="nil"/>
                  </w:tcBorders>
                  <w:vAlign w:val="center"/>
                </w:tcPr>
                <w:p>
                  <w:pPr>
                    <w:spacing w:line="340" w:lineRule="exact"/>
                    <w:jc w:val="center"/>
                    <w:rPr>
                      <w:color w:val="auto"/>
                      <w:szCs w:val="21"/>
                    </w:rPr>
                  </w:pPr>
                </w:p>
              </w:tc>
              <w:tc>
                <w:tcPr>
                  <w:tcW w:w="885" w:type="dxa"/>
                  <w:gridSpan w:val="2"/>
                  <w:vMerge w:val="continue"/>
                  <w:tcBorders>
                    <w:tl2br w:val="nil"/>
                    <w:tr2bl w:val="nil"/>
                  </w:tcBorders>
                  <w:vAlign w:val="center"/>
                </w:tcPr>
                <w:p>
                  <w:pPr>
                    <w:spacing w:line="340" w:lineRule="exact"/>
                    <w:jc w:val="center"/>
                    <w:rPr>
                      <w:color w:val="auto"/>
                      <w:szCs w:val="21"/>
                    </w:rPr>
                  </w:pPr>
                </w:p>
              </w:tc>
              <w:tc>
                <w:tcPr>
                  <w:tcW w:w="1567" w:type="dxa"/>
                  <w:vMerge w:val="continue"/>
                  <w:tcBorders>
                    <w:tl2br w:val="nil"/>
                    <w:tr2bl w:val="nil"/>
                  </w:tcBorders>
                  <w:vAlign w:val="center"/>
                </w:tcPr>
                <w:p>
                  <w:pPr>
                    <w:spacing w:line="340" w:lineRule="exact"/>
                    <w:jc w:val="center"/>
                    <w:rPr>
                      <w:color w:val="auto"/>
                      <w:szCs w:val="21"/>
                    </w:rPr>
                  </w:pPr>
                </w:p>
              </w:tc>
              <w:tc>
                <w:tcPr>
                  <w:tcW w:w="1857" w:type="dxa"/>
                  <w:tcBorders>
                    <w:tl2br w:val="nil"/>
                    <w:tr2bl w:val="nil"/>
                  </w:tcBorders>
                  <w:vAlign w:val="center"/>
                </w:tcPr>
                <w:p>
                  <w:pPr>
                    <w:pStyle w:val="55"/>
                    <w:wordWrap w:val="0"/>
                    <w:spacing w:line="280" w:lineRule="exact"/>
                    <w:jc w:val="center"/>
                    <w:rPr>
                      <w:rFonts w:hint="default" w:ascii="Times New Roman" w:hAnsi="Times New Roman" w:eastAsia="宋体" w:cs="Times New Roman"/>
                      <w:b/>
                      <w:color w:val="auto"/>
                      <w:u w:val="none"/>
                    </w:rPr>
                  </w:pPr>
                  <w:r>
                    <w:rPr>
                      <w:rFonts w:hint="default" w:ascii="Times New Roman" w:hAnsi="Times New Roman" w:eastAsia="宋体" w:cs="Times New Roman"/>
                      <w:b/>
                      <w:color w:val="auto"/>
                      <w:u w:val="none"/>
                    </w:rPr>
                    <w:t>标准名称</w:t>
                  </w:r>
                </w:p>
              </w:tc>
              <w:tc>
                <w:tcPr>
                  <w:tcW w:w="1230" w:type="dxa"/>
                  <w:tcBorders>
                    <w:tl2br w:val="nil"/>
                    <w:tr2bl w:val="nil"/>
                  </w:tcBorders>
                  <w:vAlign w:val="center"/>
                </w:tcPr>
                <w:p>
                  <w:pPr>
                    <w:pStyle w:val="55"/>
                    <w:wordWrap w:val="0"/>
                    <w:spacing w:line="280" w:lineRule="exact"/>
                    <w:jc w:val="center"/>
                    <w:rPr>
                      <w:rFonts w:hint="default" w:ascii="Times New Roman" w:hAnsi="Times New Roman" w:eastAsia="宋体" w:cs="Times New Roman"/>
                      <w:b/>
                      <w:color w:val="auto"/>
                      <w:u w:val="none"/>
                    </w:rPr>
                  </w:pPr>
                  <w:r>
                    <w:rPr>
                      <w:rFonts w:hint="default" w:ascii="Times New Roman" w:hAnsi="Times New Roman" w:eastAsia="宋体" w:cs="Times New Roman"/>
                      <w:b/>
                      <w:color w:val="auto"/>
                      <w:u w:val="none"/>
                    </w:rPr>
                    <w:t>浓度限值（mg/m</w:t>
                  </w:r>
                  <w:r>
                    <w:rPr>
                      <w:rFonts w:hint="eastAsia" w:ascii="Times New Roman" w:hAnsi="Times New Roman" w:eastAsia="宋体" w:cs="Times New Roman"/>
                      <w:b/>
                      <w:color w:val="auto"/>
                      <w:u w:val="none"/>
                    </w:rPr>
                    <w:t>³</w:t>
                  </w:r>
                  <w:r>
                    <w:rPr>
                      <w:rFonts w:hint="default" w:ascii="Times New Roman" w:hAnsi="Times New Roman" w:eastAsia="宋体" w:cs="Times New Roman"/>
                      <w:b/>
                      <w:color w:val="auto"/>
                      <w:u w:val="none"/>
                    </w:rPr>
                    <w:t>）</w:t>
                  </w:r>
                </w:p>
              </w:tc>
              <w:tc>
                <w:tcPr>
                  <w:tcW w:w="1095" w:type="dxa"/>
                  <w:vMerge w:val="continue"/>
                  <w:tcBorders>
                    <w:tl2br w:val="nil"/>
                    <w:tr2bl w:val="nil"/>
                  </w:tcBorders>
                  <w:vAlign w:val="center"/>
                </w:tcPr>
                <w:p>
                  <w:pPr>
                    <w:spacing w:line="340" w:lineRule="exact"/>
                    <w:jc w:val="center"/>
                    <w:rPr>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505" w:hRule="atLeast"/>
                <w:jc w:val="center"/>
              </w:trPr>
              <w:tc>
                <w:tcPr>
                  <w:tcW w:w="414" w:type="dxa"/>
                  <w:tcBorders>
                    <w:tl2br w:val="nil"/>
                    <w:tr2bl w:val="nil"/>
                  </w:tcBorders>
                  <w:vAlign w:val="center"/>
                </w:tcPr>
                <w:p>
                  <w:pPr>
                    <w:spacing w:line="340" w:lineRule="exact"/>
                    <w:jc w:val="center"/>
                    <w:rPr>
                      <w:color w:val="auto"/>
                      <w:szCs w:val="21"/>
                    </w:rPr>
                  </w:pPr>
                  <w:r>
                    <w:rPr>
                      <w:rFonts w:hint="eastAsia"/>
                      <w:color w:val="auto"/>
                      <w:szCs w:val="21"/>
                    </w:rPr>
                    <w:t>1</w:t>
                  </w:r>
                </w:p>
              </w:tc>
              <w:tc>
                <w:tcPr>
                  <w:tcW w:w="1145" w:type="dxa"/>
                  <w:tcBorders>
                    <w:tl2br w:val="nil"/>
                    <w:tr2bl w:val="nil"/>
                  </w:tcBorders>
                  <w:vAlign w:val="center"/>
                </w:tcPr>
                <w:p>
                  <w:pPr>
                    <w:spacing w:line="340" w:lineRule="exact"/>
                    <w:jc w:val="center"/>
                    <w:rPr>
                      <w:color w:val="auto"/>
                      <w:szCs w:val="21"/>
                    </w:rPr>
                  </w:pPr>
                  <w:r>
                    <w:rPr>
                      <w:rFonts w:hint="eastAsia"/>
                      <w:color w:val="auto"/>
                      <w:szCs w:val="21"/>
                    </w:rPr>
                    <w:t>破碎工序</w:t>
                  </w:r>
                </w:p>
              </w:tc>
              <w:tc>
                <w:tcPr>
                  <w:tcW w:w="885" w:type="dxa"/>
                  <w:gridSpan w:val="2"/>
                  <w:tcBorders>
                    <w:tl2br w:val="nil"/>
                    <w:tr2bl w:val="nil"/>
                  </w:tcBorders>
                  <w:vAlign w:val="center"/>
                </w:tcPr>
                <w:p>
                  <w:pPr>
                    <w:jc w:val="center"/>
                    <w:rPr>
                      <w:color w:val="auto"/>
                      <w:szCs w:val="21"/>
                    </w:rPr>
                  </w:pPr>
                  <w:r>
                    <w:rPr>
                      <w:rFonts w:hint="eastAsia"/>
                      <w:color w:val="auto"/>
                      <w:szCs w:val="21"/>
                    </w:rPr>
                    <w:t>颗粒物</w:t>
                  </w:r>
                </w:p>
              </w:tc>
              <w:tc>
                <w:tcPr>
                  <w:tcW w:w="1567" w:type="dxa"/>
                  <w:tcBorders>
                    <w:tl2br w:val="nil"/>
                    <w:tr2bl w:val="nil"/>
                  </w:tcBorders>
                  <w:vAlign w:val="center"/>
                </w:tcPr>
                <w:p>
                  <w:pPr>
                    <w:spacing w:line="340" w:lineRule="exact"/>
                    <w:jc w:val="center"/>
                    <w:rPr>
                      <w:color w:val="auto"/>
                      <w:szCs w:val="21"/>
                    </w:rPr>
                  </w:pPr>
                  <w:r>
                    <w:rPr>
                      <w:rFonts w:hint="eastAsia"/>
                      <w:color w:val="auto"/>
                      <w:szCs w:val="21"/>
                    </w:rPr>
                    <w:t>集气罩+袋式除尘</w:t>
                  </w:r>
                </w:p>
              </w:tc>
              <w:tc>
                <w:tcPr>
                  <w:tcW w:w="1857" w:type="dxa"/>
                  <w:tcBorders>
                    <w:tl2br w:val="nil"/>
                    <w:tr2bl w:val="nil"/>
                  </w:tcBorders>
                  <w:vAlign w:val="center"/>
                </w:tcPr>
                <w:p>
                  <w:pPr>
                    <w:spacing w:line="340" w:lineRule="exact"/>
                    <w:jc w:val="center"/>
                    <w:rPr>
                      <w:color w:val="auto"/>
                      <w:spacing w:val="-12"/>
                      <w:szCs w:val="21"/>
                    </w:rPr>
                  </w:pPr>
                  <w:r>
                    <w:rPr>
                      <w:color w:val="auto"/>
                      <w:szCs w:val="21"/>
                    </w:rPr>
                    <w:t>《大气污染物综合排放标准》（GB16297-1996）</w:t>
                  </w:r>
                </w:p>
              </w:tc>
              <w:tc>
                <w:tcPr>
                  <w:tcW w:w="1230" w:type="dxa"/>
                  <w:tcBorders>
                    <w:tl2br w:val="nil"/>
                    <w:tr2bl w:val="nil"/>
                  </w:tcBorders>
                  <w:vAlign w:val="center"/>
                </w:tcPr>
                <w:p>
                  <w:pPr>
                    <w:spacing w:line="340" w:lineRule="exact"/>
                    <w:jc w:val="center"/>
                    <w:rPr>
                      <w:color w:val="auto"/>
                      <w:szCs w:val="21"/>
                    </w:rPr>
                  </w:pPr>
                  <w:r>
                    <w:rPr>
                      <w:rFonts w:hint="eastAsia"/>
                      <w:color w:val="auto"/>
                      <w:szCs w:val="21"/>
                    </w:rPr>
                    <w:t>1.0</w:t>
                  </w:r>
                </w:p>
              </w:tc>
              <w:tc>
                <w:tcPr>
                  <w:tcW w:w="1095" w:type="dxa"/>
                  <w:tcBorders>
                    <w:tl2br w:val="nil"/>
                    <w:tr2bl w:val="nil"/>
                  </w:tcBorders>
                  <w:vAlign w:val="center"/>
                </w:tcPr>
                <w:p>
                  <w:pPr>
                    <w:spacing w:line="340" w:lineRule="exact"/>
                    <w:jc w:val="center"/>
                    <w:rPr>
                      <w:color w:val="auto"/>
                      <w:szCs w:val="21"/>
                    </w:rPr>
                  </w:pPr>
                  <w:r>
                    <w:rPr>
                      <w:rFonts w:hint="eastAsia"/>
                      <w:color w:val="auto"/>
                      <w:szCs w:val="21"/>
                    </w:rPr>
                    <w:t>0.07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505" w:hRule="atLeast"/>
                <w:jc w:val="center"/>
              </w:trPr>
              <w:tc>
                <w:tcPr>
                  <w:tcW w:w="414" w:type="dxa"/>
                  <w:tcBorders>
                    <w:tl2br w:val="nil"/>
                    <w:tr2bl w:val="nil"/>
                  </w:tcBorders>
                  <w:vAlign w:val="center"/>
                </w:tcPr>
                <w:p>
                  <w:pPr>
                    <w:spacing w:line="340" w:lineRule="exact"/>
                    <w:jc w:val="center"/>
                    <w:rPr>
                      <w:color w:val="auto"/>
                      <w:szCs w:val="21"/>
                    </w:rPr>
                  </w:pPr>
                  <w:r>
                    <w:rPr>
                      <w:rFonts w:hint="eastAsia"/>
                      <w:color w:val="auto"/>
                      <w:szCs w:val="21"/>
                    </w:rPr>
                    <w:t>2</w:t>
                  </w:r>
                </w:p>
              </w:tc>
              <w:tc>
                <w:tcPr>
                  <w:tcW w:w="1145" w:type="dxa"/>
                  <w:tcBorders>
                    <w:tl2br w:val="nil"/>
                    <w:tr2bl w:val="nil"/>
                  </w:tcBorders>
                  <w:vAlign w:val="center"/>
                </w:tcPr>
                <w:p>
                  <w:pPr>
                    <w:spacing w:line="340" w:lineRule="exact"/>
                    <w:jc w:val="center"/>
                    <w:rPr>
                      <w:color w:val="auto"/>
                      <w:szCs w:val="21"/>
                    </w:rPr>
                  </w:pPr>
                  <w:r>
                    <w:rPr>
                      <w:rFonts w:hint="eastAsia"/>
                      <w:color w:val="auto"/>
                      <w:szCs w:val="21"/>
                    </w:rPr>
                    <w:t>加料混合搅拌工序</w:t>
                  </w:r>
                </w:p>
              </w:tc>
              <w:tc>
                <w:tcPr>
                  <w:tcW w:w="885" w:type="dxa"/>
                  <w:gridSpan w:val="2"/>
                  <w:tcBorders>
                    <w:tl2br w:val="nil"/>
                    <w:tr2bl w:val="nil"/>
                  </w:tcBorders>
                  <w:vAlign w:val="center"/>
                </w:tcPr>
                <w:p>
                  <w:pPr>
                    <w:jc w:val="center"/>
                    <w:rPr>
                      <w:color w:val="auto"/>
                      <w:szCs w:val="21"/>
                    </w:rPr>
                  </w:pPr>
                  <w:r>
                    <w:rPr>
                      <w:rFonts w:hint="eastAsia"/>
                      <w:color w:val="auto"/>
                      <w:szCs w:val="21"/>
                    </w:rPr>
                    <w:t>颗粒物</w:t>
                  </w:r>
                </w:p>
              </w:tc>
              <w:tc>
                <w:tcPr>
                  <w:tcW w:w="1567" w:type="dxa"/>
                  <w:tcBorders>
                    <w:tl2br w:val="nil"/>
                    <w:tr2bl w:val="nil"/>
                  </w:tcBorders>
                  <w:vAlign w:val="center"/>
                </w:tcPr>
                <w:p>
                  <w:pPr>
                    <w:spacing w:line="340" w:lineRule="exact"/>
                    <w:jc w:val="center"/>
                    <w:rPr>
                      <w:color w:val="auto"/>
                      <w:szCs w:val="21"/>
                    </w:rPr>
                  </w:pPr>
                  <w:r>
                    <w:rPr>
                      <w:rFonts w:hint="eastAsia"/>
                      <w:color w:val="auto"/>
                      <w:szCs w:val="21"/>
                    </w:rPr>
                    <w:t>封闭间混料，管道输料，洒水减少扬尘，厂房内无组织排放，清理收集厂房积累粉尘，回用生产。</w:t>
                  </w:r>
                </w:p>
              </w:tc>
              <w:tc>
                <w:tcPr>
                  <w:tcW w:w="1857" w:type="dxa"/>
                  <w:tcBorders>
                    <w:tl2br w:val="nil"/>
                    <w:tr2bl w:val="nil"/>
                  </w:tcBorders>
                  <w:vAlign w:val="center"/>
                </w:tcPr>
                <w:p>
                  <w:pPr>
                    <w:spacing w:line="340" w:lineRule="exact"/>
                    <w:jc w:val="center"/>
                    <w:rPr>
                      <w:color w:val="auto"/>
                      <w:szCs w:val="21"/>
                    </w:rPr>
                  </w:pPr>
                  <w:r>
                    <w:rPr>
                      <w:color w:val="auto"/>
                      <w:szCs w:val="21"/>
                    </w:rPr>
                    <w:t>《大气污染物综合排放标准》（GB16297-1996）</w:t>
                  </w:r>
                </w:p>
              </w:tc>
              <w:tc>
                <w:tcPr>
                  <w:tcW w:w="1230" w:type="dxa"/>
                  <w:tcBorders>
                    <w:tl2br w:val="nil"/>
                    <w:tr2bl w:val="nil"/>
                  </w:tcBorders>
                  <w:vAlign w:val="center"/>
                </w:tcPr>
                <w:p>
                  <w:pPr>
                    <w:spacing w:line="340" w:lineRule="exact"/>
                    <w:jc w:val="center"/>
                    <w:rPr>
                      <w:color w:val="auto"/>
                      <w:szCs w:val="21"/>
                    </w:rPr>
                  </w:pPr>
                  <w:r>
                    <w:rPr>
                      <w:rFonts w:hint="eastAsia"/>
                      <w:color w:val="auto"/>
                      <w:szCs w:val="21"/>
                    </w:rPr>
                    <w:t>1.0</w:t>
                  </w:r>
                </w:p>
              </w:tc>
              <w:tc>
                <w:tcPr>
                  <w:tcW w:w="1095" w:type="dxa"/>
                  <w:tcBorders>
                    <w:tl2br w:val="nil"/>
                    <w:tr2bl w:val="nil"/>
                  </w:tcBorders>
                  <w:vAlign w:val="center"/>
                </w:tcPr>
                <w:p>
                  <w:pPr>
                    <w:spacing w:line="340" w:lineRule="exact"/>
                    <w:jc w:val="center"/>
                    <w:rPr>
                      <w:color w:val="auto"/>
                      <w:szCs w:val="21"/>
                    </w:rPr>
                  </w:pPr>
                  <w:r>
                    <w:rPr>
                      <w:rFonts w:hint="eastAsia"/>
                      <w:color w:val="auto"/>
                      <w:szCs w:val="21"/>
                    </w:rPr>
                    <w:t>0.5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505" w:hRule="atLeast"/>
                <w:jc w:val="center"/>
              </w:trPr>
              <w:tc>
                <w:tcPr>
                  <w:tcW w:w="414" w:type="dxa"/>
                  <w:tcBorders>
                    <w:tl2br w:val="nil"/>
                    <w:tr2bl w:val="nil"/>
                  </w:tcBorders>
                  <w:vAlign w:val="center"/>
                </w:tcPr>
                <w:p>
                  <w:pPr>
                    <w:spacing w:line="340" w:lineRule="exact"/>
                    <w:jc w:val="center"/>
                    <w:rPr>
                      <w:color w:val="auto"/>
                      <w:szCs w:val="21"/>
                    </w:rPr>
                  </w:pPr>
                  <w:r>
                    <w:rPr>
                      <w:rFonts w:hint="eastAsia"/>
                      <w:color w:val="auto"/>
                      <w:szCs w:val="21"/>
                    </w:rPr>
                    <w:t>3</w:t>
                  </w:r>
                </w:p>
              </w:tc>
              <w:tc>
                <w:tcPr>
                  <w:tcW w:w="1145" w:type="dxa"/>
                  <w:tcBorders>
                    <w:tl2br w:val="nil"/>
                    <w:tr2bl w:val="nil"/>
                  </w:tcBorders>
                  <w:vAlign w:val="center"/>
                </w:tcPr>
                <w:p>
                  <w:pPr>
                    <w:spacing w:line="340" w:lineRule="exact"/>
                    <w:jc w:val="center"/>
                    <w:rPr>
                      <w:color w:val="auto"/>
                      <w:szCs w:val="21"/>
                    </w:rPr>
                  </w:pPr>
                  <w:r>
                    <w:rPr>
                      <w:rFonts w:hint="eastAsia"/>
                      <w:color w:val="auto"/>
                      <w:szCs w:val="21"/>
                    </w:rPr>
                    <w:t>原料装卸运输</w:t>
                  </w:r>
                </w:p>
              </w:tc>
              <w:tc>
                <w:tcPr>
                  <w:tcW w:w="885" w:type="dxa"/>
                  <w:gridSpan w:val="2"/>
                  <w:tcBorders>
                    <w:tl2br w:val="nil"/>
                    <w:tr2bl w:val="nil"/>
                  </w:tcBorders>
                  <w:vAlign w:val="center"/>
                </w:tcPr>
                <w:p>
                  <w:pPr>
                    <w:jc w:val="center"/>
                    <w:rPr>
                      <w:color w:val="auto"/>
                      <w:szCs w:val="21"/>
                    </w:rPr>
                  </w:pPr>
                  <w:r>
                    <w:rPr>
                      <w:rFonts w:hint="eastAsia"/>
                      <w:color w:val="auto"/>
                      <w:szCs w:val="21"/>
                    </w:rPr>
                    <w:t>颗粒物</w:t>
                  </w:r>
                </w:p>
              </w:tc>
              <w:tc>
                <w:tcPr>
                  <w:tcW w:w="1567" w:type="dxa"/>
                  <w:tcBorders>
                    <w:tl2br w:val="nil"/>
                    <w:tr2bl w:val="nil"/>
                  </w:tcBorders>
                  <w:vAlign w:val="center"/>
                </w:tcPr>
                <w:p>
                  <w:pPr>
                    <w:spacing w:line="340" w:lineRule="exact"/>
                    <w:jc w:val="center"/>
                    <w:rPr>
                      <w:color w:val="auto"/>
                      <w:szCs w:val="21"/>
                    </w:rPr>
                  </w:pPr>
                  <w:r>
                    <w:rPr>
                      <w:rFonts w:hint="eastAsia"/>
                      <w:color w:val="auto"/>
                      <w:szCs w:val="21"/>
                    </w:rPr>
                    <w:t>/</w:t>
                  </w:r>
                </w:p>
              </w:tc>
              <w:tc>
                <w:tcPr>
                  <w:tcW w:w="1857" w:type="dxa"/>
                  <w:tcBorders>
                    <w:tl2br w:val="nil"/>
                    <w:tr2bl w:val="nil"/>
                  </w:tcBorders>
                  <w:vAlign w:val="center"/>
                </w:tcPr>
                <w:p>
                  <w:pPr>
                    <w:spacing w:line="340" w:lineRule="exact"/>
                    <w:jc w:val="center"/>
                    <w:rPr>
                      <w:color w:val="auto"/>
                      <w:szCs w:val="21"/>
                    </w:rPr>
                  </w:pPr>
                  <w:r>
                    <w:rPr>
                      <w:color w:val="auto"/>
                      <w:szCs w:val="21"/>
                    </w:rPr>
                    <w:t>《大气污染物综合排放标准》（GB16297-1996）</w:t>
                  </w:r>
                </w:p>
              </w:tc>
              <w:tc>
                <w:tcPr>
                  <w:tcW w:w="1230" w:type="dxa"/>
                  <w:tcBorders>
                    <w:tl2br w:val="nil"/>
                    <w:tr2bl w:val="nil"/>
                  </w:tcBorders>
                  <w:vAlign w:val="center"/>
                </w:tcPr>
                <w:p>
                  <w:pPr>
                    <w:spacing w:line="340" w:lineRule="exact"/>
                    <w:jc w:val="center"/>
                    <w:rPr>
                      <w:color w:val="auto"/>
                      <w:szCs w:val="21"/>
                    </w:rPr>
                  </w:pPr>
                  <w:r>
                    <w:rPr>
                      <w:rFonts w:hint="eastAsia"/>
                      <w:color w:val="auto"/>
                      <w:szCs w:val="21"/>
                    </w:rPr>
                    <w:t>1.0</w:t>
                  </w:r>
                </w:p>
              </w:tc>
              <w:tc>
                <w:tcPr>
                  <w:tcW w:w="1095" w:type="dxa"/>
                  <w:tcBorders>
                    <w:tl2br w:val="nil"/>
                    <w:tr2bl w:val="nil"/>
                  </w:tcBorders>
                  <w:vAlign w:val="center"/>
                </w:tcPr>
                <w:p>
                  <w:pPr>
                    <w:spacing w:line="340" w:lineRule="exact"/>
                    <w:jc w:val="center"/>
                    <w:rPr>
                      <w:color w:val="auto"/>
                      <w:szCs w:val="21"/>
                    </w:rPr>
                  </w:pPr>
                  <w:r>
                    <w:rPr>
                      <w:rFonts w:hint="eastAsia"/>
                      <w:color w:val="auto"/>
                      <w:szCs w:val="21"/>
                    </w:rPr>
                    <w:t>0.1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63" w:hRule="atLeast"/>
                <w:jc w:val="center"/>
              </w:trPr>
              <w:tc>
                <w:tcPr>
                  <w:tcW w:w="414" w:type="dxa"/>
                  <w:vMerge w:val="restart"/>
                  <w:tcBorders>
                    <w:tl2br w:val="nil"/>
                    <w:tr2bl w:val="nil"/>
                  </w:tcBorders>
                  <w:vAlign w:val="center"/>
                </w:tcPr>
                <w:p>
                  <w:pPr>
                    <w:spacing w:line="340" w:lineRule="exact"/>
                    <w:jc w:val="center"/>
                    <w:rPr>
                      <w:color w:val="auto"/>
                      <w:szCs w:val="21"/>
                    </w:rPr>
                  </w:pPr>
                  <w:r>
                    <w:rPr>
                      <w:rFonts w:hint="eastAsia"/>
                      <w:color w:val="auto"/>
                      <w:szCs w:val="21"/>
                    </w:rPr>
                    <w:t>4</w:t>
                  </w:r>
                </w:p>
              </w:tc>
              <w:tc>
                <w:tcPr>
                  <w:tcW w:w="1145" w:type="dxa"/>
                  <w:vMerge w:val="restart"/>
                  <w:tcBorders>
                    <w:tl2br w:val="nil"/>
                    <w:tr2bl w:val="nil"/>
                  </w:tcBorders>
                  <w:vAlign w:val="center"/>
                </w:tcPr>
                <w:p>
                  <w:pPr>
                    <w:spacing w:line="340" w:lineRule="exact"/>
                    <w:jc w:val="center"/>
                    <w:rPr>
                      <w:color w:val="auto"/>
                      <w:szCs w:val="21"/>
                    </w:rPr>
                  </w:pPr>
                  <w:r>
                    <w:rPr>
                      <w:rFonts w:hint="eastAsia"/>
                      <w:color w:val="auto"/>
                      <w:szCs w:val="21"/>
                    </w:rPr>
                    <w:t>模压</w:t>
                  </w:r>
                </w:p>
              </w:tc>
              <w:tc>
                <w:tcPr>
                  <w:tcW w:w="885" w:type="dxa"/>
                  <w:gridSpan w:val="2"/>
                  <w:tcBorders>
                    <w:tl2br w:val="nil"/>
                    <w:tr2bl w:val="nil"/>
                  </w:tcBorders>
                  <w:vAlign w:val="center"/>
                </w:tcPr>
                <w:p>
                  <w:pPr>
                    <w:jc w:val="center"/>
                    <w:rPr>
                      <w:color w:val="auto"/>
                      <w:szCs w:val="21"/>
                    </w:rPr>
                  </w:pPr>
                  <w:r>
                    <w:rPr>
                      <w:rFonts w:hint="eastAsia"/>
                      <w:color w:val="auto"/>
                      <w:szCs w:val="21"/>
                    </w:rPr>
                    <w:t>颗粒物</w:t>
                  </w:r>
                </w:p>
              </w:tc>
              <w:tc>
                <w:tcPr>
                  <w:tcW w:w="1567" w:type="dxa"/>
                  <w:vMerge w:val="restart"/>
                  <w:tcBorders>
                    <w:tl2br w:val="nil"/>
                    <w:tr2bl w:val="nil"/>
                  </w:tcBorders>
                  <w:vAlign w:val="center"/>
                </w:tcPr>
                <w:p>
                  <w:pPr>
                    <w:spacing w:line="340" w:lineRule="exact"/>
                    <w:jc w:val="center"/>
                    <w:rPr>
                      <w:color w:val="auto"/>
                      <w:szCs w:val="21"/>
                    </w:rPr>
                  </w:pPr>
                  <w:r>
                    <w:rPr>
                      <w:color w:val="auto"/>
                      <w:szCs w:val="21"/>
                    </w:rPr>
                    <w:t>集气罩+生物酶水喷淋设施</w:t>
                  </w:r>
                </w:p>
              </w:tc>
              <w:tc>
                <w:tcPr>
                  <w:tcW w:w="1857" w:type="dxa"/>
                  <w:tcBorders>
                    <w:tl2br w:val="nil"/>
                    <w:tr2bl w:val="nil"/>
                  </w:tcBorders>
                  <w:vAlign w:val="center"/>
                </w:tcPr>
                <w:p>
                  <w:pPr>
                    <w:spacing w:line="340" w:lineRule="exact"/>
                    <w:jc w:val="center"/>
                    <w:rPr>
                      <w:color w:val="auto"/>
                      <w:szCs w:val="21"/>
                    </w:rPr>
                  </w:pPr>
                  <w:r>
                    <w:rPr>
                      <w:color w:val="auto"/>
                      <w:szCs w:val="21"/>
                    </w:rPr>
                    <w:t>《大气污染物综合排放标准》（GB16297-1996）</w:t>
                  </w:r>
                </w:p>
              </w:tc>
              <w:tc>
                <w:tcPr>
                  <w:tcW w:w="1230" w:type="dxa"/>
                  <w:tcBorders>
                    <w:tl2br w:val="nil"/>
                    <w:tr2bl w:val="nil"/>
                  </w:tcBorders>
                  <w:vAlign w:val="center"/>
                </w:tcPr>
                <w:p>
                  <w:pPr>
                    <w:spacing w:line="340" w:lineRule="exact"/>
                    <w:jc w:val="center"/>
                    <w:rPr>
                      <w:color w:val="auto"/>
                      <w:szCs w:val="21"/>
                    </w:rPr>
                  </w:pPr>
                  <w:r>
                    <w:rPr>
                      <w:rFonts w:hint="eastAsia"/>
                      <w:color w:val="auto"/>
                      <w:szCs w:val="21"/>
                    </w:rPr>
                    <w:t>1.0</w:t>
                  </w:r>
                </w:p>
              </w:tc>
              <w:tc>
                <w:tcPr>
                  <w:tcW w:w="1095" w:type="dxa"/>
                  <w:tcBorders>
                    <w:tl2br w:val="nil"/>
                    <w:tr2bl w:val="nil"/>
                  </w:tcBorders>
                  <w:vAlign w:val="center"/>
                </w:tcPr>
                <w:p>
                  <w:pPr>
                    <w:spacing w:line="340" w:lineRule="exact"/>
                    <w:jc w:val="center"/>
                    <w:rPr>
                      <w:color w:val="auto"/>
                      <w:szCs w:val="21"/>
                    </w:rPr>
                  </w:pPr>
                  <w:r>
                    <w:rPr>
                      <w:rFonts w:hint="eastAsia"/>
                      <w:color w:val="auto"/>
                      <w:szCs w:val="21"/>
                    </w:rPr>
                    <w:t>0.25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63" w:hRule="atLeast"/>
                <w:jc w:val="center"/>
              </w:trPr>
              <w:tc>
                <w:tcPr>
                  <w:tcW w:w="414" w:type="dxa"/>
                  <w:vMerge w:val="continue"/>
                  <w:tcBorders>
                    <w:tl2br w:val="nil"/>
                    <w:tr2bl w:val="nil"/>
                  </w:tcBorders>
                  <w:vAlign w:val="center"/>
                </w:tcPr>
                <w:p>
                  <w:pPr>
                    <w:spacing w:line="340" w:lineRule="exact"/>
                    <w:jc w:val="center"/>
                    <w:rPr>
                      <w:color w:val="auto"/>
                    </w:rPr>
                  </w:pPr>
                </w:p>
              </w:tc>
              <w:tc>
                <w:tcPr>
                  <w:tcW w:w="1145" w:type="dxa"/>
                  <w:vMerge w:val="continue"/>
                  <w:tcBorders>
                    <w:tl2br w:val="nil"/>
                    <w:tr2bl w:val="nil"/>
                  </w:tcBorders>
                  <w:vAlign w:val="center"/>
                </w:tcPr>
                <w:p>
                  <w:pPr>
                    <w:spacing w:line="340" w:lineRule="exact"/>
                    <w:jc w:val="center"/>
                    <w:rPr>
                      <w:color w:val="auto"/>
                    </w:rPr>
                  </w:pPr>
                </w:p>
              </w:tc>
              <w:tc>
                <w:tcPr>
                  <w:tcW w:w="885" w:type="dxa"/>
                  <w:gridSpan w:val="2"/>
                  <w:tcBorders>
                    <w:tl2br w:val="nil"/>
                    <w:tr2bl w:val="nil"/>
                  </w:tcBorders>
                  <w:vAlign w:val="center"/>
                </w:tcPr>
                <w:p>
                  <w:pPr>
                    <w:spacing w:line="340" w:lineRule="exact"/>
                    <w:jc w:val="center"/>
                    <w:rPr>
                      <w:color w:val="auto"/>
                      <w:szCs w:val="21"/>
                    </w:rPr>
                  </w:pPr>
                  <w:r>
                    <w:rPr>
                      <w:rFonts w:hint="eastAsia"/>
                      <w:color w:val="auto"/>
                      <w:szCs w:val="21"/>
                    </w:rPr>
                    <w:t>臭气浓度</w:t>
                  </w:r>
                </w:p>
              </w:tc>
              <w:tc>
                <w:tcPr>
                  <w:tcW w:w="1567" w:type="dxa"/>
                  <w:vMerge w:val="continue"/>
                  <w:tcBorders>
                    <w:tl2br w:val="nil"/>
                    <w:tr2bl w:val="nil"/>
                  </w:tcBorders>
                  <w:vAlign w:val="center"/>
                </w:tcPr>
                <w:p>
                  <w:pPr>
                    <w:spacing w:line="340" w:lineRule="exact"/>
                    <w:jc w:val="center"/>
                    <w:rPr>
                      <w:color w:val="auto"/>
                      <w:szCs w:val="21"/>
                    </w:rPr>
                  </w:pPr>
                </w:p>
              </w:tc>
              <w:tc>
                <w:tcPr>
                  <w:tcW w:w="1857" w:type="dxa"/>
                  <w:tcBorders>
                    <w:tl2br w:val="nil"/>
                    <w:tr2bl w:val="nil"/>
                  </w:tcBorders>
                  <w:vAlign w:val="center"/>
                </w:tcPr>
                <w:p>
                  <w:pPr>
                    <w:spacing w:line="340" w:lineRule="exact"/>
                    <w:jc w:val="center"/>
                    <w:rPr>
                      <w:color w:val="auto"/>
                      <w:szCs w:val="21"/>
                    </w:rPr>
                  </w:pPr>
                  <w:r>
                    <w:rPr>
                      <w:rFonts w:hint="eastAsia"/>
                      <w:color w:val="auto"/>
                      <w:szCs w:val="21"/>
                    </w:rPr>
                    <w:t>《恶臭污染物排放标准》（GB14554-93）</w:t>
                  </w:r>
                </w:p>
              </w:tc>
              <w:tc>
                <w:tcPr>
                  <w:tcW w:w="1230" w:type="dxa"/>
                  <w:tcBorders>
                    <w:tl2br w:val="nil"/>
                    <w:tr2bl w:val="nil"/>
                  </w:tcBorders>
                  <w:vAlign w:val="center"/>
                </w:tcPr>
                <w:p>
                  <w:pPr>
                    <w:spacing w:line="340" w:lineRule="exact"/>
                    <w:jc w:val="center"/>
                    <w:rPr>
                      <w:color w:val="auto"/>
                      <w:szCs w:val="21"/>
                    </w:rPr>
                  </w:pPr>
                  <w:r>
                    <w:rPr>
                      <w:rFonts w:hint="eastAsia"/>
                      <w:color w:val="auto"/>
                    </w:rPr>
                    <w:t>20（无量纲）</w:t>
                  </w:r>
                </w:p>
              </w:tc>
              <w:tc>
                <w:tcPr>
                  <w:tcW w:w="1095" w:type="dxa"/>
                  <w:tcBorders>
                    <w:tl2br w:val="nil"/>
                    <w:tr2bl w:val="nil"/>
                  </w:tcBorders>
                  <w:vAlign w:val="center"/>
                </w:tcPr>
                <w:p>
                  <w:pPr>
                    <w:spacing w:line="340" w:lineRule="exact"/>
                    <w:jc w:val="center"/>
                    <w:rPr>
                      <w:color w:val="auto"/>
                      <w:szCs w:val="21"/>
                    </w:rPr>
                  </w:pPr>
                  <w:r>
                    <w:rPr>
                      <w:rFonts w:hint="eastAsia"/>
                      <w:color w:val="auto"/>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8193" w:type="dxa"/>
                  <w:gridSpan w:val="8"/>
                  <w:tcBorders>
                    <w:tl2br w:val="nil"/>
                    <w:tr2bl w:val="nil"/>
                  </w:tcBorders>
                  <w:vAlign w:val="center"/>
                </w:tcPr>
                <w:p>
                  <w:pPr>
                    <w:spacing w:line="340" w:lineRule="exact"/>
                    <w:ind w:firstLine="474"/>
                    <w:jc w:val="center"/>
                    <w:rPr>
                      <w:color w:val="auto"/>
                      <w:szCs w:val="21"/>
                    </w:rPr>
                  </w:pPr>
                  <w:r>
                    <w:rPr>
                      <w:b/>
                      <w:bCs/>
                      <w:color w:val="auto"/>
                      <w:szCs w:val="21"/>
                    </w:rPr>
                    <w:t>无组织排放总计</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2182" w:type="dxa"/>
                  <w:gridSpan w:val="3"/>
                  <w:tcBorders>
                    <w:tl2br w:val="nil"/>
                    <w:tr2bl w:val="nil"/>
                  </w:tcBorders>
                  <w:vAlign w:val="center"/>
                </w:tcPr>
                <w:p>
                  <w:pPr>
                    <w:spacing w:line="340" w:lineRule="exact"/>
                    <w:jc w:val="center"/>
                    <w:rPr>
                      <w:color w:val="auto"/>
                      <w:szCs w:val="21"/>
                    </w:rPr>
                  </w:pPr>
                  <w:r>
                    <w:rPr>
                      <w:rFonts w:hint="eastAsia"/>
                      <w:color w:val="auto"/>
                      <w:szCs w:val="21"/>
                    </w:rPr>
                    <w:t>无组织排放总计</w:t>
                  </w:r>
                </w:p>
              </w:tc>
              <w:tc>
                <w:tcPr>
                  <w:tcW w:w="4916" w:type="dxa"/>
                  <w:gridSpan w:val="4"/>
                  <w:tcBorders>
                    <w:tl2br w:val="nil"/>
                    <w:tr2bl w:val="nil"/>
                  </w:tcBorders>
                  <w:vAlign w:val="center"/>
                </w:tcPr>
                <w:p>
                  <w:pPr>
                    <w:jc w:val="center"/>
                    <w:rPr>
                      <w:color w:val="auto"/>
                      <w:szCs w:val="21"/>
                    </w:rPr>
                  </w:pPr>
                  <w:r>
                    <w:rPr>
                      <w:rFonts w:hint="eastAsia"/>
                      <w:color w:val="auto"/>
                      <w:szCs w:val="21"/>
                    </w:rPr>
                    <w:t>颗粒物</w:t>
                  </w:r>
                </w:p>
              </w:tc>
              <w:tc>
                <w:tcPr>
                  <w:tcW w:w="1095" w:type="dxa"/>
                  <w:tcBorders>
                    <w:tl2br w:val="nil"/>
                    <w:tr2bl w:val="nil"/>
                  </w:tcBorders>
                  <w:vAlign w:val="center"/>
                </w:tcPr>
                <w:p>
                  <w:pPr>
                    <w:spacing w:line="340" w:lineRule="exact"/>
                    <w:jc w:val="center"/>
                    <w:rPr>
                      <w:color w:val="auto"/>
                      <w:szCs w:val="21"/>
                    </w:rPr>
                  </w:pPr>
                  <w:r>
                    <w:rPr>
                      <w:rFonts w:hint="eastAsia"/>
                      <w:color w:val="auto"/>
                      <w:szCs w:val="21"/>
                    </w:rPr>
                    <w:t>0.92</w:t>
                  </w:r>
                </w:p>
              </w:tc>
            </w:tr>
          </w:tbl>
          <w:p>
            <w:pPr>
              <w:adjustRightInd w:val="0"/>
              <w:snapToGrid w:val="0"/>
              <w:ind w:firstLine="474"/>
              <w:jc w:val="center"/>
              <w:rPr>
                <w:b/>
                <w:color w:val="auto"/>
                <w:szCs w:val="21"/>
                <w:u w:val="wave"/>
              </w:rPr>
            </w:pPr>
            <w:r>
              <w:rPr>
                <w:b/>
                <w:color w:val="auto"/>
                <w:u w:val="wave"/>
              </w:rPr>
              <w:br w:type="textWrapping"/>
            </w:r>
            <w:r>
              <w:rPr>
                <w:b/>
                <w:color w:val="auto"/>
                <w:u w:val="wave"/>
              </w:rPr>
              <w:t>表</w:t>
            </w:r>
            <w:r>
              <w:rPr>
                <w:rFonts w:hint="eastAsia"/>
                <w:b/>
                <w:color w:val="auto"/>
                <w:u w:val="wave"/>
              </w:rPr>
              <w:t>4-7</w:t>
            </w:r>
            <w:r>
              <w:rPr>
                <w:b/>
                <w:color w:val="auto"/>
                <w:szCs w:val="21"/>
                <w:u w:val="wave"/>
              </w:rPr>
              <w:t xml:space="preserve">  大气污染物</w:t>
            </w:r>
            <w:r>
              <w:rPr>
                <w:rFonts w:hint="eastAsia"/>
                <w:b/>
                <w:color w:val="auto"/>
                <w:szCs w:val="21"/>
                <w:u w:val="wave"/>
              </w:rPr>
              <w:t>有组织</w:t>
            </w:r>
            <w:r>
              <w:rPr>
                <w:b/>
                <w:color w:val="auto"/>
                <w:szCs w:val="21"/>
                <w:u w:val="wave"/>
              </w:rPr>
              <w:t>排放量核算表</w:t>
            </w:r>
          </w:p>
          <w:tbl>
            <w:tblPr>
              <w:tblStyle w:val="35"/>
              <w:tblW w:w="8190" w:type="dxa"/>
              <w:jc w:val="center"/>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1745"/>
              <w:gridCol w:w="1270"/>
              <w:gridCol w:w="1080"/>
              <w:gridCol w:w="1362"/>
              <w:gridCol w:w="1464"/>
              <w:gridCol w:w="1269"/>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1745" w:type="dxa"/>
                  <w:tcBorders>
                    <w:tl2br w:val="nil"/>
                    <w:tr2bl w:val="nil"/>
                  </w:tcBorders>
                  <w:vAlign w:val="center"/>
                </w:tcPr>
                <w:p>
                  <w:pPr>
                    <w:adjustRightInd w:val="0"/>
                    <w:snapToGrid w:val="0"/>
                    <w:jc w:val="center"/>
                    <w:rPr>
                      <w:b/>
                      <w:bCs/>
                      <w:color w:val="auto"/>
                      <w:kern w:val="0"/>
                      <w:szCs w:val="21"/>
                      <w:u w:val="wave"/>
                    </w:rPr>
                  </w:pPr>
                  <w:r>
                    <w:rPr>
                      <w:rFonts w:hint="eastAsia"/>
                      <w:b/>
                      <w:bCs/>
                      <w:color w:val="auto"/>
                      <w:kern w:val="0"/>
                      <w:szCs w:val="21"/>
                      <w:u w:val="wave"/>
                    </w:rPr>
                    <w:t>产污环节</w:t>
                  </w:r>
                </w:p>
              </w:tc>
              <w:tc>
                <w:tcPr>
                  <w:tcW w:w="1270" w:type="dxa"/>
                  <w:tcBorders>
                    <w:tl2br w:val="nil"/>
                    <w:tr2bl w:val="nil"/>
                  </w:tcBorders>
                  <w:vAlign w:val="center"/>
                </w:tcPr>
                <w:p>
                  <w:pPr>
                    <w:adjustRightInd w:val="0"/>
                    <w:snapToGrid w:val="0"/>
                    <w:jc w:val="center"/>
                    <w:rPr>
                      <w:b/>
                      <w:bCs/>
                      <w:color w:val="auto"/>
                      <w:kern w:val="0"/>
                      <w:szCs w:val="21"/>
                      <w:u w:val="wave"/>
                    </w:rPr>
                  </w:pPr>
                  <w:r>
                    <w:rPr>
                      <w:rFonts w:hint="eastAsia"/>
                      <w:b/>
                      <w:bCs/>
                      <w:color w:val="auto"/>
                      <w:kern w:val="0"/>
                      <w:szCs w:val="21"/>
                      <w:u w:val="wave"/>
                    </w:rPr>
                    <w:t>排放口编号</w:t>
                  </w:r>
                </w:p>
              </w:tc>
              <w:tc>
                <w:tcPr>
                  <w:tcW w:w="1080" w:type="dxa"/>
                  <w:tcBorders>
                    <w:tl2br w:val="nil"/>
                    <w:tr2bl w:val="nil"/>
                  </w:tcBorders>
                  <w:vAlign w:val="center"/>
                </w:tcPr>
                <w:p>
                  <w:pPr>
                    <w:adjustRightInd w:val="0"/>
                    <w:snapToGrid w:val="0"/>
                    <w:jc w:val="center"/>
                    <w:rPr>
                      <w:b/>
                      <w:bCs/>
                      <w:color w:val="auto"/>
                      <w:kern w:val="0"/>
                      <w:szCs w:val="21"/>
                      <w:u w:val="wave"/>
                    </w:rPr>
                  </w:pPr>
                  <w:r>
                    <w:rPr>
                      <w:rFonts w:hint="eastAsia"/>
                      <w:b/>
                      <w:bCs/>
                      <w:color w:val="auto"/>
                      <w:kern w:val="0"/>
                      <w:szCs w:val="21"/>
                      <w:u w:val="wave"/>
                    </w:rPr>
                    <w:t>污染物</w:t>
                  </w:r>
                </w:p>
              </w:tc>
              <w:tc>
                <w:tcPr>
                  <w:tcW w:w="1362" w:type="dxa"/>
                  <w:tcBorders>
                    <w:tl2br w:val="nil"/>
                    <w:tr2bl w:val="nil"/>
                  </w:tcBorders>
                  <w:vAlign w:val="center"/>
                </w:tcPr>
                <w:p>
                  <w:pPr>
                    <w:adjustRightInd w:val="0"/>
                    <w:snapToGrid w:val="0"/>
                    <w:jc w:val="center"/>
                    <w:rPr>
                      <w:b/>
                      <w:bCs/>
                      <w:color w:val="auto"/>
                      <w:kern w:val="0"/>
                      <w:szCs w:val="21"/>
                      <w:u w:val="wave"/>
                    </w:rPr>
                  </w:pPr>
                  <w:r>
                    <w:rPr>
                      <w:rFonts w:hint="eastAsia"/>
                      <w:b/>
                      <w:bCs/>
                      <w:color w:val="auto"/>
                      <w:kern w:val="0"/>
                      <w:szCs w:val="21"/>
                      <w:u w:val="wave"/>
                    </w:rPr>
                    <w:t>核算排放浓度（mg/m</w:t>
                  </w:r>
                  <w:r>
                    <w:rPr>
                      <w:rFonts w:hint="eastAsia"/>
                      <w:b/>
                      <w:bCs/>
                      <w:color w:val="auto"/>
                      <w:kern w:val="0"/>
                      <w:szCs w:val="21"/>
                      <w:u w:val="wave"/>
                      <w:vertAlign w:val="superscript"/>
                    </w:rPr>
                    <w:t>3</w:t>
                  </w:r>
                  <w:r>
                    <w:rPr>
                      <w:rFonts w:hint="eastAsia"/>
                      <w:b/>
                      <w:bCs/>
                      <w:color w:val="auto"/>
                      <w:kern w:val="0"/>
                      <w:szCs w:val="21"/>
                      <w:u w:val="wave"/>
                    </w:rPr>
                    <w:t>）</w:t>
                  </w:r>
                </w:p>
              </w:tc>
              <w:tc>
                <w:tcPr>
                  <w:tcW w:w="1464" w:type="dxa"/>
                  <w:tcBorders>
                    <w:tl2br w:val="nil"/>
                    <w:tr2bl w:val="nil"/>
                  </w:tcBorders>
                  <w:vAlign w:val="center"/>
                </w:tcPr>
                <w:p>
                  <w:pPr>
                    <w:adjustRightInd w:val="0"/>
                    <w:snapToGrid w:val="0"/>
                    <w:jc w:val="center"/>
                    <w:rPr>
                      <w:b/>
                      <w:bCs/>
                      <w:color w:val="auto"/>
                      <w:kern w:val="0"/>
                      <w:szCs w:val="21"/>
                      <w:u w:val="wave"/>
                    </w:rPr>
                  </w:pPr>
                  <w:r>
                    <w:rPr>
                      <w:rFonts w:hint="eastAsia"/>
                      <w:b/>
                      <w:bCs/>
                      <w:color w:val="auto"/>
                      <w:kern w:val="0"/>
                      <w:szCs w:val="21"/>
                      <w:u w:val="wave"/>
                    </w:rPr>
                    <w:t>核算排放速率（</w:t>
                  </w:r>
                  <w:r>
                    <w:rPr>
                      <w:rFonts w:hint="eastAsia"/>
                      <w:b/>
                      <w:bCs/>
                      <w:color w:val="auto"/>
                      <w:szCs w:val="21"/>
                      <w:u w:val="wave"/>
                    </w:rPr>
                    <w:t>kg/h</w:t>
                  </w:r>
                  <w:r>
                    <w:rPr>
                      <w:rFonts w:hint="eastAsia"/>
                      <w:b/>
                      <w:bCs/>
                      <w:color w:val="auto"/>
                      <w:kern w:val="0"/>
                      <w:szCs w:val="21"/>
                      <w:u w:val="wave"/>
                    </w:rPr>
                    <w:t>）</w:t>
                  </w:r>
                </w:p>
              </w:tc>
              <w:tc>
                <w:tcPr>
                  <w:tcW w:w="1269" w:type="dxa"/>
                  <w:tcBorders>
                    <w:tl2br w:val="nil"/>
                    <w:tr2bl w:val="nil"/>
                  </w:tcBorders>
                  <w:vAlign w:val="center"/>
                </w:tcPr>
                <w:p>
                  <w:pPr>
                    <w:adjustRightInd w:val="0"/>
                    <w:snapToGrid w:val="0"/>
                    <w:jc w:val="center"/>
                    <w:rPr>
                      <w:b/>
                      <w:bCs/>
                      <w:color w:val="auto"/>
                      <w:kern w:val="0"/>
                      <w:szCs w:val="21"/>
                      <w:u w:val="wave"/>
                    </w:rPr>
                  </w:pPr>
                  <w:r>
                    <w:rPr>
                      <w:rFonts w:hint="eastAsia"/>
                      <w:b/>
                      <w:bCs/>
                      <w:color w:val="auto"/>
                      <w:kern w:val="0"/>
                      <w:szCs w:val="21"/>
                      <w:u w:val="wave"/>
                    </w:rPr>
                    <w:t>核算排放量（</w:t>
                  </w:r>
                  <w:r>
                    <w:rPr>
                      <w:b/>
                      <w:bCs/>
                      <w:color w:val="auto"/>
                      <w:sz w:val="24"/>
                      <w:u w:val="wave"/>
                    </w:rPr>
                    <w:t>t/a</w:t>
                  </w:r>
                  <w:r>
                    <w:rPr>
                      <w:rFonts w:hint="eastAsia"/>
                      <w:b/>
                      <w:bCs/>
                      <w:color w:val="auto"/>
                      <w:kern w:val="0"/>
                      <w:szCs w:val="21"/>
                      <w:u w:val="wave"/>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62" w:hRule="atLeast"/>
                <w:jc w:val="center"/>
              </w:trPr>
              <w:tc>
                <w:tcPr>
                  <w:tcW w:w="1745" w:type="dxa"/>
                  <w:vMerge w:val="restart"/>
                  <w:tcBorders>
                    <w:tl2br w:val="nil"/>
                    <w:tr2bl w:val="nil"/>
                  </w:tcBorders>
                  <w:vAlign w:val="center"/>
                </w:tcPr>
                <w:p>
                  <w:pPr>
                    <w:pStyle w:val="11"/>
                    <w:jc w:val="center"/>
                    <w:rPr>
                      <w:rFonts w:ascii="Times New Roman" w:hAnsi="Times New Roman" w:eastAsia="宋体" w:cs="Times New Roman"/>
                      <w:color w:val="auto"/>
                      <w:szCs w:val="21"/>
                      <w:u w:val="wave"/>
                    </w:rPr>
                  </w:pPr>
                  <w:r>
                    <w:rPr>
                      <w:rFonts w:hint="eastAsia" w:ascii="Times New Roman" w:hAnsi="Times New Roman" w:eastAsia="宋体" w:cs="Times New Roman"/>
                      <w:color w:val="auto"/>
                      <w:szCs w:val="21"/>
                      <w:u w:val="wave"/>
                    </w:rPr>
                    <w:t>模压废气</w:t>
                  </w:r>
                </w:p>
              </w:tc>
              <w:tc>
                <w:tcPr>
                  <w:tcW w:w="1270" w:type="dxa"/>
                  <w:vMerge w:val="restart"/>
                  <w:tcBorders>
                    <w:tl2br w:val="nil"/>
                    <w:tr2bl w:val="nil"/>
                  </w:tcBorders>
                  <w:vAlign w:val="center"/>
                </w:tcPr>
                <w:p>
                  <w:pPr>
                    <w:pStyle w:val="11"/>
                    <w:jc w:val="center"/>
                    <w:rPr>
                      <w:rFonts w:ascii="Times New Roman" w:hAnsi="Times New Roman" w:eastAsia="宋体" w:cs="Times New Roman"/>
                      <w:color w:val="auto"/>
                      <w:szCs w:val="21"/>
                      <w:u w:val="wave"/>
                    </w:rPr>
                  </w:pPr>
                  <w:r>
                    <w:rPr>
                      <w:rFonts w:hint="eastAsia" w:ascii="Times New Roman" w:hAnsi="Times New Roman" w:eastAsia="宋体" w:cs="Times New Roman"/>
                      <w:color w:val="auto"/>
                      <w:szCs w:val="21"/>
                      <w:u w:val="wave"/>
                    </w:rPr>
                    <w:t>1#（DA001）</w:t>
                  </w:r>
                </w:p>
              </w:tc>
              <w:tc>
                <w:tcPr>
                  <w:tcW w:w="1080" w:type="dxa"/>
                  <w:tcBorders>
                    <w:tl2br w:val="nil"/>
                    <w:tr2bl w:val="nil"/>
                  </w:tcBorders>
                  <w:vAlign w:val="center"/>
                </w:tcPr>
                <w:p>
                  <w:pPr>
                    <w:pStyle w:val="11"/>
                    <w:jc w:val="center"/>
                    <w:rPr>
                      <w:rFonts w:ascii="Times New Roman" w:hAnsi="Times New Roman" w:eastAsia="宋体" w:cs="Times New Roman"/>
                      <w:color w:val="auto"/>
                      <w:szCs w:val="21"/>
                      <w:u w:val="wave"/>
                    </w:rPr>
                  </w:pPr>
                  <w:r>
                    <w:rPr>
                      <w:rFonts w:hint="eastAsia" w:ascii="Times New Roman" w:hAnsi="Times New Roman" w:eastAsia="宋体" w:cs="Times New Roman"/>
                      <w:color w:val="auto"/>
                      <w:szCs w:val="21"/>
                      <w:u w:val="wave"/>
                    </w:rPr>
                    <w:t>颗粒物</w:t>
                  </w:r>
                </w:p>
              </w:tc>
              <w:tc>
                <w:tcPr>
                  <w:tcW w:w="1362" w:type="dxa"/>
                  <w:tcBorders>
                    <w:tl2br w:val="nil"/>
                    <w:tr2bl w:val="nil"/>
                  </w:tcBorders>
                  <w:vAlign w:val="center"/>
                </w:tcPr>
                <w:p>
                  <w:pPr>
                    <w:pStyle w:val="11"/>
                    <w:jc w:val="center"/>
                    <w:rPr>
                      <w:rFonts w:ascii="Times New Roman" w:hAnsi="Times New Roman" w:eastAsia="宋体" w:cs="Times New Roman"/>
                      <w:color w:val="auto"/>
                      <w:szCs w:val="21"/>
                      <w:u w:val="wave"/>
                    </w:rPr>
                  </w:pPr>
                  <w:r>
                    <w:rPr>
                      <w:rFonts w:hint="eastAsia" w:ascii="Times New Roman" w:hAnsi="Times New Roman" w:eastAsia="宋体" w:cs="Times New Roman"/>
                      <w:color w:val="auto"/>
                      <w:szCs w:val="21"/>
                      <w:u w:val="wave"/>
                    </w:rPr>
                    <w:t>2.34</w:t>
                  </w:r>
                </w:p>
              </w:tc>
              <w:tc>
                <w:tcPr>
                  <w:tcW w:w="1464" w:type="dxa"/>
                  <w:tcBorders>
                    <w:tl2br w:val="nil"/>
                    <w:tr2bl w:val="nil"/>
                  </w:tcBorders>
                  <w:vAlign w:val="center"/>
                </w:tcPr>
                <w:p>
                  <w:pPr>
                    <w:pStyle w:val="11"/>
                    <w:jc w:val="center"/>
                    <w:rPr>
                      <w:rFonts w:ascii="Times New Roman" w:hAnsi="Times New Roman" w:eastAsia="宋体" w:cs="Times New Roman"/>
                      <w:color w:val="auto"/>
                      <w:szCs w:val="21"/>
                      <w:u w:val="wave"/>
                    </w:rPr>
                  </w:pPr>
                  <w:r>
                    <w:rPr>
                      <w:rFonts w:hint="eastAsia" w:ascii="Times New Roman" w:hAnsi="Times New Roman" w:eastAsia="宋体" w:cs="Times New Roman"/>
                      <w:color w:val="auto"/>
                      <w:szCs w:val="21"/>
                      <w:u w:val="wave"/>
                    </w:rPr>
                    <w:t>0.0234</w:t>
                  </w:r>
                </w:p>
              </w:tc>
              <w:tc>
                <w:tcPr>
                  <w:tcW w:w="1269" w:type="dxa"/>
                  <w:tcBorders>
                    <w:tl2br w:val="nil"/>
                    <w:tr2bl w:val="nil"/>
                  </w:tcBorders>
                  <w:vAlign w:val="center"/>
                </w:tcPr>
                <w:p>
                  <w:pPr>
                    <w:pStyle w:val="11"/>
                    <w:jc w:val="center"/>
                    <w:rPr>
                      <w:rFonts w:ascii="Times New Roman" w:hAnsi="Times New Roman" w:eastAsia="宋体" w:cs="Times New Roman"/>
                      <w:color w:val="auto"/>
                      <w:szCs w:val="21"/>
                      <w:u w:val="wave"/>
                    </w:rPr>
                  </w:pPr>
                  <w:r>
                    <w:rPr>
                      <w:rFonts w:hint="eastAsia" w:ascii="Times New Roman" w:hAnsi="Times New Roman" w:eastAsia="宋体" w:cs="Times New Roman"/>
                      <w:color w:val="auto"/>
                      <w:szCs w:val="21"/>
                      <w:u w:val="wave"/>
                    </w:rPr>
                    <w:t>0.1125</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62" w:hRule="atLeast"/>
                <w:jc w:val="center"/>
              </w:trPr>
              <w:tc>
                <w:tcPr>
                  <w:tcW w:w="1745" w:type="dxa"/>
                  <w:vMerge w:val="continue"/>
                  <w:tcBorders>
                    <w:tl2br w:val="nil"/>
                    <w:tr2bl w:val="nil"/>
                  </w:tcBorders>
                  <w:vAlign w:val="center"/>
                </w:tcPr>
                <w:p>
                  <w:pPr>
                    <w:pStyle w:val="11"/>
                    <w:jc w:val="center"/>
                    <w:rPr>
                      <w:rFonts w:ascii="Times New Roman" w:hAnsi="Times New Roman" w:eastAsia="宋体" w:cs="Times New Roman"/>
                      <w:color w:val="auto"/>
                      <w:szCs w:val="21"/>
                      <w:u w:val="wave"/>
                    </w:rPr>
                  </w:pPr>
                </w:p>
              </w:tc>
              <w:tc>
                <w:tcPr>
                  <w:tcW w:w="1270" w:type="dxa"/>
                  <w:vMerge w:val="continue"/>
                  <w:tcBorders>
                    <w:tl2br w:val="nil"/>
                    <w:tr2bl w:val="nil"/>
                  </w:tcBorders>
                  <w:vAlign w:val="center"/>
                </w:tcPr>
                <w:p>
                  <w:pPr>
                    <w:pStyle w:val="11"/>
                    <w:jc w:val="center"/>
                    <w:rPr>
                      <w:rFonts w:ascii="Times New Roman" w:hAnsi="Times New Roman" w:eastAsia="宋体" w:cs="Times New Roman"/>
                      <w:color w:val="auto"/>
                      <w:szCs w:val="21"/>
                      <w:u w:val="wave"/>
                    </w:rPr>
                  </w:pPr>
                </w:p>
              </w:tc>
              <w:tc>
                <w:tcPr>
                  <w:tcW w:w="1080" w:type="dxa"/>
                  <w:tcBorders>
                    <w:tl2br w:val="nil"/>
                    <w:tr2bl w:val="nil"/>
                  </w:tcBorders>
                  <w:vAlign w:val="center"/>
                </w:tcPr>
                <w:p>
                  <w:pPr>
                    <w:pStyle w:val="11"/>
                    <w:jc w:val="center"/>
                    <w:rPr>
                      <w:rFonts w:ascii="Times New Roman" w:hAnsi="Times New Roman" w:eastAsia="宋体" w:cs="Times New Roman"/>
                      <w:color w:val="auto"/>
                      <w:szCs w:val="21"/>
                      <w:u w:val="wave"/>
                    </w:rPr>
                  </w:pPr>
                  <w:r>
                    <w:rPr>
                      <w:rFonts w:hint="eastAsia" w:ascii="Times New Roman" w:hAnsi="Times New Roman" w:eastAsia="宋体" w:cs="Times New Roman"/>
                      <w:color w:val="auto"/>
                      <w:szCs w:val="21"/>
                      <w:u w:val="wave"/>
                    </w:rPr>
                    <w:t>臭气浓度</w:t>
                  </w:r>
                </w:p>
              </w:tc>
              <w:tc>
                <w:tcPr>
                  <w:tcW w:w="1362" w:type="dxa"/>
                  <w:tcBorders>
                    <w:tl2br w:val="nil"/>
                    <w:tr2bl w:val="nil"/>
                  </w:tcBorders>
                  <w:vAlign w:val="center"/>
                </w:tcPr>
                <w:p>
                  <w:pPr>
                    <w:pStyle w:val="11"/>
                    <w:jc w:val="center"/>
                    <w:rPr>
                      <w:rFonts w:ascii="Times New Roman" w:hAnsi="Times New Roman" w:eastAsia="宋体" w:cs="Times New Roman"/>
                      <w:color w:val="auto"/>
                      <w:szCs w:val="21"/>
                      <w:u w:val="wave"/>
                    </w:rPr>
                  </w:pPr>
                  <w:r>
                    <w:rPr>
                      <w:rFonts w:hint="eastAsia" w:ascii="Times New Roman" w:hAnsi="Times New Roman" w:eastAsia="宋体" w:cs="Times New Roman"/>
                      <w:color w:val="auto"/>
                      <w:szCs w:val="21"/>
                      <w:u w:val="wave"/>
                    </w:rPr>
                    <w:t>/</w:t>
                  </w:r>
                </w:p>
              </w:tc>
              <w:tc>
                <w:tcPr>
                  <w:tcW w:w="1464" w:type="dxa"/>
                  <w:tcBorders>
                    <w:tl2br w:val="nil"/>
                    <w:tr2bl w:val="nil"/>
                  </w:tcBorders>
                  <w:vAlign w:val="center"/>
                </w:tcPr>
                <w:p>
                  <w:pPr>
                    <w:pStyle w:val="11"/>
                    <w:jc w:val="center"/>
                    <w:rPr>
                      <w:rFonts w:ascii="Times New Roman" w:hAnsi="Times New Roman" w:eastAsia="宋体" w:cs="Times New Roman"/>
                      <w:color w:val="auto"/>
                      <w:szCs w:val="21"/>
                      <w:u w:val="wave"/>
                    </w:rPr>
                  </w:pPr>
                  <w:r>
                    <w:rPr>
                      <w:rFonts w:hint="eastAsia" w:ascii="Times New Roman" w:hAnsi="Times New Roman" w:eastAsia="宋体" w:cs="Times New Roman"/>
                      <w:color w:val="auto"/>
                      <w:szCs w:val="21"/>
                      <w:u w:val="wave"/>
                    </w:rPr>
                    <w:t>/</w:t>
                  </w:r>
                </w:p>
              </w:tc>
              <w:tc>
                <w:tcPr>
                  <w:tcW w:w="1269" w:type="dxa"/>
                  <w:tcBorders>
                    <w:tl2br w:val="nil"/>
                    <w:tr2bl w:val="nil"/>
                  </w:tcBorders>
                  <w:vAlign w:val="center"/>
                </w:tcPr>
                <w:p>
                  <w:pPr>
                    <w:pStyle w:val="11"/>
                    <w:jc w:val="center"/>
                    <w:rPr>
                      <w:rFonts w:ascii="Times New Roman" w:hAnsi="Times New Roman" w:eastAsia="宋体" w:cs="Times New Roman"/>
                      <w:color w:val="auto"/>
                      <w:szCs w:val="21"/>
                      <w:u w:val="wave"/>
                    </w:rPr>
                  </w:pPr>
                  <w:r>
                    <w:rPr>
                      <w:rFonts w:hint="eastAsia" w:ascii="Times New Roman" w:hAnsi="Times New Roman" w:eastAsia="宋体" w:cs="Times New Roman"/>
                      <w:color w:val="auto"/>
                      <w:szCs w:val="21"/>
                      <w:u w:val="wave"/>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62" w:hRule="atLeast"/>
                <w:jc w:val="center"/>
              </w:trPr>
              <w:tc>
                <w:tcPr>
                  <w:tcW w:w="1745" w:type="dxa"/>
                  <w:vMerge w:val="restart"/>
                  <w:tcBorders>
                    <w:tl2br w:val="nil"/>
                    <w:tr2bl w:val="nil"/>
                  </w:tcBorders>
                  <w:vAlign w:val="center"/>
                </w:tcPr>
                <w:p>
                  <w:pPr>
                    <w:adjustRightInd w:val="0"/>
                    <w:snapToGrid w:val="0"/>
                    <w:jc w:val="center"/>
                    <w:rPr>
                      <w:color w:val="auto"/>
                      <w:szCs w:val="21"/>
                      <w:u w:val="wave"/>
                    </w:rPr>
                  </w:pPr>
                  <w:r>
                    <w:rPr>
                      <w:rFonts w:hint="eastAsia"/>
                      <w:color w:val="auto"/>
                      <w:szCs w:val="21"/>
                      <w:u w:val="wave"/>
                    </w:rPr>
                    <w:t>生物质导热油锅炉废气</w:t>
                  </w:r>
                </w:p>
              </w:tc>
              <w:tc>
                <w:tcPr>
                  <w:tcW w:w="1270" w:type="dxa"/>
                  <w:vMerge w:val="restart"/>
                  <w:tcBorders>
                    <w:tl2br w:val="nil"/>
                    <w:tr2bl w:val="nil"/>
                  </w:tcBorders>
                  <w:vAlign w:val="center"/>
                </w:tcPr>
                <w:p>
                  <w:pPr>
                    <w:jc w:val="center"/>
                    <w:rPr>
                      <w:color w:val="auto"/>
                      <w:szCs w:val="21"/>
                      <w:u w:val="wave"/>
                    </w:rPr>
                  </w:pPr>
                  <w:r>
                    <w:rPr>
                      <w:rFonts w:hint="eastAsia"/>
                      <w:color w:val="auto"/>
                      <w:szCs w:val="21"/>
                      <w:u w:val="wave"/>
                    </w:rPr>
                    <w:t>2#（DA002）</w:t>
                  </w:r>
                </w:p>
              </w:tc>
              <w:tc>
                <w:tcPr>
                  <w:tcW w:w="1080" w:type="dxa"/>
                  <w:tcBorders>
                    <w:tl2br w:val="nil"/>
                    <w:tr2bl w:val="nil"/>
                  </w:tcBorders>
                  <w:vAlign w:val="center"/>
                </w:tcPr>
                <w:p>
                  <w:pPr>
                    <w:adjustRightInd w:val="0"/>
                    <w:snapToGrid w:val="0"/>
                    <w:jc w:val="center"/>
                    <w:rPr>
                      <w:color w:val="auto"/>
                      <w:szCs w:val="21"/>
                      <w:u w:val="wave"/>
                    </w:rPr>
                  </w:pPr>
                  <w:r>
                    <w:rPr>
                      <w:rFonts w:hint="eastAsia"/>
                      <w:color w:val="auto"/>
                      <w:szCs w:val="21"/>
                      <w:u w:val="wave"/>
                    </w:rPr>
                    <w:t>颗粒物</w:t>
                  </w:r>
                </w:p>
              </w:tc>
              <w:tc>
                <w:tcPr>
                  <w:tcW w:w="1362" w:type="dxa"/>
                  <w:tcBorders>
                    <w:tl2br w:val="nil"/>
                    <w:tr2bl w:val="nil"/>
                  </w:tcBorders>
                  <w:vAlign w:val="center"/>
                </w:tcPr>
                <w:p>
                  <w:pPr>
                    <w:pStyle w:val="11"/>
                    <w:jc w:val="center"/>
                    <w:rPr>
                      <w:color w:val="auto"/>
                      <w:szCs w:val="21"/>
                      <w:u w:val="wave"/>
                    </w:rPr>
                  </w:pPr>
                  <w:r>
                    <w:rPr>
                      <w:color w:val="auto"/>
                      <w:szCs w:val="21"/>
                      <w:u w:val="wave"/>
                    </w:rPr>
                    <w:t xml:space="preserve">4.01  </w:t>
                  </w:r>
                </w:p>
              </w:tc>
              <w:tc>
                <w:tcPr>
                  <w:tcW w:w="1464" w:type="dxa"/>
                  <w:tcBorders>
                    <w:tl2br w:val="nil"/>
                    <w:tr2bl w:val="nil"/>
                  </w:tcBorders>
                  <w:vAlign w:val="center"/>
                </w:tcPr>
                <w:p>
                  <w:pPr>
                    <w:widowControl/>
                    <w:jc w:val="center"/>
                    <w:textAlignment w:val="center"/>
                    <w:rPr>
                      <w:color w:val="auto"/>
                      <w:szCs w:val="21"/>
                      <w:u w:val="wave"/>
                    </w:rPr>
                  </w:pPr>
                  <w:r>
                    <w:rPr>
                      <w:rFonts w:hint="eastAsia"/>
                      <w:color w:val="auto"/>
                      <w:szCs w:val="21"/>
                      <w:u w:val="wave"/>
                    </w:rPr>
                    <w:t>0.0096</w:t>
                  </w:r>
                </w:p>
              </w:tc>
              <w:tc>
                <w:tcPr>
                  <w:tcW w:w="1269" w:type="dxa"/>
                  <w:tcBorders>
                    <w:tl2br w:val="nil"/>
                    <w:tr2bl w:val="nil"/>
                  </w:tcBorders>
                  <w:vAlign w:val="center"/>
                </w:tcPr>
                <w:p>
                  <w:pPr>
                    <w:pStyle w:val="11"/>
                    <w:jc w:val="center"/>
                    <w:rPr>
                      <w:color w:val="auto"/>
                      <w:szCs w:val="21"/>
                      <w:u w:val="wave"/>
                    </w:rPr>
                  </w:pPr>
                  <w:r>
                    <w:rPr>
                      <w:color w:val="auto"/>
                      <w:szCs w:val="21"/>
                      <w:u w:val="wave"/>
                    </w:rPr>
                    <w:t>0.046</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62" w:hRule="atLeast"/>
                <w:jc w:val="center"/>
              </w:trPr>
              <w:tc>
                <w:tcPr>
                  <w:tcW w:w="1745" w:type="dxa"/>
                  <w:vMerge w:val="continue"/>
                  <w:tcBorders>
                    <w:tl2br w:val="nil"/>
                    <w:tr2bl w:val="nil"/>
                  </w:tcBorders>
                  <w:vAlign w:val="center"/>
                </w:tcPr>
                <w:p>
                  <w:pPr>
                    <w:adjustRightInd w:val="0"/>
                    <w:snapToGrid w:val="0"/>
                    <w:jc w:val="center"/>
                    <w:rPr>
                      <w:color w:val="auto"/>
                      <w:szCs w:val="21"/>
                      <w:u w:val="wave"/>
                    </w:rPr>
                  </w:pPr>
                </w:p>
              </w:tc>
              <w:tc>
                <w:tcPr>
                  <w:tcW w:w="1270" w:type="dxa"/>
                  <w:vMerge w:val="continue"/>
                  <w:tcBorders>
                    <w:tl2br w:val="nil"/>
                    <w:tr2bl w:val="nil"/>
                  </w:tcBorders>
                  <w:vAlign w:val="center"/>
                </w:tcPr>
                <w:p>
                  <w:pPr>
                    <w:jc w:val="center"/>
                    <w:rPr>
                      <w:color w:val="auto"/>
                      <w:szCs w:val="21"/>
                      <w:u w:val="wave"/>
                    </w:rPr>
                  </w:pPr>
                </w:p>
              </w:tc>
              <w:tc>
                <w:tcPr>
                  <w:tcW w:w="1080" w:type="dxa"/>
                  <w:tcBorders>
                    <w:tl2br w:val="nil"/>
                    <w:tr2bl w:val="nil"/>
                  </w:tcBorders>
                  <w:vAlign w:val="center"/>
                </w:tcPr>
                <w:p>
                  <w:pPr>
                    <w:adjustRightInd w:val="0"/>
                    <w:snapToGrid w:val="0"/>
                    <w:jc w:val="center"/>
                    <w:rPr>
                      <w:color w:val="auto"/>
                      <w:szCs w:val="21"/>
                      <w:u w:val="wave"/>
                    </w:rPr>
                  </w:pPr>
                  <w:r>
                    <w:rPr>
                      <w:rFonts w:hint="eastAsia"/>
                      <w:color w:val="auto"/>
                      <w:u w:val="wave"/>
                    </w:rPr>
                    <w:t>SO</w:t>
                  </w:r>
                  <w:r>
                    <w:rPr>
                      <w:rFonts w:hint="eastAsia"/>
                      <w:color w:val="auto"/>
                      <w:u w:val="wave"/>
                      <w:vertAlign w:val="subscript"/>
                    </w:rPr>
                    <w:t>2</w:t>
                  </w:r>
                </w:p>
              </w:tc>
              <w:tc>
                <w:tcPr>
                  <w:tcW w:w="1362" w:type="dxa"/>
                  <w:tcBorders>
                    <w:tl2br w:val="nil"/>
                    <w:tr2bl w:val="nil"/>
                  </w:tcBorders>
                  <w:vAlign w:val="center"/>
                </w:tcPr>
                <w:p>
                  <w:pPr>
                    <w:pStyle w:val="11"/>
                    <w:jc w:val="center"/>
                    <w:rPr>
                      <w:rFonts w:hint="default" w:eastAsia="宋体"/>
                      <w:color w:val="auto"/>
                      <w:szCs w:val="21"/>
                      <w:u w:val="wave"/>
                      <w:lang w:val="en-US" w:eastAsia="zh-CN"/>
                    </w:rPr>
                  </w:pPr>
                  <w:r>
                    <w:rPr>
                      <w:rFonts w:hint="eastAsia"/>
                      <w:color w:val="auto"/>
                      <w:szCs w:val="21"/>
                      <w:u w:val="wave"/>
                      <w:lang w:val="en-US" w:eastAsia="zh-CN"/>
                    </w:rPr>
                    <w:t>54.48</w:t>
                  </w:r>
                </w:p>
              </w:tc>
              <w:tc>
                <w:tcPr>
                  <w:tcW w:w="1464" w:type="dxa"/>
                  <w:tcBorders>
                    <w:tl2br w:val="nil"/>
                    <w:tr2bl w:val="nil"/>
                  </w:tcBorders>
                  <w:vAlign w:val="center"/>
                </w:tcPr>
                <w:p>
                  <w:pPr>
                    <w:widowControl/>
                    <w:jc w:val="center"/>
                    <w:textAlignment w:val="center"/>
                    <w:rPr>
                      <w:rFonts w:hint="default" w:eastAsia="宋体"/>
                      <w:color w:val="auto"/>
                      <w:kern w:val="0"/>
                      <w:szCs w:val="21"/>
                      <w:u w:val="wave"/>
                      <w:lang w:val="en-US" w:eastAsia="zh-CN" w:bidi="ar"/>
                    </w:rPr>
                  </w:pPr>
                  <w:r>
                    <w:rPr>
                      <w:rFonts w:hint="eastAsia"/>
                      <w:color w:val="auto"/>
                      <w:szCs w:val="21"/>
                      <w:u w:val="wave"/>
                      <w:lang w:val="en-US" w:eastAsia="zh-CN"/>
                    </w:rPr>
                    <w:t>0.1303</w:t>
                  </w:r>
                </w:p>
              </w:tc>
              <w:tc>
                <w:tcPr>
                  <w:tcW w:w="1269" w:type="dxa"/>
                  <w:tcBorders>
                    <w:tl2br w:val="nil"/>
                    <w:tr2bl w:val="nil"/>
                  </w:tcBorders>
                  <w:vAlign w:val="center"/>
                </w:tcPr>
                <w:p>
                  <w:pPr>
                    <w:pStyle w:val="11"/>
                    <w:jc w:val="center"/>
                    <w:rPr>
                      <w:rFonts w:hint="default" w:eastAsia="宋体"/>
                      <w:color w:val="auto"/>
                      <w:szCs w:val="21"/>
                      <w:u w:val="wave"/>
                      <w:lang w:val="en-US" w:eastAsia="zh-CN"/>
                    </w:rPr>
                  </w:pPr>
                  <w:r>
                    <w:rPr>
                      <w:rFonts w:hint="eastAsia"/>
                      <w:color w:val="auto"/>
                      <w:szCs w:val="21"/>
                      <w:u w:val="wave"/>
                    </w:rPr>
                    <w:t>0.</w:t>
                  </w:r>
                  <w:r>
                    <w:rPr>
                      <w:rFonts w:hint="eastAsia"/>
                      <w:color w:val="auto"/>
                      <w:szCs w:val="21"/>
                      <w:u w:val="wave"/>
                      <w:lang w:val="en-US" w:eastAsia="zh-CN"/>
                    </w:rPr>
                    <w:t>626</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62" w:hRule="atLeast"/>
                <w:jc w:val="center"/>
              </w:trPr>
              <w:tc>
                <w:tcPr>
                  <w:tcW w:w="1745" w:type="dxa"/>
                  <w:vMerge w:val="continue"/>
                  <w:tcBorders>
                    <w:tl2br w:val="nil"/>
                    <w:tr2bl w:val="nil"/>
                  </w:tcBorders>
                  <w:vAlign w:val="center"/>
                </w:tcPr>
                <w:p>
                  <w:pPr>
                    <w:adjustRightInd w:val="0"/>
                    <w:snapToGrid w:val="0"/>
                    <w:jc w:val="center"/>
                    <w:rPr>
                      <w:color w:val="auto"/>
                      <w:szCs w:val="21"/>
                      <w:u w:val="wave"/>
                    </w:rPr>
                  </w:pPr>
                </w:p>
              </w:tc>
              <w:tc>
                <w:tcPr>
                  <w:tcW w:w="1270" w:type="dxa"/>
                  <w:vMerge w:val="continue"/>
                  <w:tcBorders>
                    <w:tl2br w:val="nil"/>
                    <w:tr2bl w:val="nil"/>
                  </w:tcBorders>
                  <w:vAlign w:val="center"/>
                </w:tcPr>
                <w:p>
                  <w:pPr>
                    <w:adjustRightInd w:val="0"/>
                    <w:snapToGrid w:val="0"/>
                    <w:jc w:val="center"/>
                    <w:rPr>
                      <w:color w:val="auto"/>
                      <w:szCs w:val="21"/>
                      <w:u w:val="wave"/>
                    </w:rPr>
                  </w:pPr>
                </w:p>
              </w:tc>
              <w:tc>
                <w:tcPr>
                  <w:tcW w:w="1080" w:type="dxa"/>
                  <w:tcBorders>
                    <w:tl2br w:val="nil"/>
                    <w:tr2bl w:val="nil"/>
                  </w:tcBorders>
                  <w:vAlign w:val="center"/>
                </w:tcPr>
                <w:p>
                  <w:pPr>
                    <w:adjustRightInd w:val="0"/>
                    <w:snapToGrid w:val="0"/>
                    <w:jc w:val="center"/>
                    <w:rPr>
                      <w:color w:val="auto"/>
                      <w:szCs w:val="21"/>
                      <w:u w:val="wave"/>
                    </w:rPr>
                  </w:pPr>
                  <w:r>
                    <w:rPr>
                      <w:rFonts w:hint="eastAsia"/>
                      <w:color w:val="auto"/>
                      <w:u w:val="wave"/>
                    </w:rPr>
                    <w:t>NOx</w:t>
                  </w:r>
                </w:p>
              </w:tc>
              <w:tc>
                <w:tcPr>
                  <w:tcW w:w="1362" w:type="dxa"/>
                  <w:tcBorders>
                    <w:tl2br w:val="nil"/>
                    <w:tr2bl w:val="nil"/>
                  </w:tcBorders>
                  <w:vAlign w:val="center"/>
                </w:tcPr>
                <w:p>
                  <w:pPr>
                    <w:pStyle w:val="11"/>
                    <w:jc w:val="center"/>
                    <w:rPr>
                      <w:color w:val="auto"/>
                      <w:szCs w:val="21"/>
                      <w:u w:val="wave"/>
                    </w:rPr>
                  </w:pPr>
                  <w:r>
                    <w:rPr>
                      <w:color w:val="auto"/>
                      <w:szCs w:val="21"/>
                      <w:u w:val="wave"/>
                    </w:rPr>
                    <w:t xml:space="preserve">163.45 </w:t>
                  </w:r>
                </w:p>
              </w:tc>
              <w:tc>
                <w:tcPr>
                  <w:tcW w:w="1464" w:type="dxa"/>
                  <w:tcBorders>
                    <w:tl2br w:val="nil"/>
                    <w:tr2bl w:val="nil"/>
                  </w:tcBorders>
                  <w:vAlign w:val="center"/>
                </w:tcPr>
                <w:p>
                  <w:pPr>
                    <w:widowControl/>
                    <w:jc w:val="center"/>
                    <w:textAlignment w:val="center"/>
                    <w:rPr>
                      <w:color w:val="auto"/>
                      <w:szCs w:val="21"/>
                      <w:u w:val="wave"/>
                    </w:rPr>
                  </w:pPr>
                  <w:r>
                    <w:rPr>
                      <w:rFonts w:hint="eastAsia"/>
                      <w:color w:val="auto"/>
                      <w:kern w:val="0"/>
                      <w:szCs w:val="21"/>
                      <w:u w:val="wave"/>
                      <w:lang w:bidi="ar"/>
                    </w:rPr>
                    <w:t>0.391</w:t>
                  </w:r>
                </w:p>
              </w:tc>
              <w:tc>
                <w:tcPr>
                  <w:tcW w:w="1269" w:type="dxa"/>
                  <w:tcBorders>
                    <w:tl2br w:val="nil"/>
                    <w:tr2bl w:val="nil"/>
                  </w:tcBorders>
                  <w:vAlign w:val="center"/>
                </w:tcPr>
                <w:p>
                  <w:pPr>
                    <w:pStyle w:val="11"/>
                    <w:jc w:val="center"/>
                    <w:rPr>
                      <w:color w:val="auto"/>
                      <w:szCs w:val="21"/>
                      <w:u w:val="wave"/>
                    </w:rPr>
                  </w:pPr>
                  <w:r>
                    <w:rPr>
                      <w:color w:val="auto"/>
                      <w:szCs w:val="21"/>
                      <w:u w:val="wave"/>
                    </w:rPr>
                    <w:t xml:space="preserve">1.877 </w:t>
                  </w:r>
                </w:p>
              </w:tc>
            </w:tr>
          </w:tbl>
          <w:p>
            <w:pPr>
              <w:adjustRightInd w:val="0"/>
              <w:snapToGrid w:val="0"/>
              <w:ind w:firstLine="474"/>
              <w:jc w:val="center"/>
              <w:rPr>
                <w:b/>
                <w:color w:val="auto"/>
                <w:szCs w:val="21"/>
                <w:u w:val="wave"/>
              </w:rPr>
            </w:pPr>
            <w:r>
              <w:rPr>
                <w:b/>
                <w:color w:val="auto"/>
                <w:u w:val="wave"/>
              </w:rPr>
              <w:t>表</w:t>
            </w:r>
            <w:r>
              <w:rPr>
                <w:rFonts w:hint="eastAsia"/>
                <w:b/>
                <w:color w:val="auto"/>
                <w:u w:val="wave"/>
              </w:rPr>
              <w:t>4-8</w:t>
            </w:r>
            <w:r>
              <w:rPr>
                <w:b/>
                <w:color w:val="auto"/>
                <w:szCs w:val="21"/>
                <w:u w:val="wave"/>
              </w:rPr>
              <w:t xml:space="preserve">  大气污染物</w:t>
            </w:r>
            <w:r>
              <w:rPr>
                <w:rFonts w:hint="eastAsia"/>
                <w:b/>
                <w:color w:val="auto"/>
                <w:szCs w:val="21"/>
                <w:u w:val="wave"/>
              </w:rPr>
              <w:t>年</w:t>
            </w:r>
            <w:r>
              <w:rPr>
                <w:b/>
                <w:color w:val="auto"/>
                <w:szCs w:val="21"/>
                <w:u w:val="wave"/>
              </w:rPr>
              <w:t>排放量核算表</w:t>
            </w:r>
          </w:p>
          <w:tbl>
            <w:tblPr>
              <w:tblStyle w:val="35"/>
              <w:tblW w:w="8193" w:type="dxa"/>
              <w:jc w:val="center"/>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1705"/>
              <w:gridCol w:w="3740"/>
              <w:gridCol w:w="2748"/>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1705" w:type="dxa"/>
                  <w:tcBorders>
                    <w:tl2br w:val="nil"/>
                    <w:tr2bl w:val="nil"/>
                  </w:tcBorders>
                  <w:vAlign w:val="center"/>
                </w:tcPr>
                <w:p>
                  <w:pPr>
                    <w:adjustRightInd w:val="0"/>
                    <w:snapToGrid w:val="0"/>
                    <w:jc w:val="center"/>
                    <w:rPr>
                      <w:rFonts w:hint="eastAsia" w:ascii="Times New Roman" w:hAnsi="Times New Roman" w:eastAsia="宋体" w:cs="Times New Roman"/>
                      <w:b/>
                      <w:bCs/>
                      <w:color w:val="auto"/>
                      <w:kern w:val="0"/>
                      <w:szCs w:val="21"/>
                      <w:u w:val="wave"/>
                    </w:rPr>
                  </w:pPr>
                  <w:r>
                    <w:rPr>
                      <w:rFonts w:hint="eastAsia" w:ascii="Times New Roman" w:hAnsi="Times New Roman" w:eastAsia="宋体" w:cs="Times New Roman"/>
                      <w:b/>
                      <w:bCs/>
                      <w:color w:val="auto"/>
                      <w:kern w:val="0"/>
                      <w:szCs w:val="21"/>
                      <w:u w:val="wave"/>
                    </w:rPr>
                    <w:t>序号</w:t>
                  </w:r>
                </w:p>
              </w:tc>
              <w:tc>
                <w:tcPr>
                  <w:tcW w:w="3740" w:type="dxa"/>
                  <w:tcBorders>
                    <w:tl2br w:val="nil"/>
                    <w:tr2bl w:val="nil"/>
                  </w:tcBorders>
                  <w:vAlign w:val="center"/>
                </w:tcPr>
                <w:p>
                  <w:pPr>
                    <w:adjustRightInd w:val="0"/>
                    <w:snapToGrid w:val="0"/>
                    <w:jc w:val="center"/>
                    <w:rPr>
                      <w:rFonts w:hint="eastAsia" w:ascii="Times New Roman" w:hAnsi="Times New Roman" w:eastAsia="宋体" w:cs="Times New Roman"/>
                      <w:b/>
                      <w:bCs/>
                      <w:color w:val="auto"/>
                      <w:kern w:val="0"/>
                      <w:szCs w:val="21"/>
                      <w:u w:val="wave"/>
                    </w:rPr>
                  </w:pPr>
                  <w:r>
                    <w:rPr>
                      <w:rFonts w:hint="eastAsia" w:ascii="Times New Roman" w:hAnsi="Times New Roman" w:eastAsia="宋体" w:cs="Times New Roman"/>
                      <w:b/>
                      <w:bCs/>
                      <w:color w:val="auto"/>
                      <w:kern w:val="0"/>
                      <w:szCs w:val="21"/>
                      <w:u w:val="wave"/>
                    </w:rPr>
                    <w:t>污染物</w:t>
                  </w:r>
                </w:p>
              </w:tc>
              <w:tc>
                <w:tcPr>
                  <w:tcW w:w="2748" w:type="dxa"/>
                  <w:tcBorders>
                    <w:tl2br w:val="nil"/>
                    <w:tr2bl w:val="nil"/>
                  </w:tcBorders>
                  <w:vAlign w:val="center"/>
                </w:tcPr>
                <w:p>
                  <w:pPr>
                    <w:adjustRightInd w:val="0"/>
                    <w:snapToGrid w:val="0"/>
                    <w:jc w:val="center"/>
                    <w:rPr>
                      <w:rFonts w:hint="eastAsia" w:ascii="Times New Roman" w:hAnsi="Times New Roman" w:eastAsia="宋体" w:cs="Times New Roman"/>
                      <w:b/>
                      <w:bCs/>
                      <w:color w:val="auto"/>
                      <w:kern w:val="0"/>
                      <w:szCs w:val="21"/>
                      <w:u w:val="wave"/>
                    </w:rPr>
                  </w:pPr>
                  <w:r>
                    <w:rPr>
                      <w:rFonts w:hint="eastAsia" w:ascii="Times New Roman" w:hAnsi="Times New Roman" w:eastAsia="宋体" w:cs="Times New Roman"/>
                      <w:b/>
                      <w:bCs/>
                      <w:color w:val="auto"/>
                      <w:kern w:val="0"/>
                      <w:szCs w:val="21"/>
                      <w:u w:val="wave"/>
                    </w:rPr>
                    <w:t>年排放量（t/a）</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62" w:hRule="atLeast"/>
                <w:jc w:val="center"/>
              </w:trPr>
              <w:tc>
                <w:tcPr>
                  <w:tcW w:w="1705" w:type="dxa"/>
                  <w:tcBorders>
                    <w:tl2br w:val="nil"/>
                    <w:tr2bl w:val="nil"/>
                  </w:tcBorders>
                  <w:vAlign w:val="center"/>
                </w:tcPr>
                <w:p>
                  <w:pPr>
                    <w:adjustRightInd w:val="0"/>
                    <w:snapToGrid w:val="0"/>
                    <w:jc w:val="center"/>
                    <w:rPr>
                      <w:color w:val="auto"/>
                      <w:szCs w:val="21"/>
                      <w:u w:val="wave"/>
                    </w:rPr>
                  </w:pPr>
                  <w:r>
                    <w:rPr>
                      <w:rFonts w:hint="eastAsia"/>
                      <w:color w:val="auto"/>
                      <w:szCs w:val="21"/>
                      <w:u w:val="wave"/>
                    </w:rPr>
                    <w:t>1</w:t>
                  </w:r>
                </w:p>
              </w:tc>
              <w:tc>
                <w:tcPr>
                  <w:tcW w:w="3740" w:type="dxa"/>
                  <w:tcBorders>
                    <w:tl2br w:val="nil"/>
                    <w:tr2bl w:val="nil"/>
                  </w:tcBorders>
                  <w:vAlign w:val="center"/>
                </w:tcPr>
                <w:p>
                  <w:pPr>
                    <w:adjustRightInd w:val="0"/>
                    <w:snapToGrid w:val="0"/>
                    <w:jc w:val="center"/>
                    <w:rPr>
                      <w:color w:val="auto"/>
                      <w:szCs w:val="21"/>
                      <w:u w:val="wave"/>
                    </w:rPr>
                  </w:pPr>
                  <w:r>
                    <w:rPr>
                      <w:rFonts w:hint="eastAsia"/>
                      <w:color w:val="auto"/>
                      <w:szCs w:val="21"/>
                      <w:u w:val="wave"/>
                    </w:rPr>
                    <w:t>颗粒物</w:t>
                  </w:r>
                </w:p>
              </w:tc>
              <w:tc>
                <w:tcPr>
                  <w:tcW w:w="2748" w:type="dxa"/>
                  <w:tcBorders>
                    <w:tl2br w:val="nil"/>
                    <w:tr2bl w:val="nil"/>
                  </w:tcBorders>
                  <w:vAlign w:val="center"/>
                </w:tcPr>
                <w:p>
                  <w:pPr>
                    <w:adjustRightInd w:val="0"/>
                    <w:snapToGrid w:val="0"/>
                    <w:jc w:val="center"/>
                    <w:rPr>
                      <w:color w:val="auto"/>
                      <w:szCs w:val="21"/>
                      <w:u w:val="wave"/>
                    </w:rPr>
                  </w:pPr>
                  <w:r>
                    <w:rPr>
                      <w:rFonts w:hint="eastAsia"/>
                      <w:color w:val="auto"/>
                      <w:szCs w:val="21"/>
                      <w:u w:val="wave"/>
                    </w:rPr>
                    <w:t>0.046</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62" w:hRule="atLeast"/>
                <w:jc w:val="center"/>
              </w:trPr>
              <w:tc>
                <w:tcPr>
                  <w:tcW w:w="1705" w:type="dxa"/>
                  <w:tcBorders>
                    <w:tl2br w:val="nil"/>
                    <w:tr2bl w:val="nil"/>
                  </w:tcBorders>
                  <w:vAlign w:val="center"/>
                </w:tcPr>
                <w:p>
                  <w:pPr>
                    <w:adjustRightInd w:val="0"/>
                    <w:snapToGrid w:val="0"/>
                    <w:jc w:val="center"/>
                    <w:rPr>
                      <w:color w:val="auto"/>
                      <w:szCs w:val="21"/>
                      <w:u w:val="wave"/>
                    </w:rPr>
                  </w:pPr>
                  <w:r>
                    <w:rPr>
                      <w:rFonts w:hint="eastAsia"/>
                      <w:color w:val="auto"/>
                      <w:szCs w:val="21"/>
                      <w:u w:val="wave"/>
                    </w:rPr>
                    <w:t>2</w:t>
                  </w:r>
                </w:p>
              </w:tc>
              <w:tc>
                <w:tcPr>
                  <w:tcW w:w="3740" w:type="dxa"/>
                  <w:tcBorders>
                    <w:tl2br w:val="nil"/>
                    <w:tr2bl w:val="nil"/>
                  </w:tcBorders>
                  <w:vAlign w:val="center"/>
                </w:tcPr>
                <w:p>
                  <w:pPr>
                    <w:adjustRightInd w:val="0"/>
                    <w:snapToGrid w:val="0"/>
                    <w:jc w:val="center"/>
                    <w:rPr>
                      <w:color w:val="auto"/>
                      <w:szCs w:val="21"/>
                      <w:u w:val="wave"/>
                    </w:rPr>
                  </w:pPr>
                  <w:r>
                    <w:rPr>
                      <w:rFonts w:hint="eastAsia"/>
                      <w:color w:val="auto"/>
                      <w:u w:val="wave"/>
                    </w:rPr>
                    <w:t>SO</w:t>
                  </w:r>
                  <w:r>
                    <w:rPr>
                      <w:rFonts w:hint="eastAsia"/>
                      <w:color w:val="auto"/>
                      <w:u w:val="wave"/>
                      <w:vertAlign w:val="subscript"/>
                    </w:rPr>
                    <w:t>2</w:t>
                  </w:r>
                </w:p>
              </w:tc>
              <w:tc>
                <w:tcPr>
                  <w:tcW w:w="2748" w:type="dxa"/>
                  <w:tcBorders>
                    <w:tl2br w:val="nil"/>
                    <w:tr2bl w:val="nil"/>
                  </w:tcBorders>
                  <w:vAlign w:val="center"/>
                </w:tcPr>
                <w:p>
                  <w:pPr>
                    <w:adjustRightInd w:val="0"/>
                    <w:snapToGrid w:val="0"/>
                    <w:jc w:val="center"/>
                    <w:rPr>
                      <w:rFonts w:hint="default" w:ascii="Times New Roman" w:hAnsi="Times New Roman" w:eastAsia="宋体" w:cs="Times New Roman"/>
                      <w:color w:val="auto"/>
                      <w:u w:val="wave"/>
                      <w:lang w:val="en-US" w:eastAsia="zh-CN"/>
                    </w:rPr>
                  </w:pPr>
                  <w:r>
                    <w:rPr>
                      <w:rFonts w:hint="eastAsia" w:ascii="Times New Roman" w:hAnsi="Times New Roman" w:eastAsia="宋体" w:cs="Times New Roman"/>
                      <w:color w:val="auto"/>
                      <w:u w:val="wave"/>
                    </w:rPr>
                    <w:t>0.</w:t>
                  </w:r>
                  <w:r>
                    <w:rPr>
                      <w:rFonts w:hint="eastAsia" w:ascii="Times New Roman" w:hAnsi="Times New Roman" w:eastAsia="宋体" w:cs="Times New Roman"/>
                      <w:color w:val="auto"/>
                      <w:u w:val="wave"/>
                      <w:lang w:val="en-US" w:eastAsia="zh-CN"/>
                    </w:rPr>
                    <w:t>626</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62" w:hRule="atLeast"/>
                <w:jc w:val="center"/>
              </w:trPr>
              <w:tc>
                <w:tcPr>
                  <w:tcW w:w="1705" w:type="dxa"/>
                  <w:tcBorders>
                    <w:tl2br w:val="nil"/>
                    <w:tr2bl w:val="nil"/>
                  </w:tcBorders>
                  <w:vAlign w:val="center"/>
                </w:tcPr>
                <w:p>
                  <w:pPr>
                    <w:adjustRightInd w:val="0"/>
                    <w:snapToGrid w:val="0"/>
                    <w:jc w:val="center"/>
                    <w:rPr>
                      <w:color w:val="auto"/>
                      <w:szCs w:val="21"/>
                      <w:u w:val="wave"/>
                    </w:rPr>
                  </w:pPr>
                  <w:r>
                    <w:rPr>
                      <w:rFonts w:hint="eastAsia"/>
                      <w:color w:val="auto"/>
                      <w:szCs w:val="21"/>
                      <w:u w:val="wave"/>
                    </w:rPr>
                    <w:t>3</w:t>
                  </w:r>
                </w:p>
              </w:tc>
              <w:tc>
                <w:tcPr>
                  <w:tcW w:w="3740" w:type="dxa"/>
                  <w:tcBorders>
                    <w:tl2br w:val="nil"/>
                    <w:tr2bl w:val="nil"/>
                  </w:tcBorders>
                  <w:vAlign w:val="center"/>
                </w:tcPr>
                <w:p>
                  <w:pPr>
                    <w:adjustRightInd w:val="0"/>
                    <w:snapToGrid w:val="0"/>
                    <w:jc w:val="center"/>
                    <w:rPr>
                      <w:color w:val="auto"/>
                      <w:szCs w:val="21"/>
                      <w:u w:val="wave"/>
                    </w:rPr>
                  </w:pPr>
                  <w:r>
                    <w:rPr>
                      <w:rFonts w:hint="eastAsia"/>
                      <w:color w:val="auto"/>
                      <w:u w:val="wave"/>
                    </w:rPr>
                    <w:t>NOx</w:t>
                  </w:r>
                </w:p>
              </w:tc>
              <w:tc>
                <w:tcPr>
                  <w:tcW w:w="2748" w:type="dxa"/>
                  <w:tcBorders>
                    <w:tl2br w:val="nil"/>
                    <w:tr2bl w:val="nil"/>
                  </w:tcBorders>
                  <w:vAlign w:val="center"/>
                </w:tcPr>
                <w:p>
                  <w:pPr>
                    <w:adjustRightInd w:val="0"/>
                    <w:snapToGrid w:val="0"/>
                    <w:jc w:val="center"/>
                    <w:rPr>
                      <w:rFonts w:hint="eastAsia" w:ascii="Times New Roman" w:hAnsi="Times New Roman" w:eastAsia="宋体" w:cs="Times New Roman"/>
                      <w:color w:val="auto"/>
                      <w:u w:val="wave"/>
                    </w:rPr>
                  </w:pPr>
                  <w:r>
                    <w:rPr>
                      <w:rFonts w:hint="eastAsia" w:ascii="Times New Roman" w:hAnsi="Times New Roman" w:eastAsia="宋体" w:cs="Times New Roman"/>
                      <w:color w:val="auto"/>
                      <w:u w:val="wave"/>
                    </w:rPr>
                    <w:t>1.877</w:t>
                  </w:r>
                </w:p>
              </w:tc>
            </w:tr>
          </w:tbl>
          <w:p>
            <w:pPr>
              <w:pStyle w:val="42"/>
              <w:spacing w:before="0" w:after="0" w:line="360" w:lineRule="auto"/>
              <w:ind w:firstLine="480" w:firstLineChars="200"/>
              <w:rPr>
                <w:rFonts w:ascii="Times New Roman" w:hAnsi="Times New Roman" w:cs="Times New Roman"/>
                <w:color w:val="auto"/>
                <w:u w:val="wave"/>
              </w:rPr>
            </w:pPr>
            <w:r>
              <w:rPr>
                <w:rFonts w:ascii="Times New Roman" w:hAnsi="Times New Roman" w:cs="Times New Roman"/>
                <w:color w:val="auto"/>
                <w:u w:val="wave"/>
              </w:rPr>
              <w:t>（</w:t>
            </w:r>
            <w:r>
              <w:rPr>
                <w:rFonts w:hint="eastAsia" w:ascii="Times New Roman" w:hAnsi="Times New Roman" w:cs="Times New Roman"/>
                <w:color w:val="auto"/>
                <w:u w:val="wave"/>
              </w:rPr>
              <w:t>5</w:t>
            </w:r>
            <w:r>
              <w:rPr>
                <w:rFonts w:ascii="Times New Roman" w:hAnsi="Times New Roman" w:cs="Times New Roman"/>
                <w:color w:val="auto"/>
                <w:u w:val="wave"/>
              </w:rPr>
              <w:t>）环境防护距离</w:t>
            </w:r>
          </w:p>
          <w:p>
            <w:pPr>
              <w:pStyle w:val="42"/>
              <w:spacing w:before="0" w:after="0" w:line="360" w:lineRule="auto"/>
              <w:ind w:firstLine="480" w:firstLineChars="200"/>
              <w:rPr>
                <w:rFonts w:ascii="Times New Roman" w:hAnsi="Times New Roman" w:cs="Times New Roman"/>
                <w:color w:val="auto"/>
                <w:u w:val="wave"/>
              </w:rPr>
            </w:pPr>
            <w:r>
              <w:rPr>
                <w:rFonts w:ascii="Times New Roman" w:hAnsi="Times New Roman" w:cs="Times New Roman"/>
                <w:color w:val="auto"/>
                <w:u w:val="wave"/>
              </w:rPr>
              <w:t>①大气环境防护距离</w:t>
            </w:r>
          </w:p>
          <w:p>
            <w:pPr>
              <w:pStyle w:val="42"/>
              <w:spacing w:before="0" w:after="0" w:line="360" w:lineRule="auto"/>
              <w:ind w:firstLine="480" w:firstLineChars="200"/>
              <w:rPr>
                <w:rFonts w:ascii="Times New Roman" w:hAnsi="Times New Roman" w:cs="Times New Roman"/>
                <w:color w:val="auto"/>
                <w:u w:val="wave"/>
              </w:rPr>
            </w:pPr>
            <w:r>
              <w:rPr>
                <w:rFonts w:ascii="Times New Roman" w:hAnsi="Times New Roman" w:cs="Times New Roman"/>
                <w:color w:val="auto"/>
                <w:u w:val="wave"/>
              </w:rPr>
              <w:t>项目粉尘在无组织排放的情况，按照环保要求，需计算大气环境防护距离。根据推荐模式中的大气环境防护距离模式，项目无组织排放的粉尘的大气环境防护距离计算结果如下：计算结果无超标点，厂界外无需设置大气环境防护距离，项目无组织排放粉尘对大气环境影响较小。</w:t>
            </w:r>
          </w:p>
          <w:p>
            <w:pPr>
              <w:pStyle w:val="42"/>
              <w:spacing w:before="0" w:after="0" w:line="360" w:lineRule="auto"/>
              <w:ind w:firstLine="480" w:firstLineChars="200"/>
              <w:rPr>
                <w:rFonts w:ascii="Times New Roman" w:hAnsi="Times New Roman" w:cs="Times New Roman"/>
                <w:color w:val="auto"/>
                <w:u w:val="wave"/>
              </w:rPr>
            </w:pPr>
            <w:r>
              <w:rPr>
                <w:rFonts w:ascii="Times New Roman" w:hAnsi="Times New Roman" w:cs="Times New Roman"/>
                <w:color w:val="auto"/>
                <w:u w:val="wave"/>
              </w:rPr>
              <w:t>②卫生环境防护距离</w:t>
            </w:r>
          </w:p>
          <w:p>
            <w:pPr>
              <w:spacing w:line="360" w:lineRule="auto"/>
              <w:ind w:firstLine="472"/>
              <w:rPr>
                <w:color w:val="auto"/>
                <w:kern w:val="0"/>
                <w:sz w:val="24"/>
                <w:u w:val="wave"/>
              </w:rPr>
            </w:pPr>
            <w:r>
              <w:rPr>
                <w:color w:val="auto"/>
                <w:kern w:val="0"/>
                <w:sz w:val="24"/>
                <w:u w:val="wave"/>
              </w:rPr>
              <w:t>项目采用《大气有害物质无组织排放卫生防护距离推导技术导则》（GB/T39499-2020）中关于有害气体无组织排放控制与工业企业卫生防护距离标准制定方法的计算公式，计算本项目生产车间需要设置的卫生防护距离。计算公式为：</w:t>
            </w:r>
          </w:p>
          <w:p>
            <w:pPr>
              <w:ind w:firstLine="480"/>
              <w:jc w:val="center"/>
              <w:rPr>
                <w:color w:val="auto"/>
                <w:kern w:val="18"/>
                <w:u w:val="wave"/>
              </w:rPr>
            </w:pPr>
            <w:r>
              <w:rPr>
                <w:color w:val="auto"/>
                <w:kern w:val="18"/>
                <w:u w:val="wave"/>
              </w:rPr>
              <w:object>
                <v:shape id="_x0000_i1027" o:spt="75" type="#_x0000_t75" style="height:32.25pt;width:169.5pt;" o:ole="t" filled="f" o:preferrelative="t" stroked="f" coordsize="21600,21600">
                  <v:path/>
                  <v:fill on="f" focussize="0,0"/>
                  <v:stroke on="f" joinstyle="miter"/>
                  <v:imagedata r:id="rId16" o:title=""/>
                  <o:lock v:ext="edit" aspectratio="t"/>
                  <w10:wrap type="none"/>
                  <w10:anchorlock/>
                </v:shape>
                <o:OLEObject Type="Embed" ProgID="Equations" ShapeID="_x0000_i1027" DrawAspect="Content" ObjectID="_1468075727" r:id="rId15">
                  <o:LockedField>false</o:LockedField>
                </o:OLEObject>
              </w:object>
            </w:r>
          </w:p>
          <w:p>
            <w:pPr>
              <w:spacing w:line="360" w:lineRule="auto"/>
              <w:ind w:firstLine="472"/>
              <w:rPr>
                <w:color w:val="auto"/>
                <w:kern w:val="18"/>
                <w:sz w:val="24"/>
                <w:u w:val="wave"/>
              </w:rPr>
            </w:pPr>
            <w:r>
              <w:rPr>
                <w:color w:val="auto"/>
                <w:kern w:val="18"/>
                <w:sz w:val="24"/>
                <w:u w:val="wave"/>
              </w:rPr>
              <w:t>式中：C</w:t>
            </w:r>
            <w:r>
              <w:rPr>
                <w:color w:val="auto"/>
                <w:kern w:val="18"/>
                <w:sz w:val="24"/>
                <w:u w:val="wave"/>
                <w:vertAlign w:val="subscript"/>
              </w:rPr>
              <w:t>m</w:t>
            </w:r>
            <w:r>
              <w:rPr>
                <w:color w:val="auto"/>
                <w:kern w:val="18"/>
                <w:sz w:val="24"/>
                <w:u w:val="wave"/>
              </w:rPr>
              <w:t>——标准浓度限值，mg/m</w:t>
            </w:r>
            <w:r>
              <w:rPr>
                <w:color w:val="auto"/>
                <w:kern w:val="18"/>
                <w:sz w:val="24"/>
                <w:u w:val="wave"/>
                <w:vertAlign w:val="superscript"/>
              </w:rPr>
              <w:t>3</w:t>
            </w:r>
            <w:r>
              <w:rPr>
                <w:color w:val="auto"/>
                <w:kern w:val="18"/>
                <w:sz w:val="24"/>
                <w:u w:val="wave"/>
              </w:rPr>
              <w:t>；</w:t>
            </w:r>
          </w:p>
          <w:p>
            <w:pPr>
              <w:spacing w:line="360" w:lineRule="auto"/>
              <w:ind w:firstLine="1200" w:firstLineChars="500"/>
              <w:rPr>
                <w:color w:val="auto"/>
                <w:kern w:val="18"/>
                <w:sz w:val="24"/>
                <w:u w:val="wave"/>
              </w:rPr>
            </w:pPr>
            <w:r>
              <w:rPr>
                <w:color w:val="auto"/>
                <w:kern w:val="18"/>
                <w:sz w:val="24"/>
                <w:u w:val="wave"/>
              </w:rPr>
              <w:t>L——工业企业所需卫生防护距离，m；</w:t>
            </w:r>
          </w:p>
          <w:p>
            <w:pPr>
              <w:spacing w:line="360" w:lineRule="auto"/>
              <w:ind w:firstLine="1200" w:firstLineChars="500"/>
              <w:rPr>
                <w:color w:val="auto"/>
                <w:kern w:val="18"/>
                <w:sz w:val="24"/>
                <w:u w:val="wave"/>
              </w:rPr>
            </w:pPr>
            <w:r>
              <w:rPr>
                <w:color w:val="auto"/>
                <w:kern w:val="18"/>
                <w:sz w:val="24"/>
                <w:u w:val="wave"/>
              </w:rPr>
              <w:t>Qc——有害气体无组织排放量，kg/h；</w:t>
            </w:r>
          </w:p>
          <w:p>
            <w:pPr>
              <w:spacing w:line="360" w:lineRule="auto"/>
              <w:ind w:firstLine="1200" w:firstLineChars="500"/>
              <w:rPr>
                <w:color w:val="auto"/>
                <w:kern w:val="18"/>
                <w:sz w:val="24"/>
                <w:u w:val="wave"/>
              </w:rPr>
            </w:pPr>
            <w:r>
              <w:rPr>
                <w:color w:val="auto"/>
                <w:kern w:val="18"/>
                <w:sz w:val="24"/>
                <w:u w:val="wave"/>
              </w:rPr>
              <w:t>r——有害气体无组织排放源所在单元的等效半径，m；</w:t>
            </w:r>
          </w:p>
          <w:p>
            <w:pPr>
              <w:spacing w:line="360" w:lineRule="auto"/>
              <w:ind w:firstLine="1200" w:firstLineChars="500"/>
              <w:rPr>
                <w:color w:val="auto"/>
                <w:kern w:val="18"/>
                <w:u w:val="wave"/>
              </w:rPr>
            </w:pPr>
            <w:r>
              <w:rPr>
                <w:color w:val="auto"/>
                <w:kern w:val="18"/>
                <w:sz w:val="24"/>
                <w:u w:val="wave"/>
              </w:rPr>
              <w:t>A、B、C、D——卫生防护距离计算系数。</w:t>
            </w:r>
          </w:p>
          <w:p>
            <w:pPr>
              <w:pStyle w:val="42"/>
              <w:spacing w:before="0" w:after="0" w:line="360" w:lineRule="auto"/>
              <w:ind w:firstLine="480" w:firstLineChars="200"/>
              <w:rPr>
                <w:rFonts w:ascii="Times New Roman" w:hAnsi="Times New Roman" w:cs="Times New Roman"/>
                <w:color w:val="auto"/>
                <w:u w:val="wave"/>
              </w:rPr>
            </w:pPr>
            <w:r>
              <w:rPr>
                <w:rFonts w:ascii="Times New Roman" w:hAnsi="Times New Roman" w:cs="Times New Roman"/>
                <w:color w:val="auto"/>
                <w:u w:val="wave"/>
              </w:rPr>
              <w:t>根据《大气有害物质无组织排放卫生防护距离推导技术导则》（GB/T39499-2020）规定：计算出的卫生防护距离在100m以内时，级差为50m；超过100m，但小于或等于1000m时，级差为100m；超过1000m以上时，级差为200m。</w:t>
            </w:r>
          </w:p>
          <w:p>
            <w:pPr>
              <w:pStyle w:val="42"/>
              <w:spacing w:before="0" w:after="0" w:line="360" w:lineRule="auto"/>
              <w:ind w:firstLine="480" w:firstLineChars="200"/>
              <w:rPr>
                <w:rFonts w:ascii="Times New Roman" w:hAnsi="Times New Roman" w:cs="Times New Roman"/>
                <w:color w:val="auto"/>
                <w:u w:val="wave"/>
              </w:rPr>
            </w:pPr>
            <w:r>
              <w:rPr>
                <w:rFonts w:ascii="Times New Roman" w:hAnsi="Times New Roman" w:cs="Times New Roman"/>
                <w:color w:val="auto"/>
                <w:u w:val="wave"/>
              </w:rPr>
              <w:t>根据《大气有害物质无组织排放卫生防护距离推导技术导则》（GB/T39499-2020）规定，本评价根据无组织排放的污染物计算得本项目</w:t>
            </w:r>
            <w:r>
              <w:rPr>
                <w:rFonts w:hint="eastAsia" w:ascii="Times New Roman" w:hAnsi="Times New Roman" w:cs="Times New Roman"/>
                <w:color w:val="auto"/>
                <w:u w:val="wave"/>
              </w:rPr>
              <w:t>生产区</w:t>
            </w:r>
            <w:r>
              <w:rPr>
                <w:rFonts w:ascii="Times New Roman" w:hAnsi="Times New Roman" w:cs="Times New Roman"/>
                <w:color w:val="auto"/>
                <w:u w:val="wave"/>
              </w:rPr>
              <w:t>卫生环境防护距离为</w:t>
            </w:r>
            <w:r>
              <w:rPr>
                <w:rFonts w:hint="eastAsia" w:ascii="Times New Roman" w:hAnsi="Times New Roman" w:cs="Times New Roman"/>
                <w:color w:val="auto"/>
                <w:u w:val="wave"/>
              </w:rPr>
              <w:t>5</w:t>
            </w:r>
            <w:r>
              <w:rPr>
                <w:rFonts w:ascii="Times New Roman" w:hAnsi="Times New Roman" w:cs="Times New Roman"/>
                <w:color w:val="auto"/>
                <w:u w:val="wave"/>
              </w:rPr>
              <w:t>0m。经过现场勘察</w:t>
            </w:r>
            <w:r>
              <w:rPr>
                <w:rFonts w:hint="eastAsia" w:ascii="Times New Roman" w:hAnsi="Times New Roman" w:cs="Times New Roman"/>
                <w:color w:val="auto"/>
                <w:u w:val="wave"/>
              </w:rPr>
              <w:t>，距离厂界最近的居民点为西南侧约25m处曹家庄2户散户（平常鲜少有人居住），距离本</w:t>
            </w:r>
            <w:r>
              <w:rPr>
                <w:rFonts w:ascii="Times New Roman" w:hAnsi="Times New Roman" w:cs="Times New Roman"/>
                <w:color w:val="auto"/>
                <w:u w:val="wave"/>
              </w:rPr>
              <w:t>项目生产</w:t>
            </w:r>
            <w:r>
              <w:rPr>
                <w:rFonts w:hint="eastAsia" w:ascii="Times New Roman" w:hAnsi="Times New Roman" w:cs="Times New Roman"/>
                <w:color w:val="auto"/>
                <w:u w:val="wave"/>
              </w:rPr>
              <w:t>区约52m</w:t>
            </w:r>
            <w:r>
              <w:rPr>
                <w:rFonts w:ascii="Times New Roman" w:hAnsi="Times New Roman" w:cs="Times New Roman"/>
                <w:color w:val="auto"/>
                <w:u w:val="wave"/>
              </w:rPr>
              <w:t>，</w:t>
            </w:r>
            <w:r>
              <w:rPr>
                <w:rFonts w:hint="eastAsia" w:ascii="Times New Roman" w:hAnsi="Times New Roman" w:cs="Times New Roman"/>
                <w:color w:val="auto"/>
                <w:u w:val="wave"/>
              </w:rPr>
              <w:t>因此，本</w:t>
            </w:r>
            <w:r>
              <w:rPr>
                <w:rFonts w:ascii="Times New Roman" w:hAnsi="Times New Roman" w:cs="Times New Roman"/>
                <w:color w:val="auto"/>
                <w:u w:val="wave"/>
              </w:rPr>
              <w:t>项目生产</w:t>
            </w:r>
            <w:r>
              <w:rPr>
                <w:rFonts w:hint="eastAsia" w:ascii="Times New Roman" w:hAnsi="Times New Roman" w:cs="Times New Roman"/>
                <w:color w:val="auto"/>
                <w:u w:val="wave"/>
              </w:rPr>
              <w:t>区</w:t>
            </w:r>
            <w:r>
              <w:rPr>
                <w:rFonts w:ascii="Times New Roman" w:hAnsi="Times New Roman" w:cs="Times New Roman"/>
                <w:color w:val="auto"/>
                <w:u w:val="wave"/>
              </w:rPr>
              <w:t>卫生防护距离的</w:t>
            </w:r>
            <w:r>
              <w:rPr>
                <w:rFonts w:hint="eastAsia" w:ascii="Times New Roman" w:hAnsi="Times New Roman" w:cs="Times New Roman"/>
                <w:color w:val="auto"/>
                <w:u w:val="wave"/>
              </w:rPr>
              <w:t>5</w:t>
            </w:r>
            <w:r>
              <w:rPr>
                <w:rFonts w:ascii="Times New Roman" w:hAnsi="Times New Roman" w:cs="Times New Roman"/>
                <w:color w:val="auto"/>
                <w:u w:val="wave"/>
              </w:rPr>
              <w:t>0m范围无居民、学校等敏感目标</w:t>
            </w:r>
            <w:r>
              <w:rPr>
                <w:rFonts w:hint="eastAsia" w:ascii="Times New Roman" w:hAnsi="Times New Roman" w:cs="Times New Roman"/>
                <w:color w:val="auto"/>
                <w:u w:val="wave"/>
              </w:rPr>
              <w:t>，</w:t>
            </w:r>
            <w:r>
              <w:rPr>
                <w:rFonts w:ascii="Times New Roman" w:hAnsi="Times New Roman" w:cs="Times New Roman"/>
                <w:color w:val="auto"/>
                <w:u w:val="wave"/>
              </w:rPr>
              <w:t>也无其它食品生产企业等敏感性企业。</w:t>
            </w:r>
          </w:p>
          <w:p>
            <w:pPr>
              <w:adjustRightInd w:val="0"/>
              <w:snapToGrid w:val="0"/>
              <w:ind w:firstLine="474"/>
              <w:jc w:val="center"/>
              <w:rPr>
                <w:b/>
                <w:color w:val="auto"/>
                <w:u w:val="wave"/>
              </w:rPr>
            </w:pPr>
            <w:r>
              <w:rPr>
                <w:b/>
                <w:color w:val="auto"/>
                <w:u w:val="wave"/>
              </w:rPr>
              <w:t>表</w:t>
            </w:r>
            <w:r>
              <w:rPr>
                <w:rFonts w:hint="eastAsia"/>
                <w:b/>
                <w:color w:val="auto"/>
                <w:u w:val="wave"/>
              </w:rPr>
              <w:t>4</w:t>
            </w:r>
            <w:r>
              <w:rPr>
                <w:b/>
                <w:color w:val="auto"/>
                <w:u w:val="wave"/>
              </w:rPr>
              <w:t>-</w:t>
            </w:r>
            <w:r>
              <w:rPr>
                <w:rFonts w:hint="eastAsia"/>
                <w:b/>
                <w:color w:val="auto"/>
                <w:u w:val="wave"/>
              </w:rPr>
              <w:t>9</w:t>
            </w:r>
            <w:r>
              <w:rPr>
                <w:b/>
                <w:color w:val="auto"/>
                <w:u w:val="wave"/>
              </w:rPr>
              <w:t xml:space="preserve">  无组织污染物排放源强和卫生防护距离</w:t>
            </w:r>
          </w:p>
          <w:tbl>
            <w:tblPr>
              <w:tblStyle w:val="35"/>
              <w:tblpPr w:leftFromText="180" w:rightFromText="180" w:vertAnchor="text" w:horzAnchor="page" w:tblpXSpec="center" w:tblpY="169"/>
              <w:tblOverlap w:val="never"/>
              <w:tblW w:w="8277" w:type="dxa"/>
              <w:jc w:val="center"/>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1234"/>
              <w:gridCol w:w="1143"/>
              <w:gridCol w:w="1582"/>
              <w:gridCol w:w="1240"/>
              <w:gridCol w:w="883"/>
              <w:gridCol w:w="1169"/>
              <w:gridCol w:w="1026"/>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Ex>
              <w:trPr>
                <w:trHeight w:val="459" w:hRule="atLeast"/>
                <w:jc w:val="center"/>
              </w:trPr>
              <w:tc>
                <w:tcPr>
                  <w:tcW w:w="1234" w:type="dxa"/>
                  <w:vMerge w:val="restart"/>
                  <w:tcBorders>
                    <w:tl2br w:val="nil"/>
                    <w:tr2bl w:val="nil"/>
                  </w:tcBorders>
                  <w:vAlign w:val="center"/>
                </w:tcPr>
                <w:p>
                  <w:pPr>
                    <w:adjustRightInd w:val="0"/>
                    <w:snapToGrid w:val="0"/>
                    <w:jc w:val="center"/>
                    <w:rPr>
                      <w:rFonts w:hint="eastAsia" w:ascii="Times New Roman" w:hAnsi="Times New Roman" w:eastAsia="宋体" w:cs="Times New Roman"/>
                      <w:b/>
                      <w:bCs/>
                      <w:color w:val="auto"/>
                      <w:u w:val="wave"/>
                    </w:rPr>
                  </w:pPr>
                  <w:r>
                    <w:rPr>
                      <w:rFonts w:hint="eastAsia" w:ascii="Times New Roman" w:hAnsi="Times New Roman" w:eastAsia="宋体" w:cs="Times New Roman"/>
                      <w:b/>
                      <w:bCs/>
                      <w:color w:val="auto"/>
                      <w:u w:val="wave"/>
                    </w:rPr>
                    <w:t>污染源位置</w:t>
                  </w:r>
                </w:p>
              </w:tc>
              <w:tc>
                <w:tcPr>
                  <w:tcW w:w="1143" w:type="dxa"/>
                  <w:vMerge w:val="restart"/>
                  <w:tcBorders>
                    <w:tl2br w:val="nil"/>
                    <w:tr2bl w:val="nil"/>
                  </w:tcBorders>
                  <w:vAlign w:val="center"/>
                </w:tcPr>
                <w:p>
                  <w:pPr>
                    <w:adjustRightInd w:val="0"/>
                    <w:snapToGrid w:val="0"/>
                    <w:jc w:val="center"/>
                    <w:rPr>
                      <w:rFonts w:hint="eastAsia" w:ascii="Times New Roman" w:hAnsi="Times New Roman" w:eastAsia="宋体" w:cs="Times New Roman"/>
                      <w:b/>
                      <w:bCs/>
                      <w:color w:val="auto"/>
                      <w:u w:val="wave"/>
                    </w:rPr>
                  </w:pPr>
                  <w:r>
                    <w:rPr>
                      <w:rFonts w:hint="eastAsia" w:ascii="Times New Roman" w:hAnsi="Times New Roman" w:eastAsia="宋体" w:cs="Times New Roman"/>
                      <w:b/>
                      <w:bCs/>
                      <w:color w:val="auto"/>
                      <w:u w:val="wave"/>
                    </w:rPr>
                    <w:t>污染物</w:t>
                  </w:r>
                </w:p>
                <w:p>
                  <w:pPr>
                    <w:adjustRightInd w:val="0"/>
                    <w:snapToGrid w:val="0"/>
                    <w:jc w:val="center"/>
                    <w:rPr>
                      <w:rFonts w:hint="eastAsia" w:ascii="Times New Roman" w:hAnsi="Times New Roman" w:eastAsia="宋体" w:cs="Times New Roman"/>
                      <w:b/>
                      <w:bCs/>
                      <w:color w:val="auto"/>
                      <w:u w:val="wave"/>
                    </w:rPr>
                  </w:pPr>
                  <w:r>
                    <w:rPr>
                      <w:rFonts w:hint="eastAsia" w:ascii="Times New Roman" w:hAnsi="Times New Roman" w:eastAsia="宋体" w:cs="Times New Roman"/>
                      <w:b/>
                      <w:bCs/>
                      <w:color w:val="auto"/>
                      <w:u w:val="wave"/>
                    </w:rPr>
                    <w:t>名称</w:t>
                  </w:r>
                </w:p>
              </w:tc>
              <w:tc>
                <w:tcPr>
                  <w:tcW w:w="1582" w:type="dxa"/>
                  <w:vMerge w:val="restart"/>
                  <w:tcBorders>
                    <w:tl2br w:val="nil"/>
                    <w:tr2bl w:val="nil"/>
                  </w:tcBorders>
                  <w:vAlign w:val="center"/>
                </w:tcPr>
                <w:p>
                  <w:pPr>
                    <w:adjustRightInd w:val="0"/>
                    <w:snapToGrid w:val="0"/>
                    <w:jc w:val="center"/>
                    <w:rPr>
                      <w:rFonts w:hint="eastAsia" w:ascii="Times New Roman" w:hAnsi="Times New Roman" w:eastAsia="宋体" w:cs="Times New Roman"/>
                      <w:b/>
                      <w:bCs/>
                      <w:color w:val="auto"/>
                      <w:u w:val="wave"/>
                    </w:rPr>
                  </w:pPr>
                  <w:r>
                    <w:rPr>
                      <w:rFonts w:hint="eastAsia" w:ascii="Times New Roman" w:hAnsi="Times New Roman" w:eastAsia="宋体" w:cs="Times New Roman"/>
                      <w:b/>
                      <w:bCs/>
                      <w:color w:val="auto"/>
                      <w:u w:val="wave"/>
                    </w:rPr>
                    <w:t>污染物排放速率(kg/h)</w:t>
                  </w:r>
                </w:p>
              </w:tc>
              <w:tc>
                <w:tcPr>
                  <w:tcW w:w="1240" w:type="dxa"/>
                  <w:vMerge w:val="restart"/>
                  <w:tcBorders>
                    <w:tl2br w:val="nil"/>
                    <w:tr2bl w:val="nil"/>
                  </w:tcBorders>
                  <w:vAlign w:val="center"/>
                </w:tcPr>
                <w:p>
                  <w:pPr>
                    <w:adjustRightInd w:val="0"/>
                    <w:snapToGrid w:val="0"/>
                    <w:jc w:val="center"/>
                    <w:rPr>
                      <w:rFonts w:hint="eastAsia" w:ascii="Times New Roman" w:hAnsi="Times New Roman" w:eastAsia="宋体" w:cs="Times New Roman"/>
                      <w:b/>
                      <w:bCs/>
                      <w:color w:val="auto"/>
                      <w:u w:val="wave"/>
                    </w:rPr>
                  </w:pPr>
                  <w:r>
                    <w:rPr>
                      <w:rFonts w:hint="eastAsia" w:ascii="Times New Roman" w:hAnsi="Times New Roman" w:eastAsia="宋体" w:cs="Times New Roman"/>
                      <w:b/>
                      <w:bCs/>
                      <w:color w:val="auto"/>
                      <w:u w:val="wave"/>
                    </w:rPr>
                    <w:t>面源面积(m2)</w:t>
                  </w:r>
                </w:p>
              </w:tc>
              <w:tc>
                <w:tcPr>
                  <w:tcW w:w="883" w:type="dxa"/>
                  <w:vMerge w:val="restart"/>
                  <w:tcBorders>
                    <w:tl2br w:val="nil"/>
                    <w:tr2bl w:val="nil"/>
                  </w:tcBorders>
                  <w:vAlign w:val="center"/>
                </w:tcPr>
                <w:p>
                  <w:pPr>
                    <w:adjustRightInd w:val="0"/>
                    <w:snapToGrid w:val="0"/>
                    <w:jc w:val="center"/>
                    <w:rPr>
                      <w:rFonts w:hint="eastAsia" w:ascii="Times New Roman" w:hAnsi="Times New Roman" w:eastAsia="宋体" w:cs="Times New Roman"/>
                      <w:b/>
                      <w:bCs/>
                      <w:color w:val="auto"/>
                      <w:u w:val="wave"/>
                    </w:rPr>
                  </w:pPr>
                  <w:r>
                    <w:rPr>
                      <w:rFonts w:hint="eastAsia" w:ascii="Times New Roman" w:hAnsi="Times New Roman" w:eastAsia="宋体" w:cs="Times New Roman"/>
                      <w:b/>
                      <w:bCs/>
                      <w:color w:val="auto"/>
                      <w:u w:val="wave"/>
                    </w:rPr>
                    <w:t>面源高度(m)</w:t>
                  </w:r>
                </w:p>
              </w:tc>
              <w:tc>
                <w:tcPr>
                  <w:tcW w:w="2195" w:type="dxa"/>
                  <w:gridSpan w:val="2"/>
                  <w:tcBorders>
                    <w:tl2br w:val="nil"/>
                    <w:tr2bl w:val="nil"/>
                  </w:tcBorders>
                  <w:vAlign w:val="center"/>
                </w:tcPr>
                <w:p>
                  <w:pPr>
                    <w:adjustRightInd w:val="0"/>
                    <w:snapToGrid w:val="0"/>
                    <w:jc w:val="center"/>
                    <w:rPr>
                      <w:rFonts w:hint="eastAsia" w:ascii="Times New Roman" w:hAnsi="Times New Roman" w:eastAsia="宋体" w:cs="Times New Roman"/>
                      <w:b/>
                      <w:bCs/>
                      <w:color w:val="auto"/>
                      <w:u w:val="wave"/>
                    </w:rPr>
                  </w:pPr>
                  <w:r>
                    <w:rPr>
                      <w:rFonts w:hint="eastAsia" w:ascii="Times New Roman" w:hAnsi="Times New Roman" w:eastAsia="宋体" w:cs="Times New Roman"/>
                      <w:b/>
                      <w:bCs/>
                      <w:color w:val="auto"/>
                      <w:u w:val="wave"/>
                    </w:rPr>
                    <w:t>卫生防护距离(m)</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Ex>
              <w:trPr>
                <w:trHeight w:val="522" w:hRule="atLeast"/>
                <w:jc w:val="center"/>
              </w:trPr>
              <w:tc>
                <w:tcPr>
                  <w:tcW w:w="1234" w:type="dxa"/>
                  <w:vMerge w:val="continue"/>
                  <w:tcBorders>
                    <w:tl2br w:val="nil"/>
                    <w:tr2bl w:val="nil"/>
                  </w:tcBorders>
                  <w:vAlign w:val="center"/>
                </w:tcPr>
                <w:p>
                  <w:pPr>
                    <w:adjustRightInd w:val="0"/>
                    <w:snapToGrid w:val="0"/>
                    <w:jc w:val="center"/>
                    <w:rPr>
                      <w:rFonts w:hint="eastAsia" w:ascii="Times New Roman" w:hAnsi="Times New Roman" w:eastAsia="宋体" w:cs="Times New Roman"/>
                      <w:b/>
                      <w:bCs/>
                      <w:color w:val="auto"/>
                      <w:u w:val="wave"/>
                    </w:rPr>
                  </w:pPr>
                </w:p>
              </w:tc>
              <w:tc>
                <w:tcPr>
                  <w:tcW w:w="1143" w:type="dxa"/>
                  <w:vMerge w:val="continue"/>
                  <w:tcBorders>
                    <w:tl2br w:val="nil"/>
                    <w:tr2bl w:val="nil"/>
                  </w:tcBorders>
                  <w:vAlign w:val="center"/>
                </w:tcPr>
                <w:p>
                  <w:pPr>
                    <w:adjustRightInd w:val="0"/>
                    <w:snapToGrid w:val="0"/>
                    <w:jc w:val="center"/>
                    <w:rPr>
                      <w:rFonts w:hint="eastAsia" w:ascii="Times New Roman" w:hAnsi="Times New Roman" w:eastAsia="宋体" w:cs="Times New Roman"/>
                      <w:b/>
                      <w:bCs/>
                      <w:color w:val="auto"/>
                      <w:u w:val="wave"/>
                    </w:rPr>
                  </w:pPr>
                </w:p>
              </w:tc>
              <w:tc>
                <w:tcPr>
                  <w:tcW w:w="1582" w:type="dxa"/>
                  <w:vMerge w:val="continue"/>
                  <w:tcBorders>
                    <w:tl2br w:val="nil"/>
                    <w:tr2bl w:val="nil"/>
                  </w:tcBorders>
                  <w:vAlign w:val="center"/>
                </w:tcPr>
                <w:p>
                  <w:pPr>
                    <w:adjustRightInd w:val="0"/>
                    <w:snapToGrid w:val="0"/>
                    <w:jc w:val="center"/>
                    <w:rPr>
                      <w:rFonts w:hint="eastAsia" w:ascii="Times New Roman" w:hAnsi="Times New Roman" w:eastAsia="宋体" w:cs="Times New Roman"/>
                      <w:b/>
                      <w:bCs/>
                      <w:color w:val="auto"/>
                      <w:u w:val="wave"/>
                    </w:rPr>
                  </w:pPr>
                </w:p>
              </w:tc>
              <w:tc>
                <w:tcPr>
                  <w:tcW w:w="1240" w:type="dxa"/>
                  <w:vMerge w:val="continue"/>
                  <w:tcBorders>
                    <w:tl2br w:val="nil"/>
                    <w:tr2bl w:val="nil"/>
                  </w:tcBorders>
                  <w:vAlign w:val="center"/>
                </w:tcPr>
                <w:p>
                  <w:pPr>
                    <w:adjustRightInd w:val="0"/>
                    <w:snapToGrid w:val="0"/>
                    <w:jc w:val="center"/>
                    <w:rPr>
                      <w:rFonts w:hint="eastAsia" w:ascii="Times New Roman" w:hAnsi="Times New Roman" w:eastAsia="宋体" w:cs="Times New Roman"/>
                      <w:b/>
                      <w:bCs/>
                      <w:color w:val="auto"/>
                      <w:u w:val="wave"/>
                    </w:rPr>
                  </w:pPr>
                </w:p>
              </w:tc>
              <w:tc>
                <w:tcPr>
                  <w:tcW w:w="883" w:type="dxa"/>
                  <w:vMerge w:val="continue"/>
                  <w:tcBorders>
                    <w:tl2br w:val="nil"/>
                    <w:tr2bl w:val="nil"/>
                  </w:tcBorders>
                  <w:vAlign w:val="center"/>
                </w:tcPr>
                <w:p>
                  <w:pPr>
                    <w:adjustRightInd w:val="0"/>
                    <w:snapToGrid w:val="0"/>
                    <w:jc w:val="center"/>
                    <w:rPr>
                      <w:rFonts w:hint="eastAsia" w:ascii="Times New Roman" w:hAnsi="Times New Roman" w:eastAsia="宋体" w:cs="Times New Roman"/>
                      <w:b/>
                      <w:bCs/>
                      <w:color w:val="auto"/>
                      <w:u w:val="wave"/>
                    </w:rPr>
                  </w:pPr>
                </w:p>
              </w:tc>
              <w:tc>
                <w:tcPr>
                  <w:tcW w:w="1169" w:type="dxa"/>
                  <w:tcBorders>
                    <w:tl2br w:val="nil"/>
                    <w:tr2bl w:val="nil"/>
                  </w:tcBorders>
                  <w:vAlign w:val="center"/>
                </w:tcPr>
                <w:p>
                  <w:pPr>
                    <w:adjustRightInd w:val="0"/>
                    <w:snapToGrid w:val="0"/>
                    <w:jc w:val="center"/>
                    <w:rPr>
                      <w:rFonts w:hint="eastAsia" w:ascii="Times New Roman" w:hAnsi="Times New Roman" w:eastAsia="宋体" w:cs="Times New Roman"/>
                      <w:b/>
                      <w:bCs/>
                      <w:color w:val="auto"/>
                      <w:u w:val="wave"/>
                    </w:rPr>
                  </w:pPr>
                  <w:r>
                    <w:rPr>
                      <w:rFonts w:hint="eastAsia" w:ascii="Times New Roman" w:hAnsi="Times New Roman" w:eastAsia="宋体" w:cs="Times New Roman"/>
                      <w:b/>
                      <w:bCs/>
                      <w:color w:val="auto"/>
                      <w:u w:val="wave"/>
                    </w:rPr>
                    <w:t>计算值(m)</w:t>
                  </w:r>
                </w:p>
              </w:tc>
              <w:tc>
                <w:tcPr>
                  <w:tcW w:w="1026" w:type="dxa"/>
                  <w:tcBorders>
                    <w:tl2br w:val="nil"/>
                    <w:tr2bl w:val="nil"/>
                  </w:tcBorders>
                  <w:vAlign w:val="center"/>
                </w:tcPr>
                <w:p>
                  <w:pPr>
                    <w:adjustRightInd w:val="0"/>
                    <w:snapToGrid w:val="0"/>
                    <w:jc w:val="center"/>
                    <w:rPr>
                      <w:rFonts w:hint="eastAsia" w:ascii="Times New Roman" w:hAnsi="Times New Roman" w:eastAsia="宋体" w:cs="Times New Roman"/>
                      <w:b/>
                      <w:bCs/>
                      <w:color w:val="auto"/>
                      <w:u w:val="wave"/>
                    </w:rPr>
                  </w:pPr>
                  <w:r>
                    <w:rPr>
                      <w:rFonts w:hint="eastAsia" w:ascii="Times New Roman" w:hAnsi="Times New Roman" w:eastAsia="宋体" w:cs="Times New Roman"/>
                      <w:b/>
                      <w:bCs/>
                      <w:color w:val="auto"/>
                      <w:u w:val="wave"/>
                    </w:rPr>
                    <w:t>取值(m)</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Ex>
              <w:trPr>
                <w:trHeight w:val="459" w:hRule="atLeast"/>
                <w:jc w:val="center"/>
              </w:trPr>
              <w:tc>
                <w:tcPr>
                  <w:tcW w:w="1234" w:type="dxa"/>
                  <w:tcBorders>
                    <w:tl2br w:val="nil"/>
                    <w:tr2bl w:val="nil"/>
                  </w:tcBorders>
                  <w:vAlign w:val="center"/>
                </w:tcPr>
                <w:p>
                  <w:pPr>
                    <w:adjustRightInd w:val="0"/>
                    <w:snapToGrid w:val="0"/>
                    <w:jc w:val="center"/>
                    <w:rPr>
                      <w:rFonts w:hint="eastAsia" w:ascii="Times New Roman" w:hAnsi="Times New Roman" w:eastAsia="宋体" w:cs="Times New Roman"/>
                      <w:color w:val="auto"/>
                      <w:u w:val="wave"/>
                      <w:lang w:val="en-US"/>
                    </w:rPr>
                  </w:pPr>
                  <w:r>
                    <w:rPr>
                      <w:rFonts w:hint="eastAsia" w:ascii="Times New Roman" w:hAnsi="Times New Roman" w:eastAsia="宋体" w:cs="Times New Roman"/>
                      <w:color w:val="auto"/>
                      <w:u w:val="wave"/>
                    </w:rPr>
                    <w:t>生产</w:t>
                  </w:r>
                  <w:r>
                    <w:rPr>
                      <w:rFonts w:hint="eastAsia" w:ascii="Times New Roman" w:hAnsi="Times New Roman" w:eastAsia="宋体" w:cs="Times New Roman"/>
                      <w:color w:val="auto"/>
                      <w:u w:val="wave"/>
                      <w:lang w:val="en-US"/>
                    </w:rPr>
                    <w:t>区</w:t>
                  </w:r>
                </w:p>
              </w:tc>
              <w:tc>
                <w:tcPr>
                  <w:tcW w:w="1143" w:type="dxa"/>
                  <w:tcBorders>
                    <w:tl2br w:val="nil"/>
                    <w:tr2bl w:val="nil"/>
                  </w:tcBorders>
                  <w:vAlign w:val="center"/>
                </w:tcPr>
                <w:p>
                  <w:pPr>
                    <w:adjustRightInd w:val="0"/>
                    <w:snapToGrid w:val="0"/>
                    <w:jc w:val="center"/>
                    <w:rPr>
                      <w:rFonts w:hint="eastAsia" w:ascii="Times New Roman" w:hAnsi="Times New Roman" w:eastAsia="宋体" w:cs="Times New Roman"/>
                      <w:color w:val="auto"/>
                      <w:u w:val="wave"/>
                    </w:rPr>
                  </w:pPr>
                  <w:r>
                    <w:rPr>
                      <w:rFonts w:hint="eastAsia" w:ascii="Times New Roman" w:hAnsi="Times New Roman" w:eastAsia="宋体" w:cs="Times New Roman"/>
                      <w:color w:val="auto"/>
                      <w:u w:val="wave"/>
                    </w:rPr>
                    <w:t>颗粒物</w:t>
                  </w:r>
                </w:p>
              </w:tc>
              <w:tc>
                <w:tcPr>
                  <w:tcW w:w="1582" w:type="dxa"/>
                  <w:tcBorders>
                    <w:tl2br w:val="nil"/>
                    <w:tr2bl w:val="nil"/>
                  </w:tcBorders>
                  <w:vAlign w:val="center"/>
                </w:tcPr>
                <w:p>
                  <w:pPr>
                    <w:adjustRightInd w:val="0"/>
                    <w:snapToGrid w:val="0"/>
                    <w:jc w:val="center"/>
                    <w:rPr>
                      <w:rFonts w:hint="eastAsia" w:ascii="Times New Roman" w:hAnsi="Times New Roman" w:eastAsia="宋体" w:cs="Times New Roman"/>
                      <w:color w:val="auto"/>
                      <w:u w:val="wave"/>
                      <w:lang w:val="en-US"/>
                    </w:rPr>
                  </w:pPr>
                  <w:r>
                    <w:rPr>
                      <w:rFonts w:hint="eastAsia" w:ascii="Times New Roman" w:hAnsi="Times New Roman" w:eastAsia="宋体" w:cs="Times New Roman"/>
                      <w:color w:val="auto"/>
                      <w:u w:val="wave"/>
                    </w:rPr>
                    <w:t>0.</w:t>
                  </w:r>
                  <w:r>
                    <w:rPr>
                      <w:rFonts w:hint="eastAsia" w:ascii="Times New Roman" w:hAnsi="Times New Roman" w:eastAsia="宋体" w:cs="Times New Roman"/>
                      <w:color w:val="auto"/>
                      <w:u w:val="wave"/>
                      <w:lang w:val="en-US"/>
                    </w:rPr>
                    <w:t>192</w:t>
                  </w:r>
                </w:p>
              </w:tc>
              <w:tc>
                <w:tcPr>
                  <w:tcW w:w="1240" w:type="dxa"/>
                  <w:tcBorders>
                    <w:tl2br w:val="nil"/>
                    <w:tr2bl w:val="nil"/>
                  </w:tcBorders>
                  <w:vAlign w:val="center"/>
                </w:tcPr>
                <w:p>
                  <w:pPr>
                    <w:adjustRightInd w:val="0"/>
                    <w:snapToGrid w:val="0"/>
                    <w:jc w:val="center"/>
                    <w:rPr>
                      <w:rFonts w:hint="eastAsia" w:ascii="Times New Roman" w:hAnsi="Times New Roman" w:eastAsia="宋体" w:cs="Times New Roman"/>
                      <w:color w:val="auto"/>
                      <w:u w:val="wave"/>
                      <w:lang w:val="en-US"/>
                    </w:rPr>
                  </w:pPr>
                  <w:r>
                    <w:rPr>
                      <w:rFonts w:hint="eastAsia" w:ascii="Times New Roman" w:hAnsi="Times New Roman" w:eastAsia="宋体" w:cs="Times New Roman"/>
                      <w:color w:val="auto"/>
                      <w:u w:val="wave"/>
                      <w:lang w:val="en-US"/>
                    </w:rPr>
                    <w:t>1000</w:t>
                  </w:r>
                </w:p>
              </w:tc>
              <w:tc>
                <w:tcPr>
                  <w:tcW w:w="883" w:type="dxa"/>
                  <w:tcBorders>
                    <w:tl2br w:val="nil"/>
                    <w:tr2bl w:val="nil"/>
                  </w:tcBorders>
                  <w:vAlign w:val="center"/>
                </w:tcPr>
                <w:p>
                  <w:pPr>
                    <w:adjustRightInd w:val="0"/>
                    <w:snapToGrid w:val="0"/>
                    <w:jc w:val="center"/>
                    <w:rPr>
                      <w:rFonts w:hint="eastAsia" w:ascii="Times New Roman" w:hAnsi="Times New Roman" w:eastAsia="宋体" w:cs="Times New Roman"/>
                      <w:color w:val="auto"/>
                      <w:u w:val="wave"/>
                    </w:rPr>
                  </w:pPr>
                  <w:r>
                    <w:rPr>
                      <w:rFonts w:hint="eastAsia" w:ascii="Times New Roman" w:hAnsi="Times New Roman" w:eastAsia="宋体" w:cs="Times New Roman"/>
                      <w:color w:val="auto"/>
                      <w:u w:val="wave"/>
                      <w:lang w:val="en-US"/>
                    </w:rPr>
                    <w:t>8</w:t>
                  </w:r>
                </w:p>
              </w:tc>
              <w:tc>
                <w:tcPr>
                  <w:tcW w:w="1169" w:type="dxa"/>
                  <w:tcBorders>
                    <w:tl2br w:val="nil"/>
                    <w:tr2bl w:val="nil"/>
                  </w:tcBorders>
                  <w:vAlign w:val="center"/>
                </w:tcPr>
                <w:p>
                  <w:pPr>
                    <w:adjustRightInd w:val="0"/>
                    <w:snapToGrid w:val="0"/>
                    <w:jc w:val="center"/>
                    <w:rPr>
                      <w:rFonts w:hint="eastAsia" w:ascii="Times New Roman" w:hAnsi="Times New Roman" w:eastAsia="宋体" w:cs="Times New Roman"/>
                      <w:color w:val="auto"/>
                      <w:u w:val="wave"/>
                      <w:lang w:val="en-US"/>
                    </w:rPr>
                  </w:pPr>
                  <w:r>
                    <w:rPr>
                      <w:rFonts w:hint="eastAsia" w:ascii="Times New Roman" w:hAnsi="Times New Roman" w:eastAsia="宋体" w:cs="Times New Roman"/>
                      <w:color w:val="auto"/>
                      <w:u w:val="wave"/>
                      <w:lang w:val="en-US"/>
                    </w:rPr>
                    <w:t>15.50</w:t>
                  </w:r>
                </w:p>
              </w:tc>
              <w:tc>
                <w:tcPr>
                  <w:tcW w:w="1026" w:type="dxa"/>
                  <w:tcBorders>
                    <w:tl2br w:val="nil"/>
                    <w:tr2bl w:val="nil"/>
                  </w:tcBorders>
                  <w:vAlign w:val="center"/>
                </w:tcPr>
                <w:p>
                  <w:pPr>
                    <w:adjustRightInd w:val="0"/>
                    <w:snapToGrid w:val="0"/>
                    <w:jc w:val="center"/>
                    <w:rPr>
                      <w:rFonts w:hint="eastAsia" w:ascii="Times New Roman" w:hAnsi="Times New Roman" w:eastAsia="宋体" w:cs="Times New Roman"/>
                      <w:color w:val="auto"/>
                      <w:u w:val="wave"/>
                    </w:rPr>
                  </w:pPr>
                  <w:r>
                    <w:rPr>
                      <w:rFonts w:hint="eastAsia" w:ascii="Times New Roman" w:hAnsi="Times New Roman" w:eastAsia="宋体" w:cs="Times New Roman"/>
                      <w:color w:val="auto"/>
                      <w:u w:val="wave"/>
                    </w:rPr>
                    <w:t>50</w:t>
                  </w:r>
                </w:p>
              </w:tc>
            </w:tr>
          </w:tbl>
          <w:p>
            <w:pPr>
              <w:pStyle w:val="15"/>
              <w:ind w:firstLine="0" w:firstLineChars="0"/>
              <w:rPr>
                <w:color w:val="auto"/>
                <w:u w:val="wave"/>
              </w:rPr>
            </w:pPr>
            <w:r>
              <w:rPr>
                <w:color w:val="auto"/>
                <w:u w:val="wave"/>
              </w:rPr>
              <w:drawing>
                <wp:inline distT="0" distB="0" distL="114300" distR="114300">
                  <wp:extent cx="5215255" cy="3526155"/>
                  <wp:effectExtent l="0" t="0" r="4445" b="4445"/>
                  <wp:docPr id="4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2"/>
                          <pic:cNvPicPr>
                            <a:picLocks noChangeAspect="1"/>
                          </pic:cNvPicPr>
                        </pic:nvPicPr>
                        <pic:blipFill>
                          <a:blip r:embed="rId17"/>
                          <a:stretch>
                            <a:fillRect/>
                          </a:stretch>
                        </pic:blipFill>
                        <pic:spPr>
                          <a:xfrm>
                            <a:off x="0" y="0"/>
                            <a:ext cx="5215255" cy="3526155"/>
                          </a:xfrm>
                          <a:prstGeom prst="rect">
                            <a:avLst/>
                          </a:prstGeom>
                          <a:noFill/>
                          <a:ln>
                            <a:noFill/>
                          </a:ln>
                        </pic:spPr>
                      </pic:pic>
                    </a:graphicData>
                  </a:graphic>
                </wp:inline>
              </w:drawing>
            </w:r>
          </w:p>
          <w:p>
            <w:pPr>
              <w:ind w:firstLine="474"/>
              <w:jc w:val="center"/>
              <w:rPr>
                <w:color w:val="auto"/>
                <w:u w:val="wave"/>
              </w:rPr>
            </w:pPr>
            <w:r>
              <w:rPr>
                <w:rFonts w:hint="eastAsia"/>
                <w:b/>
                <w:bCs/>
                <w:color w:val="auto"/>
                <w:szCs w:val="21"/>
                <w:u w:val="wave"/>
              </w:rPr>
              <w:t>图4-1  卫生防护距离计算截图</w:t>
            </w:r>
          </w:p>
          <w:p>
            <w:pPr>
              <w:adjustRightInd w:val="0"/>
              <w:snapToGrid w:val="0"/>
              <w:spacing w:line="360" w:lineRule="auto"/>
              <w:ind w:firstLine="480" w:firstLineChars="200"/>
              <w:rPr>
                <w:bCs/>
                <w:color w:val="auto"/>
                <w:sz w:val="24"/>
                <w:u w:val="wave"/>
              </w:rPr>
            </w:pPr>
            <w:r>
              <w:rPr>
                <w:bCs/>
                <w:color w:val="auto"/>
                <w:sz w:val="24"/>
                <w:u w:val="wave"/>
              </w:rPr>
              <w:t>综上所述，该项目产生的大气污染物在落实本次评价的废气防治措施后，对区域大气环境质量影响较小。</w:t>
            </w:r>
          </w:p>
          <w:p>
            <w:pPr>
              <w:adjustRightInd w:val="0"/>
              <w:snapToGrid w:val="0"/>
              <w:spacing w:line="360" w:lineRule="auto"/>
              <w:ind w:firstLine="482" w:firstLineChars="200"/>
              <w:rPr>
                <w:b/>
                <w:color w:val="auto"/>
                <w:sz w:val="24"/>
              </w:rPr>
            </w:pPr>
            <w:r>
              <w:rPr>
                <w:rFonts w:hint="eastAsia"/>
                <w:b/>
                <w:color w:val="auto"/>
                <w:kern w:val="0"/>
                <w:sz w:val="24"/>
              </w:rPr>
              <w:t>C、</w:t>
            </w:r>
            <w:r>
              <w:rPr>
                <w:b/>
                <w:color w:val="auto"/>
                <w:sz w:val="24"/>
              </w:rPr>
              <w:t>非正常（事故）</w:t>
            </w:r>
            <w:r>
              <w:rPr>
                <w:rFonts w:hint="eastAsia"/>
                <w:b/>
                <w:color w:val="auto"/>
                <w:sz w:val="24"/>
              </w:rPr>
              <w:t>工况废气影响</w:t>
            </w:r>
          </w:p>
          <w:p>
            <w:pPr>
              <w:spacing w:line="360" w:lineRule="auto"/>
              <w:ind w:firstLine="472"/>
              <w:rPr>
                <w:color w:val="auto"/>
                <w:sz w:val="24"/>
              </w:rPr>
            </w:pPr>
            <w:r>
              <w:rPr>
                <w:color w:val="auto"/>
                <w:sz w:val="24"/>
              </w:rPr>
              <w:t>非正常排放是指非正常情况下的污染物排放，一般包括开停车、突发性停电和环保设施故障等三种情况。</w:t>
            </w:r>
          </w:p>
          <w:p>
            <w:pPr>
              <w:spacing w:line="360" w:lineRule="auto"/>
              <w:ind w:firstLine="472"/>
              <w:rPr>
                <w:color w:val="auto"/>
                <w:sz w:val="24"/>
              </w:rPr>
            </w:pPr>
            <w:r>
              <w:rPr>
                <w:rFonts w:hint="eastAsia"/>
                <w:color w:val="auto"/>
                <w:sz w:val="24"/>
              </w:rPr>
              <w:t>（1）</w:t>
            </w:r>
            <w:r>
              <w:rPr>
                <w:color w:val="auto"/>
                <w:sz w:val="24"/>
              </w:rPr>
              <w:t>开停</w:t>
            </w:r>
            <w:r>
              <w:rPr>
                <w:rFonts w:hint="eastAsia"/>
                <w:color w:val="auto"/>
                <w:sz w:val="24"/>
              </w:rPr>
              <w:t>机</w:t>
            </w:r>
          </w:p>
          <w:p>
            <w:pPr>
              <w:spacing w:line="360" w:lineRule="auto"/>
              <w:ind w:firstLine="472"/>
              <w:rPr>
                <w:color w:val="auto"/>
                <w:sz w:val="24"/>
              </w:rPr>
            </w:pPr>
            <w:r>
              <w:rPr>
                <w:color w:val="auto"/>
                <w:sz w:val="24"/>
              </w:rPr>
              <w:t>本项目生产工艺较为成熟，各工序具有较强的独立性。开</w:t>
            </w:r>
            <w:r>
              <w:rPr>
                <w:rFonts w:hint="eastAsia"/>
                <w:color w:val="auto"/>
                <w:sz w:val="24"/>
              </w:rPr>
              <w:t>机</w:t>
            </w:r>
            <w:r>
              <w:rPr>
                <w:color w:val="auto"/>
                <w:sz w:val="24"/>
              </w:rPr>
              <w:t>前，首先运行所有废</w:t>
            </w:r>
            <w:r>
              <w:rPr>
                <w:rFonts w:hint="eastAsia"/>
                <w:color w:val="auto"/>
                <w:sz w:val="24"/>
              </w:rPr>
              <w:t>气</w:t>
            </w:r>
            <w:r>
              <w:rPr>
                <w:color w:val="auto"/>
                <w:sz w:val="24"/>
              </w:rPr>
              <w:t>处理设施，然后再开启各生产设备，使得生产设备运行时产生的废气均得到有效治理。</w:t>
            </w:r>
          </w:p>
          <w:p>
            <w:pPr>
              <w:spacing w:line="360" w:lineRule="auto"/>
              <w:ind w:firstLine="472"/>
              <w:rPr>
                <w:color w:val="auto"/>
                <w:sz w:val="24"/>
              </w:rPr>
            </w:pPr>
            <w:r>
              <w:rPr>
                <w:color w:val="auto"/>
                <w:sz w:val="24"/>
              </w:rPr>
              <w:t>停</w:t>
            </w:r>
            <w:r>
              <w:rPr>
                <w:rFonts w:hint="eastAsia"/>
                <w:color w:val="auto"/>
                <w:sz w:val="24"/>
              </w:rPr>
              <w:t>机</w:t>
            </w:r>
            <w:r>
              <w:rPr>
                <w:color w:val="auto"/>
                <w:sz w:val="24"/>
              </w:rPr>
              <w:t>前，首先停止生产设备的运行，同时继续保持环保设施的运转，待生产过程产生的废气全部排出治理达标后方可停止运行。</w:t>
            </w:r>
          </w:p>
          <w:p>
            <w:pPr>
              <w:spacing w:line="360" w:lineRule="auto"/>
              <w:ind w:firstLine="472"/>
              <w:rPr>
                <w:color w:val="auto"/>
                <w:sz w:val="24"/>
              </w:rPr>
            </w:pPr>
            <w:r>
              <w:rPr>
                <w:color w:val="auto"/>
                <w:sz w:val="24"/>
              </w:rPr>
              <w:t>采取以上措施后，能确保生产设备在开停</w:t>
            </w:r>
            <w:r>
              <w:rPr>
                <w:rFonts w:hint="eastAsia"/>
                <w:color w:val="auto"/>
                <w:sz w:val="24"/>
              </w:rPr>
              <w:t>机</w:t>
            </w:r>
            <w:r>
              <w:rPr>
                <w:color w:val="auto"/>
                <w:sz w:val="24"/>
              </w:rPr>
              <w:t>时排出的污染物得到有效治理，做到排放浓度与正常生产时基本一致。</w:t>
            </w:r>
          </w:p>
          <w:p>
            <w:pPr>
              <w:spacing w:line="360" w:lineRule="auto"/>
              <w:ind w:firstLine="472"/>
              <w:rPr>
                <w:color w:val="auto"/>
                <w:sz w:val="24"/>
              </w:rPr>
            </w:pPr>
            <w:r>
              <w:rPr>
                <w:rFonts w:hint="eastAsia"/>
                <w:color w:val="auto"/>
                <w:sz w:val="24"/>
              </w:rPr>
              <w:t>（2）</w:t>
            </w:r>
            <w:r>
              <w:rPr>
                <w:color w:val="auto"/>
                <w:sz w:val="24"/>
              </w:rPr>
              <w:t>突发性停电</w:t>
            </w:r>
          </w:p>
          <w:p>
            <w:pPr>
              <w:spacing w:line="360" w:lineRule="auto"/>
              <w:ind w:firstLine="472"/>
              <w:rPr>
                <w:color w:val="auto"/>
                <w:sz w:val="24"/>
              </w:rPr>
            </w:pPr>
            <w:r>
              <w:rPr>
                <w:color w:val="auto"/>
                <w:sz w:val="24"/>
              </w:rPr>
              <w:t>由于本项目位于</w:t>
            </w:r>
            <w:r>
              <w:rPr>
                <w:rFonts w:hint="eastAsia"/>
                <w:color w:val="auto"/>
                <w:sz w:val="24"/>
              </w:rPr>
              <w:t>湖南省郴州市永兴县高亭司镇大城村</w:t>
            </w:r>
            <w:r>
              <w:rPr>
                <w:color w:val="auto"/>
                <w:sz w:val="24"/>
              </w:rPr>
              <w:t>，</w:t>
            </w:r>
            <w:r>
              <w:rPr>
                <w:rFonts w:hint="eastAsia"/>
                <w:color w:val="auto"/>
                <w:sz w:val="24"/>
              </w:rPr>
              <w:t>当地</w:t>
            </w:r>
            <w:r>
              <w:rPr>
                <w:color w:val="auto"/>
                <w:sz w:val="24"/>
              </w:rPr>
              <w:t>供电较为稳定，特殊情况下</w:t>
            </w:r>
            <w:r>
              <w:rPr>
                <w:rFonts w:hint="eastAsia"/>
                <w:color w:val="auto"/>
                <w:sz w:val="24"/>
              </w:rPr>
              <w:t>当地</w:t>
            </w:r>
            <w:r>
              <w:rPr>
                <w:color w:val="auto"/>
                <w:sz w:val="24"/>
              </w:rPr>
              <w:t>供电公司会提前通知</w:t>
            </w:r>
            <w:r>
              <w:rPr>
                <w:rFonts w:hint="eastAsia"/>
                <w:color w:val="auto"/>
                <w:sz w:val="24"/>
              </w:rPr>
              <w:t>当地</w:t>
            </w:r>
            <w:r>
              <w:rPr>
                <w:color w:val="auto"/>
                <w:sz w:val="24"/>
              </w:rPr>
              <w:t>相关企业，做好相应停产准备，突发性停电频率较小，企业做好突发性停电情况下的应急预案，提前做好停产准备，发生污染物非正常排放的概率极小。</w:t>
            </w:r>
          </w:p>
          <w:p>
            <w:pPr>
              <w:spacing w:line="360" w:lineRule="auto"/>
              <w:ind w:firstLine="472"/>
              <w:rPr>
                <w:color w:val="auto"/>
                <w:sz w:val="24"/>
              </w:rPr>
            </w:pPr>
            <w:r>
              <w:rPr>
                <w:rFonts w:hint="eastAsia"/>
                <w:color w:val="auto"/>
                <w:sz w:val="24"/>
              </w:rPr>
              <w:t>（3）</w:t>
            </w:r>
            <w:r>
              <w:rPr>
                <w:color w:val="auto"/>
                <w:sz w:val="24"/>
              </w:rPr>
              <w:t>环保设施故障</w:t>
            </w:r>
          </w:p>
          <w:p>
            <w:pPr>
              <w:spacing w:line="360" w:lineRule="auto"/>
              <w:ind w:firstLine="472"/>
              <w:rPr>
                <w:color w:val="auto"/>
                <w:sz w:val="24"/>
              </w:rPr>
            </w:pPr>
            <w:r>
              <w:rPr>
                <w:color w:val="auto"/>
                <w:sz w:val="24"/>
              </w:rPr>
              <w:t>根据项目特点分析，本项目环保设施故障重点关注的非正常情况为</w:t>
            </w:r>
            <w:r>
              <w:rPr>
                <w:rFonts w:hint="eastAsia"/>
                <w:color w:val="auto"/>
                <w:sz w:val="24"/>
              </w:rPr>
              <w:t>排风设施等处理设备</w:t>
            </w:r>
            <w:r>
              <w:rPr>
                <w:color w:val="auto"/>
                <w:sz w:val="24"/>
              </w:rPr>
              <w:t>出现故障使得环保设施对废气处理效率降低，甚至失效（处理效率为零）。</w:t>
            </w:r>
          </w:p>
          <w:p>
            <w:pPr>
              <w:spacing w:line="360" w:lineRule="auto"/>
              <w:ind w:firstLine="472"/>
              <w:rPr>
                <w:color w:val="auto"/>
                <w:sz w:val="24"/>
              </w:rPr>
            </w:pPr>
            <w:r>
              <w:rPr>
                <w:rFonts w:hint="eastAsia"/>
                <w:color w:val="auto"/>
                <w:sz w:val="24"/>
              </w:rPr>
              <w:t>综上分析可知，本项目生产设施开停机非正常工况和突发性停电概率较小，</w:t>
            </w:r>
            <w:r>
              <w:rPr>
                <w:color w:val="auto"/>
                <w:sz w:val="24"/>
              </w:rPr>
              <w:t>本环评考虑废气设施出现故障（即处理效率为零）的状况，废气污染物非正常排放情况见下表：</w:t>
            </w:r>
          </w:p>
          <w:p>
            <w:pPr>
              <w:adjustRightInd w:val="0"/>
              <w:snapToGrid w:val="0"/>
              <w:ind w:firstLine="474"/>
              <w:jc w:val="center"/>
              <w:rPr>
                <w:b/>
                <w:color w:val="auto"/>
                <w:sz w:val="24"/>
                <w:szCs w:val="21"/>
                <w:u w:val="wave"/>
              </w:rPr>
            </w:pPr>
            <w:r>
              <w:rPr>
                <w:rFonts w:hint="eastAsia"/>
                <w:b/>
                <w:color w:val="auto"/>
                <w:sz w:val="24"/>
                <w:szCs w:val="21"/>
                <w:u w:val="wave"/>
              </w:rPr>
              <w:t>表4-9  非正常情况废气排放核算表</w:t>
            </w:r>
          </w:p>
          <w:tbl>
            <w:tblPr>
              <w:tblStyle w:val="35"/>
              <w:tblW w:w="8185" w:type="dxa"/>
              <w:jc w:val="center"/>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363"/>
              <w:gridCol w:w="960"/>
              <w:gridCol w:w="739"/>
              <w:gridCol w:w="890"/>
              <w:gridCol w:w="921"/>
              <w:gridCol w:w="832"/>
              <w:gridCol w:w="1198"/>
              <w:gridCol w:w="866"/>
              <w:gridCol w:w="652"/>
              <w:gridCol w:w="764"/>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jc w:val="center"/>
              </w:trPr>
              <w:tc>
                <w:tcPr>
                  <w:tcW w:w="363" w:type="dxa"/>
                  <w:tcBorders>
                    <w:tl2br w:val="nil"/>
                    <w:tr2bl w:val="nil"/>
                  </w:tcBorders>
                  <w:vAlign w:val="center"/>
                </w:tcPr>
                <w:p>
                  <w:pPr>
                    <w:widowControl/>
                    <w:autoSpaceDE w:val="0"/>
                    <w:autoSpaceDN w:val="0"/>
                    <w:adjustRightInd w:val="0"/>
                    <w:snapToGrid w:val="0"/>
                    <w:jc w:val="center"/>
                    <w:rPr>
                      <w:color w:val="auto"/>
                      <w:szCs w:val="21"/>
                      <w:u w:val="wave"/>
                    </w:rPr>
                  </w:pPr>
                  <w:r>
                    <w:rPr>
                      <w:color w:val="auto"/>
                      <w:szCs w:val="21"/>
                      <w:u w:val="wave"/>
                    </w:rPr>
                    <w:t>序号</w:t>
                  </w:r>
                </w:p>
              </w:tc>
              <w:tc>
                <w:tcPr>
                  <w:tcW w:w="960" w:type="dxa"/>
                  <w:tcBorders>
                    <w:tl2br w:val="nil"/>
                    <w:tr2bl w:val="nil"/>
                  </w:tcBorders>
                  <w:vAlign w:val="center"/>
                </w:tcPr>
                <w:p>
                  <w:pPr>
                    <w:widowControl/>
                    <w:autoSpaceDE w:val="0"/>
                    <w:autoSpaceDN w:val="0"/>
                    <w:adjustRightInd w:val="0"/>
                    <w:snapToGrid w:val="0"/>
                    <w:jc w:val="center"/>
                    <w:rPr>
                      <w:color w:val="auto"/>
                      <w:szCs w:val="21"/>
                      <w:u w:val="wave"/>
                    </w:rPr>
                  </w:pPr>
                  <w:r>
                    <w:rPr>
                      <w:color w:val="auto"/>
                      <w:szCs w:val="21"/>
                      <w:u w:val="wave"/>
                    </w:rPr>
                    <w:t>污染源</w:t>
                  </w:r>
                </w:p>
              </w:tc>
              <w:tc>
                <w:tcPr>
                  <w:tcW w:w="739" w:type="dxa"/>
                  <w:tcBorders>
                    <w:tl2br w:val="nil"/>
                    <w:tr2bl w:val="nil"/>
                  </w:tcBorders>
                  <w:vAlign w:val="center"/>
                </w:tcPr>
                <w:p>
                  <w:pPr>
                    <w:widowControl/>
                    <w:autoSpaceDE w:val="0"/>
                    <w:autoSpaceDN w:val="0"/>
                    <w:adjustRightInd w:val="0"/>
                    <w:snapToGrid w:val="0"/>
                    <w:jc w:val="center"/>
                    <w:rPr>
                      <w:color w:val="auto"/>
                      <w:szCs w:val="21"/>
                      <w:u w:val="wave"/>
                    </w:rPr>
                  </w:pPr>
                  <w:r>
                    <w:rPr>
                      <w:color w:val="auto"/>
                      <w:szCs w:val="21"/>
                      <w:u w:val="wave"/>
                    </w:rPr>
                    <w:t>非正常排放原因</w:t>
                  </w:r>
                </w:p>
              </w:tc>
              <w:tc>
                <w:tcPr>
                  <w:tcW w:w="890" w:type="dxa"/>
                  <w:tcBorders>
                    <w:tl2br w:val="nil"/>
                    <w:tr2bl w:val="nil"/>
                  </w:tcBorders>
                  <w:vAlign w:val="center"/>
                </w:tcPr>
                <w:p>
                  <w:pPr>
                    <w:widowControl/>
                    <w:autoSpaceDE w:val="0"/>
                    <w:autoSpaceDN w:val="0"/>
                    <w:adjustRightInd w:val="0"/>
                    <w:snapToGrid w:val="0"/>
                    <w:jc w:val="center"/>
                    <w:rPr>
                      <w:color w:val="auto"/>
                      <w:szCs w:val="21"/>
                      <w:u w:val="wave"/>
                    </w:rPr>
                  </w:pPr>
                  <w:r>
                    <w:rPr>
                      <w:color w:val="auto"/>
                      <w:szCs w:val="21"/>
                      <w:u w:val="wave"/>
                    </w:rPr>
                    <w:t>污染物</w:t>
                  </w:r>
                </w:p>
              </w:tc>
              <w:tc>
                <w:tcPr>
                  <w:tcW w:w="921" w:type="dxa"/>
                  <w:tcBorders>
                    <w:tl2br w:val="nil"/>
                    <w:tr2bl w:val="nil"/>
                  </w:tcBorders>
                  <w:vAlign w:val="center"/>
                </w:tcPr>
                <w:p>
                  <w:pPr>
                    <w:widowControl/>
                    <w:autoSpaceDE w:val="0"/>
                    <w:autoSpaceDN w:val="0"/>
                    <w:adjustRightInd w:val="0"/>
                    <w:snapToGrid w:val="0"/>
                    <w:jc w:val="center"/>
                    <w:rPr>
                      <w:color w:val="auto"/>
                      <w:szCs w:val="21"/>
                      <w:u w:val="wave"/>
                    </w:rPr>
                  </w:pPr>
                  <w:r>
                    <w:rPr>
                      <w:color w:val="auto"/>
                      <w:szCs w:val="21"/>
                      <w:u w:val="wave"/>
                    </w:rPr>
                    <w:t>非正常排放浓度（</w:t>
                  </w:r>
                  <w:r>
                    <w:rPr>
                      <w:rFonts w:hint="eastAsia"/>
                      <w:color w:val="auto"/>
                      <w:szCs w:val="21"/>
                      <w:u w:val="wave"/>
                    </w:rPr>
                    <w:t>m</w:t>
                  </w:r>
                  <w:r>
                    <w:rPr>
                      <w:color w:val="auto"/>
                      <w:szCs w:val="21"/>
                      <w:u w:val="wave"/>
                    </w:rPr>
                    <w:t>g/m</w:t>
                  </w:r>
                  <w:r>
                    <w:rPr>
                      <w:color w:val="auto"/>
                      <w:szCs w:val="21"/>
                      <w:u w:val="wave"/>
                      <w:vertAlign w:val="superscript"/>
                    </w:rPr>
                    <w:t>3</w:t>
                  </w:r>
                  <w:r>
                    <w:rPr>
                      <w:color w:val="auto"/>
                      <w:szCs w:val="21"/>
                      <w:u w:val="wave"/>
                    </w:rPr>
                    <w:t>）</w:t>
                  </w:r>
                </w:p>
              </w:tc>
              <w:tc>
                <w:tcPr>
                  <w:tcW w:w="832" w:type="dxa"/>
                  <w:tcBorders>
                    <w:tl2br w:val="nil"/>
                    <w:tr2bl w:val="nil"/>
                  </w:tcBorders>
                  <w:vAlign w:val="center"/>
                </w:tcPr>
                <w:p>
                  <w:pPr>
                    <w:widowControl/>
                    <w:autoSpaceDE w:val="0"/>
                    <w:autoSpaceDN w:val="0"/>
                    <w:adjustRightInd w:val="0"/>
                    <w:snapToGrid w:val="0"/>
                    <w:jc w:val="center"/>
                    <w:rPr>
                      <w:color w:val="auto"/>
                      <w:szCs w:val="21"/>
                      <w:u w:val="wave"/>
                    </w:rPr>
                  </w:pPr>
                  <w:r>
                    <w:rPr>
                      <w:color w:val="auto"/>
                      <w:szCs w:val="21"/>
                      <w:u w:val="wave"/>
                    </w:rPr>
                    <w:t>非正常排放</w:t>
                  </w:r>
                  <w:r>
                    <w:rPr>
                      <w:rFonts w:hint="eastAsia"/>
                      <w:color w:val="auto"/>
                      <w:szCs w:val="21"/>
                      <w:u w:val="wave"/>
                    </w:rPr>
                    <w:t>量（</w:t>
                  </w:r>
                  <w:r>
                    <w:rPr>
                      <w:rFonts w:hint="eastAsia"/>
                      <w:color w:val="auto"/>
                      <w:szCs w:val="21"/>
                      <w:u w:val="wave"/>
                      <w:lang w:val="en-US" w:eastAsia="zh-CN"/>
                    </w:rPr>
                    <w:t>kg</w:t>
                  </w:r>
                  <w:r>
                    <w:rPr>
                      <w:rFonts w:hint="eastAsia"/>
                      <w:color w:val="auto"/>
                      <w:szCs w:val="21"/>
                      <w:u w:val="wave"/>
                    </w:rPr>
                    <w:t>/a）</w:t>
                  </w:r>
                </w:p>
              </w:tc>
              <w:tc>
                <w:tcPr>
                  <w:tcW w:w="1198" w:type="dxa"/>
                  <w:tcBorders>
                    <w:tl2br w:val="nil"/>
                    <w:tr2bl w:val="nil"/>
                  </w:tcBorders>
                  <w:vAlign w:val="center"/>
                </w:tcPr>
                <w:p>
                  <w:pPr>
                    <w:widowControl/>
                    <w:autoSpaceDE w:val="0"/>
                    <w:autoSpaceDN w:val="0"/>
                    <w:adjustRightInd w:val="0"/>
                    <w:snapToGrid w:val="0"/>
                    <w:jc w:val="center"/>
                    <w:rPr>
                      <w:color w:val="auto"/>
                      <w:szCs w:val="21"/>
                      <w:u w:val="wave"/>
                    </w:rPr>
                  </w:pPr>
                  <w:r>
                    <w:rPr>
                      <w:color w:val="auto"/>
                      <w:szCs w:val="21"/>
                      <w:u w:val="wave"/>
                    </w:rPr>
                    <w:t>非正常排放速率（kg/h）</w:t>
                  </w:r>
                </w:p>
              </w:tc>
              <w:tc>
                <w:tcPr>
                  <w:tcW w:w="866" w:type="dxa"/>
                  <w:tcBorders>
                    <w:tl2br w:val="nil"/>
                    <w:tr2bl w:val="nil"/>
                  </w:tcBorders>
                  <w:vAlign w:val="center"/>
                </w:tcPr>
                <w:p>
                  <w:pPr>
                    <w:widowControl/>
                    <w:autoSpaceDE w:val="0"/>
                    <w:autoSpaceDN w:val="0"/>
                    <w:adjustRightInd w:val="0"/>
                    <w:snapToGrid w:val="0"/>
                    <w:jc w:val="center"/>
                    <w:rPr>
                      <w:color w:val="auto"/>
                      <w:szCs w:val="21"/>
                      <w:u w:val="wave"/>
                    </w:rPr>
                  </w:pPr>
                  <w:r>
                    <w:rPr>
                      <w:color w:val="auto"/>
                      <w:szCs w:val="21"/>
                      <w:u w:val="wave"/>
                    </w:rPr>
                    <w:t>单次持续</w:t>
                  </w:r>
                </w:p>
                <w:p>
                  <w:pPr>
                    <w:widowControl/>
                    <w:autoSpaceDE w:val="0"/>
                    <w:autoSpaceDN w:val="0"/>
                    <w:adjustRightInd w:val="0"/>
                    <w:snapToGrid w:val="0"/>
                    <w:jc w:val="center"/>
                    <w:rPr>
                      <w:color w:val="auto"/>
                      <w:szCs w:val="21"/>
                      <w:u w:val="wave"/>
                    </w:rPr>
                  </w:pPr>
                  <w:r>
                    <w:rPr>
                      <w:color w:val="auto"/>
                      <w:szCs w:val="21"/>
                      <w:u w:val="wave"/>
                    </w:rPr>
                    <w:t>时间/h</w:t>
                  </w:r>
                </w:p>
              </w:tc>
              <w:tc>
                <w:tcPr>
                  <w:tcW w:w="652" w:type="dxa"/>
                  <w:tcBorders>
                    <w:tl2br w:val="nil"/>
                    <w:tr2bl w:val="nil"/>
                  </w:tcBorders>
                  <w:vAlign w:val="center"/>
                </w:tcPr>
                <w:p>
                  <w:pPr>
                    <w:widowControl/>
                    <w:autoSpaceDE w:val="0"/>
                    <w:autoSpaceDN w:val="0"/>
                    <w:adjustRightInd w:val="0"/>
                    <w:snapToGrid w:val="0"/>
                    <w:jc w:val="center"/>
                    <w:rPr>
                      <w:color w:val="auto"/>
                      <w:szCs w:val="21"/>
                      <w:u w:val="wave"/>
                    </w:rPr>
                  </w:pPr>
                  <w:r>
                    <w:rPr>
                      <w:color w:val="auto"/>
                      <w:szCs w:val="21"/>
                      <w:u w:val="wave"/>
                    </w:rPr>
                    <w:t>年发生</w:t>
                  </w:r>
                </w:p>
                <w:p>
                  <w:pPr>
                    <w:widowControl/>
                    <w:autoSpaceDE w:val="0"/>
                    <w:autoSpaceDN w:val="0"/>
                    <w:adjustRightInd w:val="0"/>
                    <w:snapToGrid w:val="0"/>
                    <w:jc w:val="center"/>
                    <w:rPr>
                      <w:color w:val="auto"/>
                      <w:szCs w:val="21"/>
                      <w:u w:val="wave"/>
                    </w:rPr>
                  </w:pPr>
                  <w:r>
                    <w:rPr>
                      <w:color w:val="auto"/>
                      <w:szCs w:val="21"/>
                      <w:u w:val="wave"/>
                    </w:rPr>
                    <w:t>频次/次</w:t>
                  </w:r>
                </w:p>
              </w:tc>
              <w:tc>
                <w:tcPr>
                  <w:tcW w:w="764" w:type="dxa"/>
                  <w:tcBorders>
                    <w:tl2br w:val="nil"/>
                    <w:tr2bl w:val="nil"/>
                  </w:tcBorders>
                  <w:vAlign w:val="center"/>
                </w:tcPr>
                <w:p>
                  <w:pPr>
                    <w:widowControl/>
                    <w:autoSpaceDE w:val="0"/>
                    <w:autoSpaceDN w:val="0"/>
                    <w:adjustRightInd w:val="0"/>
                    <w:snapToGrid w:val="0"/>
                    <w:jc w:val="center"/>
                    <w:rPr>
                      <w:color w:val="auto"/>
                      <w:szCs w:val="21"/>
                      <w:u w:val="wave"/>
                    </w:rPr>
                  </w:pPr>
                  <w:r>
                    <w:rPr>
                      <w:color w:val="auto"/>
                      <w:szCs w:val="21"/>
                      <w:u w:val="wave"/>
                    </w:rPr>
                    <w:t>应对措施</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Ex>
              <w:trPr>
                <w:trHeight w:val="255" w:hRule="atLeast"/>
                <w:jc w:val="center"/>
              </w:trPr>
              <w:tc>
                <w:tcPr>
                  <w:tcW w:w="363" w:type="dxa"/>
                  <w:tcBorders>
                    <w:tl2br w:val="nil"/>
                    <w:tr2bl w:val="nil"/>
                  </w:tcBorders>
                  <w:vAlign w:val="center"/>
                </w:tcPr>
                <w:p>
                  <w:pPr>
                    <w:widowControl/>
                    <w:autoSpaceDE w:val="0"/>
                    <w:autoSpaceDN w:val="0"/>
                    <w:adjustRightInd w:val="0"/>
                    <w:snapToGrid w:val="0"/>
                    <w:jc w:val="center"/>
                    <w:rPr>
                      <w:color w:val="auto"/>
                      <w:szCs w:val="21"/>
                      <w:u w:val="wave"/>
                    </w:rPr>
                  </w:pPr>
                  <w:r>
                    <w:rPr>
                      <w:rFonts w:hint="eastAsia"/>
                      <w:color w:val="auto"/>
                      <w:szCs w:val="21"/>
                      <w:u w:val="wave"/>
                    </w:rPr>
                    <w:t>1</w:t>
                  </w:r>
                </w:p>
              </w:tc>
              <w:tc>
                <w:tcPr>
                  <w:tcW w:w="960" w:type="dxa"/>
                  <w:tcBorders>
                    <w:tl2br w:val="nil"/>
                    <w:tr2bl w:val="nil"/>
                  </w:tcBorders>
                  <w:vAlign w:val="center"/>
                </w:tcPr>
                <w:p>
                  <w:pPr>
                    <w:widowControl/>
                    <w:autoSpaceDE w:val="0"/>
                    <w:autoSpaceDN w:val="0"/>
                    <w:adjustRightInd w:val="0"/>
                    <w:snapToGrid w:val="0"/>
                    <w:jc w:val="center"/>
                    <w:rPr>
                      <w:color w:val="auto"/>
                      <w:szCs w:val="21"/>
                      <w:u w:val="wave"/>
                    </w:rPr>
                  </w:pPr>
                  <w:r>
                    <w:rPr>
                      <w:rFonts w:hint="eastAsia"/>
                      <w:color w:val="auto"/>
                      <w:szCs w:val="21"/>
                      <w:u w:val="wave"/>
                    </w:rPr>
                    <w:t>1</w:t>
                  </w:r>
                  <w:r>
                    <w:rPr>
                      <w:color w:val="auto"/>
                      <w:szCs w:val="21"/>
                      <w:u w:val="wave"/>
                      <w:vertAlign w:val="superscript"/>
                    </w:rPr>
                    <w:t>#</w:t>
                  </w:r>
                  <w:r>
                    <w:rPr>
                      <w:color w:val="auto"/>
                      <w:szCs w:val="21"/>
                      <w:u w:val="wave"/>
                    </w:rPr>
                    <w:t>排气筒</w:t>
                  </w:r>
                </w:p>
              </w:tc>
              <w:tc>
                <w:tcPr>
                  <w:tcW w:w="739" w:type="dxa"/>
                  <w:vMerge w:val="restart"/>
                  <w:tcBorders>
                    <w:tl2br w:val="nil"/>
                    <w:tr2bl w:val="nil"/>
                  </w:tcBorders>
                  <w:vAlign w:val="center"/>
                </w:tcPr>
                <w:p>
                  <w:pPr>
                    <w:widowControl/>
                    <w:autoSpaceDE w:val="0"/>
                    <w:autoSpaceDN w:val="0"/>
                    <w:adjustRightInd w:val="0"/>
                    <w:snapToGrid w:val="0"/>
                    <w:jc w:val="center"/>
                    <w:rPr>
                      <w:color w:val="auto"/>
                      <w:szCs w:val="21"/>
                      <w:u w:val="wave"/>
                    </w:rPr>
                  </w:pPr>
                  <w:r>
                    <w:rPr>
                      <w:color w:val="auto"/>
                      <w:szCs w:val="21"/>
                      <w:u w:val="wave"/>
                    </w:rPr>
                    <w:t>废气处理设施失效</w:t>
                  </w:r>
                </w:p>
              </w:tc>
              <w:tc>
                <w:tcPr>
                  <w:tcW w:w="890" w:type="dxa"/>
                  <w:tcBorders>
                    <w:tl2br w:val="nil"/>
                    <w:tr2bl w:val="nil"/>
                  </w:tcBorders>
                  <w:vAlign w:val="center"/>
                </w:tcPr>
                <w:p>
                  <w:pPr>
                    <w:autoSpaceDE w:val="0"/>
                    <w:autoSpaceDN w:val="0"/>
                    <w:jc w:val="center"/>
                    <w:rPr>
                      <w:color w:val="auto"/>
                      <w:kern w:val="18"/>
                      <w:u w:val="wave"/>
                      <w:lang w:val="en"/>
                    </w:rPr>
                  </w:pPr>
                  <w:r>
                    <w:rPr>
                      <w:color w:val="auto"/>
                      <w:szCs w:val="21"/>
                      <w:u w:val="wave"/>
                      <w:lang w:val="en"/>
                    </w:rPr>
                    <w:t>颗粒物</w:t>
                  </w:r>
                </w:p>
              </w:tc>
              <w:tc>
                <w:tcPr>
                  <w:tcW w:w="921" w:type="dxa"/>
                  <w:tcBorders>
                    <w:tl2br w:val="nil"/>
                    <w:tr2bl w:val="nil"/>
                  </w:tcBorders>
                  <w:vAlign w:val="center"/>
                </w:tcPr>
                <w:p>
                  <w:pPr>
                    <w:widowControl/>
                    <w:adjustRightInd w:val="0"/>
                    <w:snapToGrid w:val="0"/>
                    <w:jc w:val="center"/>
                    <w:rPr>
                      <w:color w:val="auto"/>
                      <w:kern w:val="18"/>
                      <w:szCs w:val="21"/>
                      <w:u w:val="wave"/>
                    </w:rPr>
                  </w:pPr>
                  <w:r>
                    <w:rPr>
                      <w:rFonts w:hint="eastAsia"/>
                      <w:color w:val="auto"/>
                      <w:kern w:val="18"/>
                      <w:szCs w:val="21"/>
                      <w:u w:val="wave"/>
                    </w:rPr>
                    <w:t>52</w:t>
                  </w:r>
                </w:p>
              </w:tc>
              <w:tc>
                <w:tcPr>
                  <w:tcW w:w="832" w:type="dxa"/>
                  <w:tcBorders>
                    <w:tl2br w:val="nil"/>
                    <w:tr2bl w:val="nil"/>
                  </w:tcBorders>
                  <w:vAlign w:val="center"/>
                </w:tcPr>
                <w:p>
                  <w:pPr>
                    <w:widowControl/>
                    <w:adjustRightInd w:val="0"/>
                    <w:snapToGrid w:val="0"/>
                    <w:jc w:val="center"/>
                    <w:rPr>
                      <w:color w:val="auto"/>
                      <w:kern w:val="18"/>
                      <w:szCs w:val="21"/>
                      <w:u w:val="wave"/>
                    </w:rPr>
                  </w:pPr>
                  <w:r>
                    <w:rPr>
                      <w:rFonts w:hint="eastAsia"/>
                      <w:color w:val="auto"/>
                      <w:kern w:val="18"/>
                      <w:szCs w:val="21"/>
                      <w:u w:val="wave"/>
                    </w:rPr>
                    <w:t>2500</w:t>
                  </w:r>
                </w:p>
              </w:tc>
              <w:tc>
                <w:tcPr>
                  <w:tcW w:w="1198" w:type="dxa"/>
                  <w:tcBorders>
                    <w:tl2br w:val="nil"/>
                    <w:tr2bl w:val="nil"/>
                  </w:tcBorders>
                  <w:vAlign w:val="center"/>
                </w:tcPr>
                <w:p>
                  <w:pPr>
                    <w:adjustRightInd w:val="0"/>
                    <w:snapToGrid w:val="0"/>
                    <w:jc w:val="center"/>
                    <w:rPr>
                      <w:color w:val="auto"/>
                      <w:kern w:val="0"/>
                      <w:szCs w:val="21"/>
                      <w:u w:val="wave"/>
                    </w:rPr>
                  </w:pPr>
                  <w:r>
                    <w:rPr>
                      <w:rFonts w:hint="eastAsia"/>
                      <w:color w:val="auto"/>
                      <w:kern w:val="0"/>
                      <w:szCs w:val="21"/>
                      <w:u w:val="wave"/>
                    </w:rPr>
                    <w:t>0.52</w:t>
                  </w:r>
                </w:p>
              </w:tc>
              <w:tc>
                <w:tcPr>
                  <w:tcW w:w="866" w:type="dxa"/>
                  <w:vMerge w:val="restart"/>
                  <w:tcBorders>
                    <w:tl2br w:val="nil"/>
                    <w:tr2bl w:val="nil"/>
                  </w:tcBorders>
                  <w:vAlign w:val="center"/>
                </w:tcPr>
                <w:p>
                  <w:pPr>
                    <w:widowControl/>
                    <w:autoSpaceDE w:val="0"/>
                    <w:autoSpaceDN w:val="0"/>
                    <w:adjustRightInd w:val="0"/>
                    <w:snapToGrid w:val="0"/>
                    <w:jc w:val="center"/>
                    <w:rPr>
                      <w:color w:val="auto"/>
                      <w:szCs w:val="21"/>
                      <w:u w:val="wave"/>
                    </w:rPr>
                  </w:pPr>
                  <w:r>
                    <w:rPr>
                      <w:rFonts w:hint="eastAsia"/>
                      <w:color w:val="auto"/>
                      <w:szCs w:val="21"/>
                      <w:u w:val="wave"/>
                    </w:rPr>
                    <w:t>1</w:t>
                  </w:r>
                </w:p>
              </w:tc>
              <w:tc>
                <w:tcPr>
                  <w:tcW w:w="652" w:type="dxa"/>
                  <w:vMerge w:val="restart"/>
                  <w:tcBorders>
                    <w:tl2br w:val="nil"/>
                    <w:tr2bl w:val="nil"/>
                  </w:tcBorders>
                  <w:vAlign w:val="center"/>
                </w:tcPr>
                <w:p>
                  <w:pPr>
                    <w:widowControl/>
                    <w:autoSpaceDE w:val="0"/>
                    <w:autoSpaceDN w:val="0"/>
                    <w:adjustRightInd w:val="0"/>
                    <w:snapToGrid w:val="0"/>
                    <w:jc w:val="center"/>
                    <w:rPr>
                      <w:color w:val="auto"/>
                      <w:szCs w:val="21"/>
                      <w:u w:val="wave"/>
                    </w:rPr>
                  </w:pPr>
                  <w:r>
                    <w:rPr>
                      <w:rFonts w:hint="eastAsia"/>
                      <w:color w:val="auto"/>
                      <w:szCs w:val="21"/>
                      <w:u w:val="wave"/>
                    </w:rPr>
                    <w:t>2</w:t>
                  </w:r>
                </w:p>
              </w:tc>
              <w:tc>
                <w:tcPr>
                  <w:tcW w:w="764" w:type="dxa"/>
                  <w:vMerge w:val="restart"/>
                  <w:tcBorders>
                    <w:tl2br w:val="nil"/>
                    <w:tr2bl w:val="nil"/>
                  </w:tcBorders>
                  <w:vAlign w:val="center"/>
                </w:tcPr>
                <w:p>
                  <w:pPr>
                    <w:widowControl/>
                    <w:autoSpaceDE w:val="0"/>
                    <w:autoSpaceDN w:val="0"/>
                    <w:adjustRightInd w:val="0"/>
                    <w:snapToGrid w:val="0"/>
                    <w:jc w:val="center"/>
                    <w:rPr>
                      <w:color w:val="auto"/>
                      <w:szCs w:val="21"/>
                      <w:u w:val="wave"/>
                    </w:rPr>
                  </w:pPr>
                  <w:r>
                    <w:rPr>
                      <w:rFonts w:hint="eastAsia"/>
                      <w:color w:val="auto"/>
                      <w:szCs w:val="21"/>
                      <w:u w:val="wave"/>
                    </w:rPr>
                    <w:t>加强日常检查和维护管理</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jc w:val="center"/>
              </w:trPr>
              <w:tc>
                <w:tcPr>
                  <w:tcW w:w="363" w:type="dxa"/>
                  <w:vMerge w:val="restart"/>
                  <w:tcBorders>
                    <w:tl2br w:val="nil"/>
                    <w:tr2bl w:val="nil"/>
                  </w:tcBorders>
                  <w:vAlign w:val="center"/>
                </w:tcPr>
                <w:p>
                  <w:pPr>
                    <w:widowControl/>
                    <w:autoSpaceDE w:val="0"/>
                    <w:autoSpaceDN w:val="0"/>
                    <w:adjustRightInd w:val="0"/>
                    <w:snapToGrid w:val="0"/>
                    <w:jc w:val="center"/>
                    <w:rPr>
                      <w:color w:val="auto"/>
                      <w:szCs w:val="21"/>
                      <w:u w:val="wave"/>
                    </w:rPr>
                  </w:pPr>
                  <w:r>
                    <w:rPr>
                      <w:rFonts w:hint="eastAsia"/>
                      <w:color w:val="auto"/>
                      <w:szCs w:val="21"/>
                      <w:u w:val="wave"/>
                    </w:rPr>
                    <w:t>2</w:t>
                  </w:r>
                </w:p>
              </w:tc>
              <w:tc>
                <w:tcPr>
                  <w:tcW w:w="960" w:type="dxa"/>
                  <w:vMerge w:val="restart"/>
                  <w:tcBorders>
                    <w:tl2br w:val="nil"/>
                    <w:tr2bl w:val="nil"/>
                  </w:tcBorders>
                  <w:vAlign w:val="center"/>
                </w:tcPr>
                <w:p>
                  <w:pPr>
                    <w:widowControl/>
                    <w:autoSpaceDE w:val="0"/>
                    <w:autoSpaceDN w:val="0"/>
                    <w:adjustRightInd w:val="0"/>
                    <w:snapToGrid w:val="0"/>
                    <w:jc w:val="center"/>
                    <w:rPr>
                      <w:color w:val="auto"/>
                      <w:szCs w:val="21"/>
                      <w:u w:val="wave"/>
                    </w:rPr>
                  </w:pPr>
                  <w:r>
                    <w:rPr>
                      <w:rFonts w:hint="eastAsia"/>
                      <w:color w:val="auto"/>
                      <w:szCs w:val="21"/>
                      <w:u w:val="wave"/>
                    </w:rPr>
                    <w:t>2</w:t>
                  </w:r>
                  <w:r>
                    <w:rPr>
                      <w:color w:val="auto"/>
                      <w:szCs w:val="21"/>
                      <w:u w:val="wave"/>
                      <w:vertAlign w:val="superscript"/>
                    </w:rPr>
                    <w:t>#</w:t>
                  </w:r>
                  <w:r>
                    <w:rPr>
                      <w:color w:val="auto"/>
                      <w:szCs w:val="21"/>
                      <w:u w:val="wave"/>
                    </w:rPr>
                    <w:t>排气筒</w:t>
                  </w:r>
                </w:p>
              </w:tc>
              <w:tc>
                <w:tcPr>
                  <w:tcW w:w="739" w:type="dxa"/>
                  <w:vMerge w:val="continue"/>
                  <w:tcBorders>
                    <w:tl2br w:val="nil"/>
                    <w:tr2bl w:val="nil"/>
                  </w:tcBorders>
                  <w:vAlign w:val="center"/>
                </w:tcPr>
                <w:p>
                  <w:pPr>
                    <w:widowControl/>
                    <w:autoSpaceDE w:val="0"/>
                    <w:autoSpaceDN w:val="0"/>
                    <w:adjustRightInd w:val="0"/>
                    <w:snapToGrid w:val="0"/>
                    <w:jc w:val="center"/>
                    <w:rPr>
                      <w:color w:val="auto"/>
                      <w:szCs w:val="21"/>
                      <w:u w:val="wave"/>
                    </w:rPr>
                  </w:pPr>
                </w:p>
              </w:tc>
              <w:tc>
                <w:tcPr>
                  <w:tcW w:w="890" w:type="dxa"/>
                  <w:tcBorders>
                    <w:tl2br w:val="nil"/>
                    <w:tr2bl w:val="nil"/>
                  </w:tcBorders>
                  <w:vAlign w:val="center"/>
                </w:tcPr>
                <w:p>
                  <w:pPr>
                    <w:autoSpaceDE w:val="0"/>
                    <w:autoSpaceDN w:val="0"/>
                    <w:jc w:val="center"/>
                    <w:rPr>
                      <w:color w:val="auto"/>
                      <w:szCs w:val="21"/>
                      <w:u w:val="wave"/>
                    </w:rPr>
                  </w:pPr>
                  <w:r>
                    <w:rPr>
                      <w:color w:val="auto"/>
                      <w:szCs w:val="21"/>
                      <w:u w:val="wave"/>
                      <w:lang w:val="en"/>
                    </w:rPr>
                    <w:t>颗粒物</w:t>
                  </w:r>
                </w:p>
              </w:tc>
              <w:tc>
                <w:tcPr>
                  <w:tcW w:w="921" w:type="dxa"/>
                  <w:tcBorders>
                    <w:tl2br w:val="nil"/>
                    <w:tr2bl w:val="nil"/>
                  </w:tcBorders>
                  <w:vAlign w:val="center"/>
                </w:tcPr>
                <w:p>
                  <w:pPr>
                    <w:pStyle w:val="11"/>
                    <w:jc w:val="center"/>
                    <w:rPr>
                      <w:color w:val="auto"/>
                      <w:szCs w:val="21"/>
                      <w:u w:val="wave"/>
                    </w:rPr>
                  </w:pPr>
                  <w:r>
                    <w:rPr>
                      <w:color w:val="auto"/>
                      <w:szCs w:val="21"/>
                      <w:u w:val="wave"/>
                    </w:rPr>
                    <w:t xml:space="preserve">80.12 </w:t>
                  </w:r>
                </w:p>
              </w:tc>
              <w:tc>
                <w:tcPr>
                  <w:tcW w:w="832" w:type="dxa"/>
                  <w:tcBorders>
                    <w:tl2br w:val="nil"/>
                    <w:tr2bl w:val="nil"/>
                  </w:tcBorders>
                  <w:vAlign w:val="center"/>
                </w:tcPr>
                <w:p>
                  <w:pPr>
                    <w:pStyle w:val="11"/>
                    <w:jc w:val="center"/>
                    <w:rPr>
                      <w:color w:val="auto"/>
                      <w:szCs w:val="21"/>
                      <w:u w:val="wave"/>
                    </w:rPr>
                  </w:pPr>
                  <w:r>
                    <w:rPr>
                      <w:rFonts w:hint="eastAsia"/>
                      <w:color w:val="auto"/>
                      <w:szCs w:val="21"/>
                      <w:u w:val="wave"/>
                    </w:rPr>
                    <w:t>920</w:t>
                  </w:r>
                </w:p>
              </w:tc>
              <w:tc>
                <w:tcPr>
                  <w:tcW w:w="1198" w:type="dxa"/>
                  <w:tcBorders>
                    <w:tl2br w:val="nil"/>
                    <w:tr2bl w:val="nil"/>
                  </w:tcBorders>
                  <w:vAlign w:val="center"/>
                </w:tcPr>
                <w:p>
                  <w:pPr>
                    <w:adjustRightInd w:val="0"/>
                    <w:snapToGrid w:val="0"/>
                    <w:jc w:val="center"/>
                    <w:rPr>
                      <w:color w:val="auto"/>
                      <w:kern w:val="0"/>
                      <w:szCs w:val="21"/>
                      <w:u w:val="wave"/>
                    </w:rPr>
                  </w:pPr>
                  <w:r>
                    <w:rPr>
                      <w:rFonts w:hint="eastAsia"/>
                      <w:color w:val="auto"/>
                      <w:kern w:val="0"/>
                      <w:szCs w:val="21"/>
                      <w:u w:val="wave"/>
                    </w:rPr>
                    <w:t>0.1917</w:t>
                  </w:r>
                </w:p>
              </w:tc>
              <w:tc>
                <w:tcPr>
                  <w:tcW w:w="866" w:type="dxa"/>
                  <w:vMerge w:val="continue"/>
                  <w:tcBorders>
                    <w:tl2br w:val="nil"/>
                    <w:tr2bl w:val="nil"/>
                  </w:tcBorders>
                  <w:vAlign w:val="center"/>
                </w:tcPr>
                <w:p>
                  <w:pPr>
                    <w:widowControl/>
                    <w:autoSpaceDE w:val="0"/>
                    <w:autoSpaceDN w:val="0"/>
                    <w:adjustRightInd w:val="0"/>
                    <w:snapToGrid w:val="0"/>
                    <w:jc w:val="center"/>
                    <w:rPr>
                      <w:color w:val="auto"/>
                      <w:szCs w:val="21"/>
                      <w:u w:val="wave"/>
                    </w:rPr>
                  </w:pPr>
                </w:p>
              </w:tc>
              <w:tc>
                <w:tcPr>
                  <w:tcW w:w="652" w:type="dxa"/>
                  <w:vMerge w:val="continue"/>
                  <w:tcBorders>
                    <w:tl2br w:val="nil"/>
                    <w:tr2bl w:val="nil"/>
                  </w:tcBorders>
                  <w:vAlign w:val="center"/>
                </w:tcPr>
                <w:p>
                  <w:pPr>
                    <w:widowControl/>
                    <w:autoSpaceDE w:val="0"/>
                    <w:autoSpaceDN w:val="0"/>
                    <w:adjustRightInd w:val="0"/>
                    <w:snapToGrid w:val="0"/>
                    <w:jc w:val="center"/>
                    <w:rPr>
                      <w:color w:val="auto"/>
                      <w:szCs w:val="21"/>
                      <w:u w:val="wave"/>
                    </w:rPr>
                  </w:pPr>
                </w:p>
              </w:tc>
              <w:tc>
                <w:tcPr>
                  <w:tcW w:w="764" w:type="dxa"/>
                  <w:vMerge w:val="continue"/>
                  <w:tcBorders>
                    <w:tl2br w:val="nil"/>
                    <w:tr2bl w:val="nil"/>
                  </w:tcBorders>
                  <w:vAlign w:val="center"/>
                </w:tcPr>
                <w:p>
                  <w:pPr>
                    <w:widowControl/>
                    <w:autoSpaceDE w:val="0"/>
                    <w:autoSpaceDN w:val="0"/>
                    <w:adjustRightInd w:val="0"/>
                    <w:snapToGrid w:val="0"/>
                    <w:jc w:val="center"/>
                    <w:rPr>
                      <w:color w:val="auto"/>
                      <w:szCs w:val="21"/>
                      <w:u w:val="wave"/>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jc w:val="center"/>
              </w:trPr>
              <w:tc>
                <w:tcPr>
                  <w:tcW w:w="363" w:type="dxa"/>
                  <w:vMerge w:val="continue"/>
                  <w:tcBorders>
                    <w:tl2br w:val="nil"/>
                    <w:tr2bl w:val="nil"/>
                  </w:tcBorders>
                  <w:vAlign w:val="center"/>
                </w:tcPr>
                <w:p>
                  <w:pPr>
                    <w:widowControl/>
                    <w:autoSpaceDE w:val="0"/>
                    <w:autoSpaceDN w:val="0"/>
                    <w:adjustRightInd w:val="0"/>
                    <w:snapToGrid w:val="0"/>
                    <w:jc w:val="center"/>
                    <w:rPr>
                      <w:color w:val="auto"/>
                      <w:szCs w:val="21"/>
                      <w:u w:val="wave"/>
                    </w:rPr>
                  </w:pPr>
                </w:p>
              </w:tc>
              <w:tc>
                <w:tcPr>
                  <w:tcW w:w="960" w:type="dxa"/>
                  <w:vMerge w:val="continue"/>
                  <w:tcBorders>
                    <w:tl2br w:val="nil"/>
                    <w:tr2bl w:val="nil"/>
                  </w:tcBorders>
                  <w:vAlign w:val="center"/>
                </w:tcPr>
                <w:p>
                  <w:pPr>
                    <w:widowControl/>
                    <w:autoSpaceDE w:val="0"/>
                    <w:autoSpaceDN w:val="0"/>
                    <w:adjustRightInd w:val="0"/>
                    <w:snapToGrid w:val="0"/>
                    <w:jc w:val="center"/>
                    <w:rPr>
                      <w:color w:val="auto"/>
                      <w:szCs w:val="21"/>
                      <w:u w:val="wave"/>
                    </w:rPr>
                  </w:pPr>
                </w:p>
              </w:tc>
              <w:tc>
                <w:tcPr>
                  <w:tcW w:w="739" w:type="dxa"/>
                  <w:vMerge w:val="continue"/>
                  <w:tcBorders>
                    <w:tl2br w:val="nil"/>
                    <w:tr2bl w:val="nil"/>
                  </w:tcBorders>
                  <w:vAlign w:val="center"/>
                </w:tcPr>
                <w:p>
                  <w:pPr>
                    <w:widowControl/>
                    <w:autoSpaceDE w:val="0"/>
                    <w:autoSpaceDN w:val="0"/>
                    <w:adjustRightInd w:val="0"/>
                    <w:snapToGrid w:val="0"/>
                    <w:jc w:val="center"/>
                    <w:rPr>
                      <w:color w:val="auto"/>
                      <w:szCs w:val="21"/>
                      <w:u w:val="wave"/>
                    </w:rPr>
                  </w:pPr>
                </w:p>
              </w:tc>
              <w:tc>
                <w:tcPr>
                  <w:tcW w:w="890" w:type="dxa"/>
                  <w:tcBorders>
                    <w:tl2br w:val="nil"/>
                    <w:tr2bl w:val="nil"/>
                  </w:tcBorders>
                  <w:vAlign w:val="center"/>
                </w:tcPr>
                <w:p>
                  <w:pPr>
                    <w:autoSpaceDE w:val="0"/>
                    <w:autoSpaceDN w:val="0"/>
                    <w:jc w:val="center"/>
                    <w:rPr>
                      <w:rFonts w:ascii="Times New Roman" w:hAnsi="Times New Roman" w:eastAsia="宋体" w:cs="Times New Roman"/>
                      <w:color w:val="auto"/>
                      <w:szCs w:val="21"/>
                      <w:u w:val="wave"/>
                      <w:lang w:val="en"/>
                    </w:rPr>
                  </w:pPr>
                  <w:r>
                    <w:rPr>
                      <w:rFonts w:hint="eastAsia" w:ascii="Times New Roman" w:hAnsi="Times New Roman" w:eastAsia="宋体" w:cs="Times New Roman"/>
                      <w:color w:val="auto"/>
                      <w:szCs w:val="21"/>
                      <w:u w:val="wave"/>
                      <w:lang w:val="en"/>
                    </w:rPr>
                    <w:t>SO2</w:t>
                  </w:r>
                </w:p>
              </w:tc>
              <w:tc>
                <w:tcPr>
                  <w:tcW w:w="921" w:type="dxa"/>
                  <w:tcBorders>
                    <w:tl2br w:val="nil"/>
                    <w:tr2bl w:val="nil"/>
                  </w:tcBorders>
                  <w:vAlign w:val="center"/>
                </w:tcPr>
                <w:p>
                  <w:pPr>
                    <w:pStyle w:val="11"/>
                    <w:jc w:val="center"/>
                    <w:rPr>
                      <w:color w:val="auto"/>
                      <w:szCs w:val="21"/>
                      <w:u w:val="wave"/>
                    </w:rPr>
                  </w:pPr>
                  <w:r>
                    <w:rPr>
                      <w:rFonts w:hint="eastAsia"/>
                      <w:color w:val="auto"/>
                      <w:szCs w:val="21"/>
                      <w:u w:val="wave"/>
                    </w:rPr>
                    <w:t>54.48</w:t>
                  </w:r>
                </w:p>
              </w:tc>
              <w:tc>
                <w:tcPr>
                  <w:tcW w:w="832" w:type="dxa"/>
                  <w:tcBorders>
                    <w:tl2br w:val="nil"/>
                    <w:tr2bl w:val="nil"/>
                  </w:tcBorders>
                  <w:vAlign w:val="center"/>
                </w:tcPr>
                <w:p>
                  <w:pPr>
                    <w:pStyle w:val="11"/>
                    <w:jc w:val="center"/>
                    <w:rPr>
                      <w:color w:val="auto"/>
                      <w:szCs w:val="21"/>
                      <w:u w:val="wave"/>
                    </w:rPr>
                  </w:pPr>
                  <w:r>
                    <w:rPr>
                      <w:rFonts w:hint="eastAsia"/>
                      <w:color w:val="auto"/>
                      <w:szCs w:val="21"/>
                      <w:u w:val="wave"/>
                    </w:rPr>
                    <w:t>626</w:t>
                  </w:r>
                  <w:r>
                    <w:rPr>
                      <w:color w:val="auto"/>
                      <w:szCs w:val="21"/>
                      <w:u w:val="wave"/>
                    </w:rPr>
                    <w:t xml:space="preserve"> </w:t>
                  </w:r>
                </w:p>
              </w:tc>
              <w:tc>
                <w:tcPr>
                  <w:tcW w:w="1198" w:type="dxa"/>
                  <w:tcBorders>
                    <w:tl2br w:val="nil"/>
                    <w:tr2bl w:val="nil"/>
                  </w:tcBorders>
                  <w:vAlign w:val="center"/>
                </w:tcPr>
                <w:p>
                  <w:pPr>
                    <w:adjustRightInd w:val="0"/>
                    <w:snapToGrid w:val="0"/>
                    <w:jc w:val="center"/>
                    <w:rPr>
                      <w:color w:val="auto"/>
                      <w:kern w:val="0"/>
                      <w:szCs w:val="21"/>
                      <w:u w:val="wave"/>
                    </w:rPr>
                  </w:pPr>
                  <w:r>
                    <w:rPr>
                      <w:rFonts w:hint="eastAsia"/>
                      <w:color w:val="auto"/>
                      <w:kern w:val="0"/>
                      <w:szCs w:val="21"/>
                      <w:u w:val="wave"/>
                    </w:rPr>
                    <w:t>0.1303</w:t>
                  </w:r>
                </w:p>
              </w:tc>
              <w:tc>
                <w:tcPr>
                  <w:tcW w:w="866" w:type="dxa"/>
                  <w:vMerge w:val="continue"/>
                  <w:tcBorders>
                    <w:tl2br w:val="nil"/>
                    <w:tr2bl w:val="nil"/>
                  </w:tcBorders>
                  <w:vAlign w:val="center"/>
                </w:tcPr>
                <w:p>
                  <w:pPr>
                    <w:widowControl/>
                    <w:autoSpaceDE w:val="0"/>
                    <w:autoSpaceDN w:val="0"/>
                    <w:adjustRightInd w:val="0"/>
                    <w:snapToGrid w:val="0"/>
                    <w:jc w:val="center"/>
                    <w:rPr>
                      <w:color w:val="auto"/>
                      <w:szCs w:val="21"/>
                      <w:u w:val="wave"/>
                    </w:rPr>
                  </w:pPr>
                </w:p>
              </w:tc>
              <w:tc>
                <w:tcPr>
                  <w:tcW w:w="652" w:type="dxa"/>
                  <w:vMerge w:val="continue"/>
                  <w:tcBorders>
                    <w:tl2br w:val="nil"/>
                    <w:tr2bl w:val="nil"/>
                  </w:tcBorders>
                  <w:vAlign w:val="center"/>
                </w:tcPr>
                <w:p>
                  <w:pPr>
                    <w:widowControl/>
                    <w:autoSpaceDE w:val="0"/>
                    <w:autoSpaceDN w:val="0"/>
                    <w:adjustRightInd w:val="0"/>
                    <w:snapToGrid w:val="0"/>
                    <w:jc w:val="center"/>
                    <w:rPr>
                      <w:color w:val="auto"/>
                      <w:szCs w:val="21"/>
                      <w:u w:val="wave"/>
                    </w:rPr>
                  </w:pPr>
                </w:p>
              </w:tc>
              <w:tc>
                <w:tcPr>
                  <w:tcW w:w="764" w:type="dxa"/>
                  <w:vMerge w:val="continue"/>
                  <w:tcBorders>
                    <w:tl2br w:val="nil"/>
                    <w:tr2bl w:val="nil"/>
                  </w:tcBorders>
                  <w:vAlign w:val="center"/>
                </w:tcPr>
                <w:p>
                  <w:pPr>
                    <w:widowControl/>
                    <w:autoSpaceDE w:val="0"/>
                    <w:autoSpaceDN w:val="0"/>
                    <w:adjustRightInd w:val="0"/>
                    <w:snapToGrid w:val="0"/>
                    <w:jc w:val="center"/>
                    <w:rPr>
                      <w:color w:val="auto"/>
                      <w:szCs w:val="21"/>
                      <w:u w:val="wave"/>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jc w:val="center"/>
              </w:trPr>
              <w:tc>
                <w:tcPr>
                  <w:tcW w:w="363" w:type="dxa"/>
                  <w:vMerge w:val="continue"/>
                  <w:tcBorders>
                    <w:tl2br w:val="nil"/>
                    <w:tr2bl w:val="nil"/>
                  </w:tcBorders>
                  <w:vAlign w:val="center"/>
                </w:tcPr>
                <w:p>
                  <w:pPr>
                    <w:widowControl/>
                    <w:autoSpaceDE w:val="0"/>
                    <w:autoSpaceDN w:val="0"/>
                    <w:adjustRightInd w:val="0"/>
                    <w:snapToGrid w:val="0"/>
                    <w:jc w:val="center"/>
                    <w:rPr>
                      <w:color w:val="auto"/>
                      <w:szCs w:val="21"/>
                      <w:u w:val="wave"/>
                    </w:rPr>
                  </w:pPr>
                </w:p>
              </w:tc>
              <w:tc>
                <w:tcPr>
                  <w:tcW w:w="960" w:type="dxa"/>
                  <w:vMerge w:val="continue"/>
                  <w:tcBorders>
                    <w:tl2br w:val="nil"/>
                    <w:tr2bl w:val="nil"/>
                  </w:tcBorders>
                  <w:vAlign w:val="center"/>
                </w:tcPr>
                <w:p>
                  <w:pPr>
                    <w:widowControl/>
                    <w:autoSpaceDE w:val="0"/>
                    <w:autoSpaceDN w:val="0"/>
                    <w:adjustRightInd w:val="0"/>
                    <w:snapToGrid w:val="0"/>
                    <w:jc w:val="center"/>
                    <w:rPr>
                      <w:color w:val="auto"/>
                      <w:szCs w:val="21"/>
                      <w:u w:val="wave"/>
                    </w:rPr>
                  </w:pPr>
                </w:p>
              </w:tc>
              <w:tc>
                <w:tcPr>
                  <w:tcW w:w="739" w:type="dxa"/>
                  <w:vMerge w:val="continue"/>
                  <w:tcBorders>
                    <w:tl2br w:val="nil"/>
                    <w:tr2bl w:val="nil"/>
                  </w:tcBorders>
                  <w:vAlign w:val="center"/>
                </w:tcPr>
                <w:p>
                  <w:pPr>
                    <w:widowControl/>
                    <w:autoSpaceDE w:val="0"/>
                    <w:autoSpaceDN w:val="0"/>
                    <w:adjustRightInd w:val="0"/>
                    <w:snapToGrid w:val="0"/>
                    <w:jc w:val="center"/>
                    <w:rPr>
                      <w:color w:val="auto"/>
                      <w:szCs w:val="21"/>
                      <w:u w:val="wave"/>
                    </w:rPr>
                  </w:pPr>
                </w:p>
              </w:tc>
              <w:tc>
                <w:tcPr>
                  <w:tcW w:w="890" w:type="dxa"/>
                  <w:tcBorders>
                    <w:tl2br w:val="nil"/>
                    <w:tr2bl w:val="nil"/>
                  </w:tcBorders>
                  <w:vAlign w:val="center"/>
                </w:tcPr>
                <w:p>
                  <w:pPr>
                    <w:autoSpaceDE w:val="0"/>
                    <w:autoSpaceDN w:val="0"/>
                    <w:jc w:val="center"/>
                    <w:rPr>
                      <w:rFonts w:ascii="Times New Roman" w:hAnsi="Times New Roman" w:eastAsia="宋体" w:cs="Times New Roman"/>
                      <w:color w:val="auto"/>
                      <w:szCs w:val="21"/>
                      <w:u w:val="wave"/>
                      <w:lang w:val="en"/>
                    </w:rPr>
                  </w:pPr>
                  <w:r>
                    <w:rPr>
                      <w:rFonts w:hint="eastAsia" w:ascii="Times New Roman" w:hAnsi="Times New Roman" w:eastAsia="宋体" w:cs="Times New Roman"/>
                      <w:color w:val="auto"/>
                      <w:szCs w:val="21"/>
                      <w:u w:val="wave"/>
                      <w:lang w:val="en"/>
                    </w:rPr>
                    <w:t>NOX</w:t>
                  </w:r>
                </w:p>
              </w:tc>
              <w:tc>
                <w:tcPr>
                  <w:tcW w:w="921" w:type="dxa"/>
                  <w:tcBorders>
                    <w:tl2br w:val="nil"/>
                    <w:tr2bl w:val="nil"/>
                  </w:tcBorders>
                  <w:vAlign w:val="center"/>
                </w:tcPr>
                <w:p>
                  <w:pPr>
                    <w:pStyle w:val="11"/>
                    <w:jc w:val="center"/>
                    <w:rPr>
                      <w:color w:val="auto"/>
                      <w:szCs w:val="21"/>
                      <w:u w:val="wave"/>
                    </w:rPr>
                  </w:pPr>
                  <w:r>
                    <w:rPr>
                      <w:color w:val="auto"/>
                      <w:szCs w:val="21"/>
                      <w:u w:val="wave"/>
                    </w:rPr>
                    <w:t xml:space="preserve">163.45 </w:t>
                  </w:r>
                </w:p>
              </w:tc>
              <w:tc>
                <w:tcPr>
                  <w:tcW w:w="832" w:type="dxa"/>
                  <w:tcBorders>
                    <w:tl2br w:val="nil"/>
                    <w:tr2bl w:val="nil"/>
                  </w:tcBorders>
                  <w:vAlign w:val="center"/>
                </w:tcPr>
                <w:p>
                  <w:pPr>
                    <w:pStyle w:val="11"/>
                    <w:jc w:val="center"/>
                    <w:rPr>
                      <w:color w:val="auto"/>
                      <w:szCs w:val="21"/>
                      <w:u w:val="wave"/>
                    </w:rPr>
                  </w:pPr>
                  <w:r>
                    <w:rPr>
                      <w:color w:val="auto"/>
                      <w:szCs w:val="21"/>
                      <w:u w:val="wave"/>
                    </w:rPr>
                    <w:t xml:space="preserve">1877 </w:t>
                  </w:r>
                </w:p>
              </w:tc>
              <w:tc>
                <w:tcPr>
                  <w:tcW w:w="1198" w:type="dxa"/>
                  <w:tcBorders>
                    <w:tl2br w:val="nil"/>
                    <w:tr2bl w:val="nil"/>
                  </w:tcBorders>
                  <w:vAlign w:val="center"/>
                </w:tcPr>
                <w:p>
                  <w:pPr>
                    <w:adjustRightInd w:val="0"/>
                    <w:snapToGrid w:val="0"/>
                    <w:jc w:val="center"/>
                    <w:rPr>
                      <w:color w:val="auto"/>
                      <w:kern w:val="0"/>
                      <w:szCs w:val="21"/>
                      <w:u w:val="wave"/>
                    </w:rPr>
                  </w:pPr>
                  <w:r>
                    <w:rPr>
                      <w:rFonts w:hint="eastAsia"/>
                      <w:color w:val="auto"/>
                      <w:kern w:val="0"/>
                      <w:szCs w:val="21"/>
                      <w:u w:val="wave"/>
                      <w:lang w:bidi="ar"/>
                    </w:rPr>
                    <w:t>0.391</w:t>
                  </w:r>
                </w:p>
              </w:tc>
              <w:tc>
                <w:tcPr>
                  <w:tcW w:w="866" w:type="dxa"/>
                  <w:vMerge w:val="continue"/>
                  <w:tcBorders>
                    <w:tl2br w:val="nil"/>
                    <w:tr2bl w:val="nil"/>
                  </w:tcBorders>
                  <w:vAlign w:val="center"/>
                </w:tcPr>
                <w:p>
                  <w:pPr>
                    <w:widowControl/>
                    <w:autoSpaceDE w:val="0"/>
                    <w:autoSpaceDN w:val="0"/>
                    <w:adjustRightInd w:val="0"/>
                    <w:snapToGrid w:val="0"/>
                    <w:jc w:val="center"/>
                    <w:rPr>
                      <w:color w:val="auto"/>
                      <w:szCs w:val="21"/>
                      <w:u w:val="wave"/>
                    </w:rPr>
                  </w:pPr>
                </w:p>
              </w:tc>
              <w:tc>
                <w:tcPr>
                  <w:tcW w:w="652" w:type="dxa"/>
                  <w:vMerge w:val="continue"/>
                  <w:tcBorders>
                    <w:tl2br w:val="nil"/>
                    <w:tr2bl w:val="nil"/>
                  </w:tcBorders>
                  <w:vAlign w:val="center"/>
                </w:tcPr>
                <w:p>
                  <w:pPr>
                    <w:widowControl/>
                    <w:autoSpaceDE w:val="0"/>
                    <w:autoSpaceDN w:val="0"/>
                    <w:adjustRightInd w:val="0"/>
                    <w:snapToGrid w:val="0"/>
                    <w:jc w:val="center"/>
                    <w:rPr>
                      <w:color w:val="auto"/>
                      <w:szCs w:val="21"/>
                      <w:u w:val="wave"/>
                    </w:rPr>
                  </w:pPr>
                </w:p>
              </w:tc>
              <w:tc>
                <w:tcPr>
                  <w:tcW w:w="764" w:type="dxa"/>
                  <w:vMerge w:val="continue"/>
                  <w:tcBorders>
                    <w:tl2br w:val="nil"/>
                    <w:tr2bl w:val="nil"/>
                  </w:tcBorders>
                  <w:vAlign w:val="center"/>
                </w:tcPr>
                <w:p>
                  <w:pPr>
                    <w:widowControl/>
                    <w:autoSpaceDE w:val="0"/>
                    <w:autoSpaceDN w:val="0"/>
                    <w:adjustRightInd w:val="0"/>
                    <w:snapToGrid w:val="0"/>
                    <w:jc w:val="center"/>
                    <w:rPr>
                      <w:color w:val="auto"/>
                      <w:szCs w:val="21"/>
                      <w:u w:val="wave"/>
                    </w:rPr>
                  </w:pPr>
                </w:p>
              </w:tc>
            </w:tr>
          </w:tbl>
          <w:p>
            <w:pPr>
              <w:pStyle w:val="44"/>
              <w:spacing w:before="0" w:after="0" w:line="360" w:lineRule="auto"/>
              <w:ind w:firstLine="480" w:firstLineChars="200"/>
              <w:rPr>
                <w:rFonts w:ascii="Times New Roman" w:hAnsi="Times New Roman" w:eastAsia="宋体"/>
                <w:b w:val="0"/>
                <w:bCs/>
                <w:color w:val="auto"/>
                <w:sz w:val="24"/>
                <w:szCs w:val="24"/>
              </w:rPr>
            </w:pPr>
            <w:r>
              <w:rPr>
                <w:rFonts w:hint="eastAsia" w:ascii="Times New Roman" w:hAnsi="Times New Roman" w:eastAsia="宋体"/>
                <w:b w:val="0"/>
                <w:bCs/>
                <w:color w:val="auto"/>
                <w:sz w:val="24"/>
                <w:szCs w:val="24"/>
              </w:rPr>
              <w:t>非正常工况下，排气筒烟气中颗粒物排放浓度较正常排放情况下大得多，对周围环境会造成一定的危害，因此，建设单位应安排专人负责环保设备的日常维护和管理，每隔固定时间检查、汇报情况，及时发现处理设备的隐患，确保废气处理系统正常运行；注意废气处理设施的维护保养，及时发现处理设备的隐患，确保废气处理系统正常运行；采用便携式颗粒物浓度检测仪每班次对排气简和厂界进行监测，发现超标，应及时停止相关作业，避免因废气处理装置意外故障排气筒颗粒物等超标排放。事故发生后应在最短的时间内排除故障，确保对周围环境的影响降到最低。</w:t>
            </w:r>
          </w:p>
          <w:p>
            <w:pPr>
              <w:pStyle w:val="44"/>
              <w:spacing w:before="0" w:after="0" w:line="360" w:lineRule="auto"/>
              <w:ind w:firstLine="480" w:firstLineChars="200"/>
              <w:rPr>
                <w:rFonts w:ascii="Times New Roman" w:hAnsi="Times New Roman" w:eastAsia="宋体"/>
                <w:b w:val="0"/>
                <w:bCs/>
                <w:color w:val="auto"/>
                <w:sz w:val="24"/>
                <w:szCs w:val="24"/>
              </w:rPr>
            </w:pPr>
            <w:r>
              <w:rPr>
                <w:rFonts w:hint="eastAsia" w:ascii="Times New Roman" w:hAnsi="Times New Roman" w:eastAsia="宋体"/>
                <w:b w:val="0"/>
                <w:bCs/>
                <w:color w:val="auto"/>
                <w:sz w:val="24"/>
                <w:szCs w:val="24"/>
              </w:rPr>
              <w:t>综上所述，本次新建工程项目对各工序产生的废气，采用的处理措施是可行的。</w:t>
            </w:r>
          </w:p>
          <w:p>
            <w:pPr>
              <w:snapToGrid w:val="0"/>
              <w:spacing w:line="360" w:lineRule="auto"/>
              <w:ind w:firstLine="482" w:firstLineChars="200"/>
              <w:rPr>
                <w:b/>
                <w:color w:val="auto"/>
                <w:sz w:val="24"/>
              </w:rPr>
            </w:pPr>
            <w:r>
              <w:rPr>
                <w:rFonts w:hint="eastAsia"/>
                <w:b/>
                <w:color w:val="auto"/>
                <w:sz w:val="24"/>
              </w:rPr>
              <w:t>D、</w:t>
            </w:r>
            <w:r>
              <w:rPr>
                <w:b/>
                <w:color w:val="auto"/>
                <w:sz w:val="24"/>
              </w:rPr>
              <w:t>大气环境影响评价小结</w:t>
            </w:r>
          </w:p>
          <w:p>
            <w:pPr>
              <w:pStyle w:val="44"/>
              <w:spacing w:before="0" w:after="0" w:line="360" w:lineRule="auto"/>
              <w:ind w:firstLine="480" w:firstLineChars="200"/>
              <w:rPr>
                <w:rFonts w:ascii="Times New Roman" w:hAnsi="Times New Roman" w:eastAsia="宋体"/>
                <w:b w:val="0"/>
                <w:bCs/>
                <w:color w:val="auto"/>
                <w:sz w:val="24"/>
                <w:szCs w:val="24"/>
              </w:rPr>
            </w:pPr>
            <w:r>
              <w:rPr>
                <w:rFonts w:hint="eastAsia" w:ascii="Times New Roman" w:hAnsi="Times New Roman" w:eastAsia="宋体"/>
                <w:b w:val="0"/>
                <w:bCs/>
                <w:color w:val="auto"/>
                <w:sz w:val="24"/>
                <w:szCs w:val="24"/>
              </w:rPr>
              <w:t>永兴县</w:t>
            </w:r>
            <w:r>
              <w:rPr>
                <w:rFonts w:ascii="Times New Roman" w:hAnsi="Times New Roman" w:eastAsia="宋体"/>
                <w:b w:val="0"/>
                <w:color w:val="auto"/>
                <w:sz w:val="24"/>
                <w:szCs w:val="24"/>
              </w:rPr>
              <w:t>为</w:t>
            </w:r>
            <w:r>
              <w:rPr>
                <w:rFonts w:ascii="Times New Roman" w:hAnsi="Times New Roman" w:eastAsia="宋体"/>
                <w:b w:val="0"/>
                <w:bCs/>
                <w:color w:val="auto"/>
                <w:sz w:val="24"/>
                <w:szCs w:val="24"/>
              </w:rPr>
              <w:t>环境空气</w:t>
            </w:r>
            <w:r>
              <w:rPr>
                <w:rFonts w:hint="eastAsia" w:ascii="Times New Roman" w:hAnsi="Times New Roman" w:eastAsia="宋体"/>
                <w:b w:val="0"/>
                <w:bCs/>
                <w:color w:val="auto"/>
                <w:sz w:val="24"/>
                <w:szCs w:val="24"/>
              </w:rPr>
              <w:t>质量</w:t>
            </w:r>
            <w:r>
              <w:rPr>
                <w:rFonts w:ascii="Times New Roman" w:hAnsi="Times New Roman" w:eastAsia="宋体"/>
                <w:b w:val="0"/>
                <w:color w:val="auto"/>
                <w:sz w:val="24"/>
                <w:szCs w:val="24"/>
              </w:rPr>
              <w:t>达标区</w:t>
            </w:r>
            <w:r>
              <w:rPr>
                <w:rFonts w:ascii="Times New Roman" w:hAnsi="Times New Roman" w:eastAsia="宋体"/>
                <w:b w:val="0"/>
                <w:bCs/>
                <w:color w:val="auto"/>
                <w:sz w:val="24"/>
                <w:szCs w:val="24"/>
              </w:rPr>
              <w:t>。项目周边最近环境保护目标为</w:t>
            </w:r>
            <w:r>
              <w:rPr>
                <w:rFonts w:hint="eastAsia" w:ascii="Times New Roman" w:hAnsi="Times New Roman" w:eastAsia="宋体"/>
                <w:b w:val="0"/>
                <w:bCs/>
                <w:color w:val="auto"/>
                <w:sz w:val="24"/>
                <w:szCs w:val="24"/>
              </w:rPr>
              <w:t>西南</w:t>
            </w:r>
            <w:r>
              <w:rPr>
                <w:rFonts w:ascii="Times New Roman" w:hAnsi="Times New Roman" w:eastAsia="宋体"/>
                <w:b w:val="0"/>
                <w:bCs/>
                <w:color w:val="auto"/>
                <w:sz w:val="24"/>
                <w:szCs w:val="24"/>
              </w:rPr>
              <w:t>面距离厂界约</w:t>
            </w:r>
            <w:r>
              <w:rPr>
                <w:rFonts w:hint="eastAsia" w:ascii="Times New Roman" w:hAnsi="Times New Roman" w:eastAsia="宋体"/>
                <w:b w:val="0"/>
                <w:bCs/>
                <w:color w:val="auto"/>
                <w:sz w:val="24"/>
                <w:szCs w:val="24"/>
              </w:rPr>
              <w:t>25</w:t>
            </w:r>
            <w:r>
              <w:rPr>
                <w:rFonts w:ascii="Times New Roman" w:hAnsi="Times New Roman" w:eastAsia="宋体"/>
                <w:b w:val="0"/>
                <w:bCs/>
                <w:color w:val="auto"/>
                <w:sz w:val="24"/>
                <w:szCs w:val="24"/>
              </w:rPr>
              <w:t>m</w:t>
            </w:r>
            <w:r>
              <w:rPr>
                <w:rFonts w:hint="eastAsia" w:ascii="Times New Roman" w:hAnsi="Times New Roman" w:eastAsia="宋体"/>
                <w:b w:val="0"/>
                <w:bCs/>
                <w:color w:val="auto"/>
                <w:sz w:val="24"/>
                <w:szCs w:val="24"/>
              </w:rPr>
              <w:t>的曹家庄散户（鲜少有人居住）</w:t>
            </w:r>
            <w:r>
              <w:rPr>
                <w:rFonts w:ascii="Times New Roman" w:hAnsi="Times New Roman" w:eastAsia="宋体"/>
                <w:b w:val="0"/>
                <w:bCs/>
                <w:color w:val="auto"/>
                <w:sz w:val="24"/>
                <w:szCs w:val="24"/>
              </w:rPr>
              <w:t>。本项目</w:t>
            </w:r>
            <w:r>
              <w:rPr>
                <w:rFonts w:hint="eastAsia" w:ascii="Times New Roman" w:hAnsi="Times New Roman" w:eastAsia="宋体"/>
                <w:b w:val="0"/>
                <w:bCs/>
                <w:color w:val="auto"/>
                <w:sz w:val="24"/>
                <w:szCs w:val="24"/>
              </w:rPr>
              <w:t>粉尘</w:t>
            </w:r>
            <w:r>
              <w:rPr>
                <w:rFonts w:ascii="Times New Roman" w:hAnsi="Times New Roman" w:eastAsia="宋体"/>
                <w:b w:val="0"/>
                <w:bCs/>
                <w:color w:val="auto"/>
                <w:sz w:val="24"/>
                <w:szCs w:val="24"/>
              </w:rPr>
              <w:t>产生量较小，经过</w:t>
            </w:r>
            <w:r>
              <w:rPr>
                <w:rFonts w:hint="eastAsia" w:ascii="Times New Roman" w:hAnsi="Times New Roman" w:eastAsia="宋体"/>
                <w:b w:val="0"/>
                <w:bCs/>
                <w:color w:val="auto"/>
                <w:sz w:val="24"/>
                <w:szCs w:val="24"/>
              </w:rPr>
              <w:t>袋式除尘器处理后能满足《大气污染物综合排放标准》（GB16297-1996）中表二的无组织排放监控浓度限值标准，导热油锅炉废气经</w:t>
            </w:r>
            <w:r>
              <w:rPr>
                <w:rFonts w:hint="eastAsia" w:ascii="Times New Roman" w:hAnsi="Times New Roman" w:eastAsia="宋体"/>
                <w:b w:val="0"/>
                <w:bCs/>
                <w:color w:val="auto"/>
                <w:kern w:val="0"/>
                <w:sz w:val="24"/>
                <w:u w:val="wave"/>
              </w:rPr>
              <w:t>多管除尘+布袋除尘</w:t>
            </w:r>
            <w:r>
              <w:rPr>
                <w:rFonts w:hint="eastAsia" w:ascii="Times New Roman" w:hAnsi="Times New Roman" w:eastAsia="宋体"/>
                <w:b w:val="0"/>
                <w:bCs/>
                <w:color w:val="auto"/>
                <w:kern w:val="0"/>
                <w:sz w:val="24"/>
                <w:u w:val="wave"/>
                <w:lang w:val="en-US" w:eastAsia="zh-CN"/>
              </w:rPr>
              <w:t>设施</w:t>
            </w:r>
            <w:r>
              <w:rPr>
                <w:rFonts w:ascii="Times New Roman" w:hAnsi="Times New Roman" w:eastAsia="宋体"/>
                <w:b w:val="0"/>
                <w:bCs/>
                <w:color w:val="auto"/>
                <w:sz w:val="24"/>
                <w:szCs w:val="24"/>
              </w:rPr>
              <w:t>处理后能够满足《锅炉大气污染物排放标准》（GB13271-2014）中表2燃煤锅炉排放限值要求，可经过一根不低于</w:t>
            </w:r>
            <w:r>
              <w:rPr>
                <w:rFonts w:hint="eastAsia" w:ascii="Times New Roman" w:hAnsi="Times New Roman" w:eastAsia="宋体"/>
                <w:b w:val="0"/>
                <w:bCs/>
                <w:color w:val="auto"/>
                <w:sz w:val="24"/>
                <w:szCs w:val="24"/>
              </w:rPr>
              <w:t>3</w:t>
            </w:r>
            <w:r>
              <w:rPr>
                <w:rFonts w:ascii="Times New Roman" w:hAnsi="Times New Roman" w:eastAsia="宋体"/>
                <w:b w:val="0"/>
                <w:bCs/>
                <w:color w:val="auto"/>
                <w:sz w:val="24"/>
                <w:szCs w:val="24"/>
              </w:rPr>
              <w:t>5m排气筒有组织达标排放。项目投产后各车间设备正常运转，环保处理设施正常运行，项目废气对周边环境和环境保护目标影响较小，评价区域内环境空气质量能够维持二级标准要求，项目产生的大气环境影响是可以接受的</w:t>
            </w:r>
            <w:r>
              <w:rPr>
                <w:rFonts w:hint="eastAsia" w:ascii="Times New Roman" w:hAnsi="Times New Roman" w:eastAsia="宋体"/>
                <w:b w:val="0"/>
                <w:bCs/>
                <w:color w:val="auto"/>
                <w:sz w:val="24"/>
                <w:szCs w:val="24"/>
              </w:rPr>
              <w:t>。</w:t>
            </w:r>
          </w:p>
          <w:p>
            <w:pPr>
              <w:pStyle w:val="44"/>
              <w:spacing w:line="360" w:lineRule="auto"/>
              <w:ind w:firstLine="474"/>
              <w:rPr>
                <w:rFonts w:ascii="宋体" w:hAnsi="宋体" w:eastAsia="宋体" w:cs="宋体"/>
                <w:b w:val="0"/>
                <w:bCs/>
                <w:color w:val="auto"/>
                <w:sz w:val="24"/>
                <w:szCs w:val="24"/>
              </w:rPr>
            </w:pPr>
            <w:r>
              <w:rPr>
                <w:rFonts w:ascii="Times New Roman" w:hAnsi="Times New Roman" w:eastAsia="宋体"/>
                <w:color w:val="auto"/>
                <w:sz w:val="24"/>
                <w:szCs w:val="24"/>
              </w:rPr>
              <w:t>2、废水</w:t>
            </w:r>
          </w:p>
          <w:p>
            <w:pPr>
              <w:adjustRightInd w:val="0"/>
              <w:snapToGrid w:val="0"/>
              <w:spacing w:line="360" w:lineRule="auto"/>
              <w:ind w:firstLine="480" w:firstLineChars="200"/>
              <w:rPr>
                <w:bCs/>
                <w:color w:val="auto"/>
                <w:sz w:val="24"/>
              </w:rPr>
            </w:pPr>
            <w:r>
              <w:rPr>
                <w:rFonts w:hint="eastAsia"/>
                <w:bCs/>
                <w:color w:val="auto"/>
                <w:sz w:val="24"/>
              </w:rPr>
              <w:t>项目运营期产生的用水主要为生活用水、生产用水、模压外筒生产线废气处理设施用水。</w:t>
            </w:r>
          </w:p>
          <w:p>
            <w:pPr>
              <w:adjustRightInd w:val="0"/>
              <w:snapToGrid w:val="0"/>
              <w:spacing w:line="360" w:lineRule="auto"/>
              <w:ind w:firstLine="480" w:firstLineChars="200"/>
              <w:rPr>
                <w:bCs/>
                <w:color w:val="auto"/>
                <w:sz w:val="24"/>
              </w:rPr>
            </w:pPr>
            <w:r>
              <w:rPr>
                <w:rFonts w:hint="eastAsia"/>
                <w:bCs/>
                <w:color w:val="auto"/>
                <w:sz w:val="24"/>
              </w:rPr>
              <w:t>根据前文的用水核算，其中生产用水中模压外筒生产过程混料用水，全部被混合粉料吸收后经高温模压蒸发耗散，</w:t>
            </w:r>
            <w:r>
              <w:rPr>
                <w:color w:val="auto"/>
                <w:sz w:val="24"/>
              </w:rPr>
              <w:t>用水量1</w:t>
            </w:r>
            <w:r>
              <w:rPr>
                <w:rFonts w:hint="eastAsia"/>
                <w:color w:val="auto"/>
                <w:sz w:val="24"/>
              </w:rPr>
              <w:t>0</w:t>
            </w:r>
            <w:r>
              <w:rPr>
                <w:color w:val="auto"/>
                <w:sz w:val="24"/>
              </w:rPr>
              <w:t>t/d（</w:t>
            </w:r>
            <w:r>
              <w:rPr>
                <w:rFonts w:hint="eastAsia"/>
                <w:color w:val="auto"/>
                <w:sz w:val="24"/>
              </w:rPr>
              <w:t>200</w:t>
            </w:r>
            <w:r>
              <w:rPr>
                <w:color w:val="auto"/>
                <w:sz w:val="24"/>
              </w:rPr>
              <w:t>0t/a）</w:t>
            </w:r>
            <w:r>
              <w:rPr>
                <w:rFonts w:hint="eastAsia"/>
                <w:bCs/>
                <w:color w:val="auto"/>
                <w:sz w:val="24"/>
              </w:rPr>
              <w:t>；废气处理设施用水中模压废气处理废水循环使用，不外排，定期补充损耗用水。故此本次项目无生产废水排放。营运期</w:t>
            </w:r>
            <w:r>
              <w:rPr>
                <w:rFonts w:hint="eastAsia"/>
                <w:bCs/>
                <w:color w:val="auto"/>
                <w:sz w:val="24"/>
                <w:u w:val="wave"/>
              </w:rPr>
              <w:t>，生活污水依托公司原生活设施化粪池处理后，</w:t>
            </w:r>
            <w:r>
              <w:rPr>
                <w:rFonts w:hint="eastAsia"/>
                <w:color w:val="auto"/>
                <w:sz w:val="24"/>
                <w:u w:val="wave"/>
              </w:rPr>
              <w:t>达到《农田灌溉水质标准》（GB5084-2021）水作标准后</w:t>
            </w:r>
            <w:r>
              <w:rPr>
                <w:color w:val="auto"/>
                <w:spacing w:val="4"/>
                <w:kern w:val="18"/>
                <w:sz w:val="24"/>
                <w:u w:val="wave"/>
              </w:rPr>
              <w:t>，</w:t>
            </w:r>
            <w:r>
              <w:rPr>
                <w:rFonts w:hint="eastAsia"/>
                <w:bCs/>
                <w:color w:val="auto"/>
                <w:sz w:val="24"/>
                <w:u w:val="wave"/>
              </w:rPr>
              <w:t>用于厂区及周边农田林地绿化施肥，</w:t>
            </w:r>
            <w:r>
              <w:rPr>
                <w:rFonts w:hint="eastAsia"/>
                <w:bCs/>
                <w:color w:val="auto"/>
                <w:sz w:val="24"/>
              </w:rPr>
              <w:t>不直接外排。因此，本项目通过上述污水处理措施，本次新建项目工程对水环境影响较小。</w:t>
            </w:r>
          </w:p>
          <w:p>
            <w:pPr>
              <w:adjustRightInd w:val="0"/>
              <w:snapToGrid w:val="0"/>
              <w:ind w:firstLine="474"/>
              <w:jc w:val="center"/>
              <w:rPr>
                <w:b/>
                <w:color w:val="auto"/>
                <w:szCs w:val="21"/>
              </w:rPr>
            </w:pPr>
            <w:r>
              <w:rPr>
                <w:b/>
                <w:color w:val="auto"/>
              </w:rPr>
              <w:t>表</w:t>
            </w:r>
            <w:r>
              <w:rPr>
                <w:rFonts w:hint="eastAsia"/>
                <w:b/>
                <w:color w:val="auto"/>
              </w:rPr>
              <w:t>4-10</w:t>
            </w:r>
            <w:r>
              <w:rPr>
                <w:b/>
                <w:color w:val="auto"/>
                <w:szCs w:val="21"/>
              </w:rPr>
              <w:t xml:space="preserve">  </w:t>
            </w:r>
            <w:r>
              <w:rPr>
                <w:rFonts w:hint="eastAsia"/>
                <w:b/>
                <w:color w:val="auto"/>
                <w:szCs w:val="21"/>
              </w:rPr>
              <w:t>废水中主要污染物浓度表</w:t>
            </w:r>
          </w:p>
          <w:tbl>
            <w:tblPr>
              <w:tblStyle w:val="35"/>
              <w:tblW w:w="8188" w:type="dxa"/>
              <w:jc w:val="center"/>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1747"/>
              <w:gridCol w:w="1288"/>
              <w:gridCol w:w="1288"/>
              <w:gridCol w:w="1288"/>
              <w:gridCol w:w="1287"/>
              <w:gridCol w:w="1290"/>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1747" w:type="dxa"/>
                  <w:tcBorders>
                    <w:tl2br w:val="nil"/>
                    <w:tr2bl w:val="nil"/>
                  </w:tcBorders>
                  <w:vAlign w:val="center"/>
                </w:tcPr>
                <w:p>
                  <w:pPr>
                    <w:adjustRightInd w:val="0"/>
                    <w:snapToGrid w:val="0"/>
                    <w:jc w:val="center"/>
                    <w:rPr>
                      <w:b/>
                      <w:bCs/>
                      <w:color w:val="auto"/>
                      <w:kern w:val="0"/>
                      <w:szCs w:val="21"/>
                    </w:rPr>
                  </w:pPr>
                  <w:r>
                    <w:rPr>
                      <w:rFonts w:hint="eastAsia" w:ascii="Times New Roman" w:hAnsi="Times New Roman" w:eastAsia="宋体" w:cs="Times New Roman"/>
                      <w:b/>
                      <w:bCs/>
                      <w:color w:val="auto"/>
                      <w:kern w:val="0"/>
                      <w:szCs w:val="21"/>
                    </w:rPr>
                    <w:t>排放</w:t>
                  </w:r>
                  <w:r>
                    <w:rPr>
                      <w:rFonts w:hint="eastAsia"/>
                      <w:b/>
                      <w:bCs/>
                      <w:color w:val="auto"/>
                      <w:kern w:val="0"/>
                      <w:szCs w:val="21"/>
                    </w:rPr>
                    <w:t>源</w:t>
                  </w:r>
                </w:p>
              </w:tc>
              <w:tc>
                <w:tcPr>
                  <w:tcW w:w="1288" w:type="dxa"/>
                  <w:tcBorders>
                    <w:tl2br w:val="nil"/>
                    <w:tr2bl w:val="nil"/>
                  </w:tcBorders>
                  <w:vAlign w:val="center"/>
                </w:tcPr>
                <w:p>
                  <w:pPr>
                    <w:adjustRightInd w:val="0"/>
                    <w:snapToGrid w:val="0"/>
                    <w:jc w:val="center"/>
                    <w:rPr>
                      <w:rFonts w:hint="eastAsia" w:ascii="Times New Roman" w:hAnsi="Times New Roman" w:eastAsia="宋体" w:cs="Times New Roman"/>
                      <w:b/>
                      <w:bCs/>
                      <w:color w:val="auto"/>
                      <w:kern w:val="0"/>
                      <w:szCs w:val="21"/>
                    </w:rPr>
                  </w:pPr>
                  <w:r>
                    <w:rPr>
                      <w:rFonts w:hint="eastAsia" w:ascii="Times New Roman" w:hAnsi="Times New Roman" w:eastAsia="宋体" w:cs="Times New Roman"/>
                      <w:b/>
                      <w:bCs/>
                      <w:color w:val="auto"/>
                      <w:kern w:val="0"/>
                      <w:szCs w:val="21"/>
                    </w:rPr>
                    <w:t>污染物名称</w:t>
                  </w:r>
                </w:p>
              </w:tc>
              <w:tc>
                <w:tcPr>
                  <w:tcW w:w="1288" w:type="dxa"/>
                  <w:tcBorders>
                    <w:tl2br w:val="nil"/>
                    <w:tr2bl w:val="nil"/>
                  </w:tcBorders>
                  <w:vAlign w:val="center"/>
                </w:tcPr>
                <w:p>
                  <w:pPr>
                    <w:adjustRightInd w:val="0"/>
                    <w:snapToGrid w:val="0"/>
                    <w:jc w:val="center"/>
                    <w:rPr>
                      <w:rFonts w:hint="eastAsia" w:ascii="Times New Roman" w:hAnsi="Times New Roman" w:eastAsia="宋体" w:cs="Times New Roman"/>
                      <w:b/>
                      <w:bCs/>
                      <w:color w:val="auto"/>
                      <w:kern w:val="0"/>
                      <w:szCs w:val="21"/>
                    </w:rPr>
                  </w:pPr>
                  <w:r>
                    <w:rPr>
                      <w:rFonts w:hint="eastAsia" w:ascii="Times New Roman" w:hAnsi="Times New Roman" w:eastAsia="宋体" w:cs="Times New Roman"/>
                      <w:b/>
                      <w:bCs/>
                      <w:color w:val="auto"/>
                      <w:kern w:val="0"/>
                      <w:szCs w:val="21"/>
                    </w:rPr>
                    <w:t>产生浓度（</w:t>
                  </w:r>
                  <w:r>
                    <w:rPr>
                      <w:rFonts w:hint="eastAsia" w:ascii="Times New Roman" w:hAnsi="Times New Roman" w:eastAsia="宋体" w:cs="Times New Roman"/>
                      <w:b/>
                      <w:bCs/>
                      <w:color w:val="auto"/>
                      <w:kern w:val="0"/>
                      <w:szCs w:val="21"/>
                      <w:lang w:eastAsia="en-US"/>
                    </w:rPr>
                    <w:t>mg/</w:t>
                  </w:r>
                  <w:r>
                    <w:rPr>
                      <w:rFonts w:hint="eastAsia" w:ascii="Times New Roman" w:hAnsi="Times New Roman" w:eastAsia="宋体" w:cs="Times New Roman"/>
                      <w:b/>
                      <w:bCs/>
                      <w:color w:val="auto"/>
                      <w:kern w:val="0"/>
                      <w:szCs w:val="21"/>
                    </w:rPr>
                    <w:t>L）</w:t>
                  </w:r>
                </w:p>
              </w:tc>
              <w:tc>
                <w:tcPr>
                  <w:tcW w:w="1288" w:type="dxa"/>
                  <w:tcBorders>
                    <w:tl2br w:val="nil"/>
                    <w:tr2bl w:val="nil"/>
                  </w:tcBorders>
                  <w:vAlign w:val="center"/>
                </w:tcPr>
                <w:p>
                  <w:pPr>
                    <w:adjustRightInd w:val="0"/>
                    <w:snapToGrid w:val="0"/>
                    <w:jc w:val="center"/>
                    <w:rPr>
                      <w:rFonts w:hint="eastAsia" w:ascii="Times New Roman" w:hAnsi="Times New Roman" w:eastAsia="宋体" w:cs="Times New Roman"/>
                      <w:b/>
                      <w:bCs/>
                      <w:color w:val="auto"/>
                      <w:kern w:val="0"/>
                      <w:szCs w:val="21"/>
                    </w:rPr>
                  </w:pPr>
                  <w:r>
                    <w:rPr>
                      <w:rFonts w:hint="eastAsia" w:ascii="Times New Roman" w:hAnsi="Times New Roman" w:eastAsia="宋体" w:cs="Times New Roman"/>
                      <w:b/>
                      <w:bCs/>
                      <w:color w:val="auto"/>
                      <w:kern w:val="0"/>
                      <w:szCs w:val="21"/>
                    </w:rPr>
                    <w:t>产生量</w:t>
                  </w:r>
                </w:p>
                <w:p>
                  <w:pPr>
                    <w:adjustRightInd w:val="0"/>
                    <w:snapToGrid w:val="0"/>
                    <w:jc w:val="center"/>
                    <w:rPr>
                      <w:rFonts w:hint="eastAsia" w:ascii="Times New Roman" w:hAnsi="Times New Roman" w:eastAsia="宋体" w:cs="Times New Roman"/>
                      <w:b/>
                      <w:bCs/>
                      <w:color w:val="auto"/>
                      <w:kern w:val="0"/>
                      <w:szCs w:val="21"/>
                    </w:rPr>
                  </w:pPr>
                  <w:r>
                    <w:rPr>
                      <w:rFonts w:hint="eastAsia" w:ascii="Times New Roman" w:hAnsi="Times New Roman" w:eastAsia="宋体" w:cs="Times New Roman"/>
                      <w:b/>
                      <w:bCs/>
                      <w:color w:val="auto"/>
                      <w:kern w:val="0"/>
                      <w:szCs w:val="21"/>
                    </w:rPr>
                    <w:t>（t</w:t>
                  </w:r>
                  <w:r>
                    <w:rPr>
                      <w:rFonts w:hint="eastAsia" w:ascii="Times New Roman" w:hAnsi="Times New Roman" w:eastAsia="宋体" w:cs="Times New Roman"/>
                      <w:b/>
                      <w:bCs/>
                      <w:color w:val="auto"/>
                      <w:kern w:val="0"/>
                      <w:szCs w:val="21"/>
                      <w:lang w:eastAsia="en-US"/>
                    </w:rPr>
                    <w:t>/</w:t>
                  </w:r>
                  <w:r>
                    <w:rPr>
                      <w:rFonts w:hint="eastAsia" w:ascii="Times New Roman" w:hAnsi="Times New Roman" w:eastAsia="宋体" w:cs="Times New Roman"/>
                      <w:b/>
                      <w:bCs/>
                      <w:color w:val="auto"/>
                      <w:kern w:val="0"/>
                      <w:szCs w:val="21"/>
                    </w:rPr>
                    <w:t>a）</w:t>
                  </w:r>
                </w:p>
              </w:tc>
              <w:tc>
                <w:tcPr>
                  <w:tcW w:w="1287" w:type="dxa"/>
                  <w:tcBorders>
                    <w:tl2br w:val="nil"/>
                    <w:tr2bl w:val="nil"/>
                  </w:tcBorders>
                  <w:vAlign w:val="center"/>
                </w:tcPr>
                <w:p>
                  <w:pPr>
                    <w:adjustRightInd w:val="0"/>
                    <w:snapToGrid w:val="0"/>
                    <w:jc w:val="center"/>
                    <w:rPr>
                      <w:rFonts w:hint="eastAsia" w:ascii="Times New Roman" w:hAnsi="Times New Roman" w:eastAsia="宋体" w:cs="Times New Roman"/>
                      <w:b/>
                      <w:bCs/>
                      <w:color w:val="auto"/>
                      <w:kern w:val="0"/>
                      <w:szCs w:val="21"/>
                    </w:rPr>
                  </w:pPr>
                  <w:r>
                    <w:rPr>
                      <w:rFonts w:hint="eastAsia" w:ascii="Times New Roman" w:hAnsi="Times New Roman" w:eastAsia="宋体" w:cs="Times New Roman"/>
                      <w:b/>
                      <w:bCs/>
                      <w:color w:val="auto"/>
                      <w:kern w:val="0"/>
                      <w:szCs w:val="21"/>
                    </w:rPr>
                    <w:t>排放浓度（</w:t>
                  </w:r>
                  <w:r>
                    <w:rPr>
                      <w:rFonts w:hint="eastAsia" w:ascii="Times New Roman" w:hAnsi="Times New Roman" w:eastAsia="宋体" w:cs="Times New Roman"/>
                      <w:b/>
                      <w:bCs/>
                      <w:color w:val="auto"/>
                      <w:kern w:val="0"/>
                      <w:szCs w:val="21"/>
                      <w:lang w:eastAsia="en-US"/>
                    </w:rPr>
                    <w:t>mg/m</w:t>
                  </w:r>
                  <w:r>
                    <w:rPr>
                      <w:rFonts w:hint="eastAsia" w:ascii="Times New Roman" w:hAnsi="Times New Roman" w:eastAsia="宋体" w:cs="Times New Roman"/>
                      <w:b/>
                      <w:bCs/>
                      <w:color w:val="auto"/>
                      <w:kern w:val="0"/>
                      <w:szCs w:val="21"/>
                    </w:rPr>
                    <w:t>³）</w:t>
                  </w:r>
                </w:p>
              </w:tc>
              <w:tc>
                <w:tcPr>
                  <w:tcW w:w="1290" w:type="dxa"/>
                  <w:tcBorders>
                    <w:tl2br w:val="nil"/>
                    <w:tr2bl w:val="nil"/>
                  </w:tcBorders>
                  <w:vAlign w:val="center"/>
                </w:tcPr>
                <w:p>
                  <w:pPr>
                    <w:adjustRightInd w:val="0"/>
                    <w:snapToGrid w:val="0"/>
                    <w:jc w:val="center"/>
                    <w:rPr>
                      <w:rFonts w:hint="eastAsia" w:ascii="Times New Roman" w:hAnsi="Times New Roman" w:eastAsia="宋体" w:cs="Times New Roman"/>
                      <w:b/>
                      <w:bCs/>
                      <w:color w:val="auto"/>
                      <w:kern w:val="0"/>
                      <w:szCs w:val="21"/>
                    </w:rPr>
                  </w:pPr>
                  <w:r>
                    <w:rPr>
                      <w:rFonts w:hint="eastAsia" w:ascii="Times New Roman" w:hAnsi="Times New Roman" w:eastAsia="宋体" w:cs="Times New Roman"/>
                      <w:b/>
                      <w:bCs/>
                      <w:color w:val="auto"/>
                      <w:kern w:val="0"/>
                      <w:szCs w:val="21"/>
                    </w:rPr>
                    <w:t>排放量</w:t>
                  </w:r>
                </w:p>
                <w:p>
                  <w:pPr>
                    <w:adjustRightInd w:val="0"/>
                    <w:snapToGrid w:val="0"/>
                    <w:jc w:val="center"/>
                    <w:rPr>
                      <w:rFonts w:hint="eastAsia" w:ascii="Times New Roman" w:hAnsi="Times New Roman" w:eastAsia="宋体" w:cs="Times New Roman"/>
                      <w:b/>
                      <w:bCs/>
                      <w:color w:val="auto"/>
                      <w:kern w:val="0"/>
                      <w:szCs w:val="21"/>
                    </w:rPr>
                  </w:pPr>
                  <w:r>
                    <w:rPr>
                      <w:rFonts w:hint="eastAsia" w:ascii="Times New Roman" w:hAnsi="Times New Roman" w:eastAsia="宋体" w:cs="Times New Roman"/>
                      <w:b/>
                      <w:bCs/>
                      <w:color w:val="auto"/>
                      <w:kern w:val="0"/>
                      <w:szCs w:val="21"/>
                    </w:rPr>
                    <w:t>（t</w:t>
                  </w:r>
                  <w:r>
                    <w:rPr>
                      <w:rFonts w:hint="eastAsia" w:ascii="Times New Roman" w:hAnsi="Times New Roman" w:eastAsia="宋体" w:cs="Times New Roman"/>
                      <w:b/>
                      <w:bCs/>
                      <w:color w:val="auto"/>
                      <w:kern w:val="0"/>
                      <w:szCs w:val="21"/>
                      <w:lang w:eastAsia="en-US"/>
                    </w:rPr>
                    <w:t>/</w:t>
                  </w:r>
                  <w:r>
                    <w:rPr>
                      <w:rFonts w:hint="eastAsia" w:ascii="Times New Roman" w:hAnsi="Times New Roman" w:eastAsia="宋体" w:cs="Times New Roman"/>
                      <w:b/>
                      <w:bCs/>
                      <w:color w:val="auto"/>
                      <w:kern w:val="0"/>
                      <w:szCs w:val="21"/>
                    </w:rPr>
                    <w:t>a）</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12" w:hRule="atLeast"/>
                <w:jc w:val="center"/>
              </w:trPr>
              <w:tc>
                <w:tcPr>
                  <w:tcW w:w="1747" w:type="dxa"/>
                  <w:vMerge w:val="restart"/>
                  <w:tcBorders>
                    <w:tl2br w:val="nil"/>
                    <w:tr2bl w:val="nil"/>
                  </w:tcBorders>
                  <w:vAlign w:val="center"/>
                </w:tcPr>
                <w:p>
                  <w:pPr>
                    <w:adjustRightInd w:val="0"/>
                    <w:snapToGrid w:val="0"/>
                    <w:jc w:val="center"/>
                    <w:rPr>
                      <w:color w:val="auto"/>
                      <w:szCs w:val="21"/>
                    </w:rPr>
                  </w:pPr>
                  <w:r>
                    <w:rPr>
                      <w:rFonts w:hint="eastAsia"/>
                      <w:color w:val="auto"/>
                      <w:szCs w:val="21"/>
                    </w:rPr>
                    <w:t>生活污水</w:t>
                  </w:r>
                </w:p>
                <w:p>
                  <w:pPr>
                    <w:adjustRightInd w:val="0"/>
                    <w:snapToGrid w:val="0"/>
                    <w:jc w:val="center"/>
                    <w:rPr>
                      <w:color w:val="auto"/>
                      <w:szCs w:val="21"/>
                    </w:rPr>
                  </w:pPr>
                  <w:r>
                    <w:rPr>
                      <w:rFonts w:hint="eastAsia"/>
                      <w:color w:val="auto"/>
                      <w:szCs w:val="21"/>
                    </w:rPr>
                    <w:t>（180m³/a）</w:t>
                  </w:r>
                </w:p>
              </w:tc>
              <w:tc>
                <w:tcPr>
                  <w:tcW w:w="1288" w:type="dxa"/>
                  <w:tcBorders>
                    <w:tl2br w:val="nil"/>
                    <w:tr2bl w:val="nil"/>
                  </w:tcBorders>
                  <w:vAlign w:val="center"/>
                </w:tcPr>
                <w:p>
                  <w:pPr>
                    <w:jc w:val="center"/>
                    <w:rPr>
                      <w:color w:val="auto"/>
                      <w:szCs w:val="21"/>
                    </w:rPr>
                  </w:pPr>
                  <w:r>
                    <w:rPr>
                      <w:rFonts w:hint="eastAsia"/>
                      <w:color w:val="auto"/>
                      <w:szCs w:val="21"/>
                    </w:rPr>
                    <w:t>COD</w:t>
                  </w:r>
                </w:p>
              </w:tc>
              <w:tc>
                <w:tcPr>
                  <w:tcW w:w="1288" w:type="dxa"/>
                  <w:tcBorders>
                    <w:tl2br w:val="nil"/>
                    <w:tr2bl w:val="nil"/>
                  </w:tcBorders>
                  <w:vAlign w:val="center"/>
                </w:tcPr>
                <w:p>
                  <w:pPr>
                    <w:adjustRightInd w:val="0"/>
                    <w:snapToGrid w:val="0"/>
                    <w:jc w:val="center"/>
                    <w:rPr>
                      <w:color w:val="auto"/>
                      <w:szCs w:val="21"/>
                    </w:rPr>
                  </w:pPr>
                  <w:r>
                    <w:rPr>
                      <w:rFonts w:hint="eastAsia"/>
                      <w:color w:val="auto"/>
                      <w:szCs w:val="21"/>
                    </w:rPr>
                    <w:t>350</w:t>
                  </w:r>
                </w:p>
              </w:tc>
              <w:tc>
                <w:tcPr>
                  <w:tcW w:w="1288" w:type="dxa"/>
                  <w:tcBorders>
                    <w:tl2br w:val="nil"/>
                    <w:tr2bl w:val="nil"/>
                  </w:tcBorders>
                  <w:vAlign w:val="center"/>
                </w:tcPr>
                <w:p>
                  <w:pPr>
                    <w:adjustRightInd w:val="0"/>
                    <w:snapToGrid w:val="0"/>
                    <w:jc w:val="center"/>
                    <w:rPr>
                      <w:color w:val="auto"/>
                      <w:szCs w:val="21"/>
                    </w:rPr>
                  </w:pPr>
                  <w:r>
                    <w:rPr>
                      <w:rFonts w:hint="eastAsia"/>
                      <w:color w:val="auto"/>
                      <w:szCs w:val="21"/>
                    </w:rPr>
                    <w:t>0.063</w:t>
                  </w:r>
                </w:p>
              </w:tc>
              <w:tc>
                <w:tcPr>
                  <w:tcW w:w="1287" w:type="dxa"/>
                  <w:tcBorders>
                    <w:tl2br w:val="nil"/>
                    <w:tr2bl w:val="nil"/>
                  </w:tcBorders>
                  <w:vAlign w:val="center"/>
                </w:tcPr>
                <w:p>
                  <w:pPr>
                    <w:adjustRightInd w:val="0"/>
                    <w:snapToGrid w:val="0"/>
                    <w:jc w:val="center"/>
                    <w:rPr>
                      <w:color w:val="auto"/>
                      <w:szCs w:val="21"/>
                    </w:rPr>
                  </w:pPr>
                  <w:r>
                    <w:rPr>
                      <w:rFonts w:hint="eastAsia"/>
                      <w:color w:val="auto"/>
                      <w:szCs w:val="21"/>
                    </w:rPr>
                    <w:t>/</w:t>
                  </w:r>
                </w:p>
              </w:tc>
              <w:tc>
                <w:tcPr>
                  <w:tcW w:w="1290" w:type="dxa"/>
                  <w:tcBorders>
                    <w:tl2br w:val="nil"/>
                    <w:tr2bl w:val="nil"/>
                  </w:tcBorders>
                  <w:vAlign w:val="center"/>
                </w:tcPr>
                <w:p>
                  <w:pPr>
                    <w:adjustRightInd w:val="0"/>
                    <w:snapToGrid w:val="0"/>
                    <w:jc w:val="center"/>
                    <w:rPr>
                      <w:color w:val="auto"/>
                      <w:szCs w:val="21"/>
                    </w:rPr>
                  </w:pPr>
                  <w:r>
                    <w:rPr>
                      <w:rFonts w:hint="eastAsia"/>
                      <w:color w:val="auto"/>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12" w:hRule="atLeast"/>
                <w:jc w:val="center"/>
              </w:trPr>
              <w:tc>
                <w:tcPr>
                  <w:tcW w:w="1747" w:type="dxa"/>
                  <w:vMerge w:val="continue"/>
                  <w:tcBorders>
                    <w:tl2br w:val="nil"/>
                    <w:tr2bl w:val="nil"/>
                  </w:tcBorders>
                  <w:vAlign w:val="center"/>
                </w:tcPr>
                <w:p>
                  <w:pPr>
                    <w:adjustRightInd w:val="0"/>
                    <w:snapToGrid w:val="0"/>
                    <w:jc w:val="center"/>
                    <w:rPr>
                      <w:color w:val="auto"/>
                    </w:rPr>
                  </w:pPr>
                </w:p>
              </w:tc>
              <w:tc>
                <w:tcPr>
                  <w:tcW w:w="1288" w:type="dxa"/>
                  <w:tcBorders>
                    <w:tl2br w:val="nil"/>
                    <w:tr2bl w:val="nil"/>
                  </w:tcBorders>
                  <w:vAlign w:val="center"/>
                </w:tcPr>
                <w:p>
                  <w:pPr>
                    <w:adjustRightInd w:val="0"/>
                    <w:snapToGrid w:val="0"/>
                    <w:jc w:val="center"/>
                    <w:rPr>
                      <w:color w:val="auto"/>
                      <w:szCs w:val="21"/>
                    </w:rPr>
                  </w:pPr>
                  <w:r>
                    <w:rPr>
                      <w:rFonts w:hint="eastAsia"/>
                      <w:color w:val="auto"/>
                      <w:szCs w:val="21"/>
                    </w:rPr>
                    <w:t>BOD</w:t>
                  </w:r>
                  <w:r>
                    <w:rPr>
                      <w:rFonts w:hint="eastAsia"/>
                      <w:color w:val="auto"/>
                      <w:szCs w:val="21"/>
                      <w:vertAlign w:val="subscript"/>
                    </w:rPr>
                    <w:t>5</w:t>
                  </w:r>
                </w:p>
              </w:tc>
              <w:tc>
                <w:tcPr>
                  <w:tcW w:w="1288" w:type="dxa"/>
                  <w:tcBorders>
                    <w:tl2br w:val="nil"/>
                    <w:tr2bl w:val="nil"/>
                  </w:tcBorders>
                  <w:vAlign w:val="center"/>
                </w:tcPr>
                <w:p>
                  <w:pPr>
                    <w:adjustRightInd w:val="0"/>
                    <w:snapToGrid w:val="0"/>
                    <w:jc w:val="center"/>
                    <w:rPr>
                      <w:color w:val="auto"/>
                      <w:szCs w:val="21"/>
                    </w:rPr>
                  </w:pPr>
                  <w:r>
                    <w:rPr>
                      <w:rFonts w:hint="eastAsia"/>
                      <w:color w:val="auto"/>
                      <w:szCs w:val="21"/>
                    </w:rPr>
                    <w:t>200</w:t>
                  </w:r>
                </w:p>
              </w:tc>
              <w:tc>
                <w:tcPr>
                  <w:tcW w:w="1288" w:type="dxa"/>
                  <w:tcBorders>
                    <w:tl2br w:val="nil"/>
                    <w:tr2bl w:val="nil"/>
                  </w:tcBorders>
                  <w:vAlign w:val="center"/>
                </w:tcPr>
                <w:p>
                  <w:pPr>
                    <w:adjustRightInd w:val="0"/>
                    <w:snapToGrid w:val="0"/>
                    <w:jc w:val="center"/>
                    <w:rPr>
                      <w:color w:val="auto"/>
                      <w:szCs w:val="21"/>
                    </w:rPr>
                  </w:pPr>
                  <w:r>
                    <w:rPr>
                      <w:rFonts w:hint="eastAsia"/>
                      <w:color w:val="auto"/>
                      <w:szCs w:val="21"/>
                    </w:rPr>
                    <w:t>0.036</w:t>
                  </w:r>
                </w:p>
              </w:tc>
              <w:tc>
                <w:tcPr>
                  <w:tcW w:w="1287" w:type="dxa"/>
                  <w:tcBorders>
                    <w:tl2br w:val="nil"/>
                    <w:tr2bl w:val="nil"/>
                  </w:tcBorders>
                  <w:vAlign w:val="center"/>
                </w:tcPr>
                <w:p>
                  <w:pPr>
                    <w:adjustRightInd w:val="0"/>
                    <w:snapToGrid w:val="0"/>
                    <w:jc w:val="center"/>
                    <w:rPr>
                      <w:color w:val="auto"/>
                      <w:szCs w:val="21"/>
                    </w:rPr>
                  </w:pPr>
                  <w:r>
                    <w:rPr>
                      <w:rFonts w:hint="eastAsia"/>
                      <w:color w:val="auto"/>
                      <w:szCs w:val="21"/>
                    </w:rPr>
                    <w:t>/</w:t>
                  </w:r>
                </w:p>
              </w:tc>
              <w:tc>
                <w:tcPr>
                  <w:tcW w:w="1290" w:type="dxa"/>
                  <w:tcBorders>
                    <w:tl2br w:val="nil"/>
                    <w:tr2bl w:val="nil"/>
                  </w:tcBorders>
                  <w:vAlign w:val="center"/>
                </w:tcPr>
                <w:p>
                  <w:pPr>
                    <w:adjustRightInd w:val="0"/>
                    <w:snapToGrid w:val="0"/>
                    <w:jc w:val="center"/>
                    <w:rPr>
                      <w:color w:val="auto"/>
                      <w:szCs w:val="21"/>
                    </w:rPr>
                  </w:pPr>
                  <w:r>
                    <w:rPr>
                      <w:rFonts w:hint="eastAsia"/>
                      <w:color w:val="auto"/>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12" w:hRule="atLeast"/>
                <w:jc w:val="center"/>
              </w:trPr>
              <w:tc>
                <w:tcPr>
                  <w:tcW w:w="1747" w:type="dxa"/>
                  <w:vMerge w:val="continue"/>
                  <w:tcBorders>
                    <w:tl2br w:val="nil"/>
                    <w:tr2bl w:val="nil"/>
                  </w:tcBorders>
                  <w:vAlign w:val="center"/>
                </w:tcPr>
                <w:p>
                  <w:pPr>
                    <w:adjustRightInd w:val="0"/>
                    <w:snapToGrid w:val="0"/>
                    <w:jc w:val="center"/>
                    <w:rPr>
                      <w:color w:val="auto"/>
                      <w:szCs w:val="21"/>
                    </w:rPr>
                  </w:pPr>
                </w:p>
              </w:tc>
              <w:tc>
                <w:tcPr>
                  <w:tcW w:w="1288" w:type="dxa"/>
                  <w:tcBorders>
                    <w:tl2br w:val="nil"/>
                    <w:tr2bl w:val="nil"/>
                  </w:tcBorders>
                  <w:vAlign w:val="center"/>
                </w:tcPr>
                <w:p>
                  <w:pPr>
                    <w:adjustRightInd w:val="0"/>
                    <w:snapToGrid w:val="0"/>
                    <w:jc w:val="center"/>
                    <w:rPr>
                      <w:color w:val="auto"/>
                      <w:szCs w:val="21"/>
                    </w:rPr>
                  </w:pPr>
                  <w:r>
                    <w:rPr>
                      <w:rFonts w:hint="eastAsia"/>
                      <w:color w:val="auto"/>
                      <w:szCs w:val="21"/>
                    </w:rPr>
                    <w:t>NH</w:t>
                  </w:r>
                  <w:r>
                    <w:rPr>
                      <w:rFonts w:hint="eastAsia"/>
                      <w:color w:val="auto"/>
                      <w:szCs w:val="21"/>
                      <w:vertAlign w:val="subscript"/>
                    </w:rPr>
                    <w:t>3</w:t>
                  </w:r>
                  <w:r>
                    <w:rPr>
                      <w:rFonts w:hint="eastAsia"/>
                      <w:color w:val="auto"/>
                      <w:szCs w:val="21"/>
                    </w:rPr>
                    <w:t>-N</w:t>
                  </w:r>
                </w:p>
              </w:tc>
              <w:tc>
                <w:tcPr>
                  <w:tcW w:w="1288" w:type="dxa"/>
                  <w:tcBorders>
                    <w:tl2br w:val="nil"/>
                    <w:tr2bl w:val="nil"/>
                  </w:tcBorders>
                  <w:vAlign w:val="center"/>
                </w:tcPr>
                <w:p>
                  <w:pPr>
                    <w:adjustRightInd w:val="0"/>
                    <w:snapToGrid w:val="0"/>
                    <w:jc w:val="center"/>
                    <w:rPr>
                      <w:color w:val="auto"/>
                      <w:szCs w:val="21"/>
                    </w:rPr>
                  </w:pPr>
                  <w:r>
                    <w:rPr>
                      <w:rFonts w:hint="eastAsia"/>
                      <w:color w:val="auto"/>
                      <w:szCs w:val="21"/>
                    </w:rPr>
                    <w:t>30</w:t>
                  </w:r>
                </w:p>
              </w:tc>
              <w:tc>
                <w:tcPr>
                  <w:tcW w:w="1288" w:type="dxa"/>
                  <w:tcBorders>
                    <w:tl2br w:val="nil"/>
                    <w:tr2bl w:val="nil"/>
                  </w:tcBorders>
                  <w:vAlign w:val="center"/>
                </w:tcPr>
                <w:p>
                  <w:pPr>
                    <w:adjustRightInd w:val="0"/>
                    <w:snapToGrid w:val="0"/>
                    <w:jc w:val="center"/>
                    <w:rPr>
                      <w:color w:val="auto"/>
                      <w:szCs w:val="21"/>
                    </w:rPr>
                  </w:pPr>
                  <w:r>
                    <w:rPr>
                      <w:rFonts w:hint="eastAsia"/>
                      <w:color w:val="auto"/>
                      <w:szCs w:val="21"/>
                    </w:rPr>
                    <w:t>0.0054</w:t>
                  </w:r>
                </w:p>
              </w:tc>
              <w:tc>
                <w:tcPr>
                  <w:tcW w:w="1287" w:type="dxa"/>
                  <w:tcBorders>
                    <w:tl2br w:val="nil"/>
                    <w:tr2bl w:val="nil"/>
                  </w:tcBorders>
                  <w:vAlign w:val="center"/>
                </w:tcPr>
                <w:p>
                  <w:pPr>
                    <w:adjustRightInd w:val="0"/>
                    <w:snapToGrid w:val="0"/>
                    <w:jc w:val="center"/>
                    <w:rPr>
                      <w:color w:val="auto"/>
                      <w:szCs w:val="21"/>
                    </w:rPr>
                  </w:pPr>
                  <w:r>
                    <w:rPr>
                      <w:rFonts w:hint="eastAsia"/>
                      <w:color w:val="auto"/>
                      <w:szCs w:val="21"/>
                    </w:rPr>
                    <w:t>/</w:t>
                  </w:r>
                </w:p>
              </w:tc>
              <w:tc>
                <w:tcPr>
                  <w:tcW w:w="1290" w:type="dxa"/>
                  <w:tcBorders>
                    <w:tl2br w:val="nil"/>
                    <w:tr2bl w:val="nil"/>
                  </w:tcBorders>
                  <w:vAlign w:val="center"/>
                </w:tcPr>
                <w:p>
                  <w:pPr>
                    <w:adjustRightInd w:val="0"/>
                    <w:snapToGrid w:val="0"/>
                    <w:jc w:val="center"/>
                    <w:rPr>
                      <w:color w:val="auto"/>
                      <w:szCs w:val="21"/>
                    </w:rPr>
                  </w:pPr>
                  <w:r>
                    <w:rPr>
                      <w:rFonts w:hint="eastAsia"/>
                      <w:color w:val="auto"/>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12" w:hRule="atLeast"/>
                <w:jc w:val="center"/>
              </w:trPr>
              <w:tc>
                <w:tcPr>
                  <w:tcW w:w="1747" w:type="dxa"/>
                  <w:vMerge w:val="continue"/>
                  <w:tcBorders>
                    <w:tl2br w:val="nil"/>
                    <w:tr2bl w:val="nil"/>
                  </w:tcBorders>
                  <w:vAlign w:val="center"/>
                </w:tcPr>
                <w:p>
                  <w:pPr>
                    <w:adjustRightInd w:val="0"/>
                    <w:snapToGrid w:val="0"/>
                    <w:jc w:val="center"/>
                    <w:rPr>
                      <w:color w:val="auto"/>
                      <w:szCs w:val="21"/>
                    </w:rPr>
                  </w:pPr>
                </w:p>
              </w:tc>
              <w:tc>
                <w:tcPr>
                  <w:tcW w:w="1288" w:type="dxa"/>
                  <w:tcBorders>
                    <w:tl2br w:val="nil"/>
                    <w:tr2bl w:val="nil"/>
                  </w:tcBorders>
                  <w:vAlign w:val="center"/>
                </w:tcPr>
                <w:p>
                  <w:pPr>
                    <w:adjustRightInd w:val="0"/>
                    <w:snapToGrid w:val="0"/>
                    <w:jc w:val="center"/>
                    <w:rPr>
                      <w:color w:val="auto"/>
                      <w:szCs w:val="21"/>
                    </w:rPr>
                  </w:pPr>
                  <w:r>
                    <w:rPr>
                      <w:rFonts w:hint="eastAsia"/>
                      <w:color w:val="auto"/>
                      <w:szCs w:val="21"/>
                    </w:rPr>
                    <w:t>SS</w:t>
                  </w:r>
                </w:p>
              </w:tc>
              <w:tc>
                <w:tcPr>
                  <w:tcW w:w="1288" w:type="dxa"/>
                  <w:tcBorders>
                    <w:tl2br w:val="nil"/>
                    <w:tr2bl w:val="nil"/>
                  </w:tcBorders>
                  <w:vAlign w:val="center"/>
                </w:tcPr>
                <w:p>
                  <w:pPr>
                    <w:adjustRightInd w:val="0"/>
                    <w:snapToGrid w:val="0"/>
                    <w:jc w:val="center"/>
                    <w:rPr>
                      <w:color w:val="auto"/>
                      <w:szCs w:val="21"/>
                    </w:rPr>
                  </w:pPr>
                  <w:r>
                    <w:rPr>
                      <w:rFonts w:hint="eastAsia"/>
                      <w:color w:val="auto"/>
                      <w:szCs w:val="21"/>
                    </w:rPr>
                    <w:t>200</w:t>
                  </w:r>
                </w:p>
              </w:tc>
              <w:tc>
                <w:tcPr>
                  <w:tcW w:w="1288" w:type="dxa"/>
                  <w:tcBorders>
                    <w:tl2br w:val="nil"/>
                    <w:tr2bl w:val="nil"/>
                  </w:tcBorders>
                  <w:vAlign w:val="center"/>
                </w:tcPr>
                <w:p>
                  <w:pPr>
                    <w:adjustRightInd w:val="0"/>
                    <w:snapToGrid w:val="0"/>
                    <w:jc w:val="center"/>
                    <w:rPr>
                      <w:color w:val="auto"/>
                      <w:szCs w:val="21"/>
                    </w:rPr>
                  </w:pPr>
                  <w:r>
                    <w:rPr>
                      <w:rFonts w:hint="eastAsia"/>
                      <w:color w:val="auto"/>
                      <w:szCs w:val="21"/>
                    </w:rPr>
                    <w:t>0.036</w:t>
                  </w:r>
                </w:p>
              </w:tc>
              <w:tc>
                <w:tcPr>
                  <w:tcW w:w="1287" w:type="dxa"/>
                  <w:tcBorders>
                    <w:tl2br w:val="nil"/>
                    <w:tr2bl w:val="nil"/>
                  </w:tcBorders>
                  <w:vAlign w:val="center"/>
                </w:tcPr>
                <w:p>
                  <w:pPr>
                    <w:adjustRightInd w:val="0"/>
                    <w:snapToGrid w:val="0"/>
                    <w:jc w:val="center"/>
                    <w:rPr>
                      <w:color w:val="auto"/>
                      <w:szCs w:val="21"/>
                    </w:rPr>
                  </w:pPr>
                  <w:r>
                    <w:rPr>
                      <w:rFonts w:hint="eastAsia"/>
                      <w:color w:val="auto"/>
                      <w:szCs w:val="21"/>
                    </w:rPr>
                    <w:t>/</w:t>
                  </w:r>
                </w:p>
              </w:tc>
              <w:tc>
                <w:tcPr>
                  <w:tcW w:w="1290" w:type="dxa"/>
                  <w:tcBorders>
                    <w:tl2br w:val="nil"/>
                    <w:tr2bl w:val="nil"/>
                  </w:tcBorders>
                  <w:vAlign w:val="center"/>
                </w:tcPr>
                <w:p>
                  <w:pPr>
                    <w:adjustRightInd w:val="0"/>
                    <w:snapToGrid w:val="0"/>
                    <w:jc w:val="center"/>
                    <w:rPr>
                      <w:color w:val="auto"/>
                      <w:szCs w:val="21"/>
                    </w:rPr>
                  </w:pPr>
                  <w:r>
                    <w:rPr>
                      <w:rFonts w:hint="eastAsia"/>
                      <w:color w:val="auto"/>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12" w:hRule="atLeast"/>
                <w:jc w:val="center"/>
              </w:trPr>
              <w:tc>
                <w:tcPr>
                  <w:tcW w:w="1747" w:type="dxa"/>
                  <w:vMerge w:val="continue"/>
                  <w:tcBorders>
                    <w:tl2br w:val="nil"/>
                    <w:tr2bl w:val="nil"/>
                  </w:tcBorders>
                  <w:vAlign w:val="center"/>
                </w:tcPr>
                <w:p>
                  <w:pPr>
                    <w:adjustRightInd w:val="0"/>
                    <w:snapToGrid w:val="0"/>
                    <w:jc w:val="center"/>
                    <w:rPr>
                      <w:color w:val="auto"/>
                      <w:szCs w:val="21"/>
                    </w:rPr>
                  </w:pPr>
                </w:p>
              </w:tc>
              <w:tc>
                <w:tcPr>
                  <w:tcW w:w="1288" w:type="dxa"/>
                  <w:tcBorders>
                    <w:tl2br w:val="nil"/>
                    <w:tr2bl w:val="nil"/>
                  </w:tcBorders>
                  <w:vAlign w:val="center"/>
                </w:tcPr>
                <w:p>
                  <w:pPr>
                    <w:adjustRightInd w:val="0"/>
                    <w:snapToGrid w:val="0"/>
                    <w:jc w:val="center"/>
                    <w:rPr>
                      <w:color w:val="auto"/>
                      <w:szCs w:val="21"/>
                    </w:rPr>
                  </w:pPr>
                  <w:r>
                    <w:rPr>
                      <w:rFonts w:hint="eastAsia"/>
                      <w:color w:val="auto"/>
                      <w:szCs w:val="21"/>
                    </w:rPr>
                    <w:t>动植物油</w:t>
                  </w:r>
                </w:p>
              </w:tc>
              <w:tc>
                <w:tcPr>
                  <w:tcW w:w="1288" w:type="dxa"/>
                  <w:tcBorders>
                    <w:tl2br w:val="nil"/>
                    <w:tr2bl w:val="nil"/>
                  </w:tcBorders>
                  <w:vAlign w:val="center"/>
                </w:tcPr>
                <w:p>
                  <w:pPr>
                    <w:adjustRightInd w:val="0"/>
                    <w:snapToGrid w:val="0"/>
                    <w:jc w:val="center"/>
                    <w:rPr>
                      <w:color w:val="auto"/>
                      <w:szCs w:val="21"/>
                    </w:rPr>
                  </w:pPr>
                  <w:r>
                    <w:rPr>
                      <w:rFonts w:hint="eastAsia"/>
                      <w:color w:val="auto"/>
                      <w:szCs w:val="21"/>
                    </w:rPr>
                    <w:t>30</w:t>
                  </w:r>
                </w:p>
              </w:tc>
              <w:tc>
                <w:tcPr>
                  <w:tcW w:w="1288" w:type="dxa"/>
                  <w:tcBorders>
                    <w:tl2br w:val="nil"/>
                    <w:tr2bl w:val="nil"/>
                  </w:tcBorders>
                  <w:vAlign w:val="center"/>
                </w:tcPr>
                <w:p>
                  <w:pPr>
                    <w:adjustRightInd w:val="0"/>
                    <w:snapToGrid w:val="0"/>
                    <w:jc w:val="center"/>
                    <w:rPr>
                      <w:color w:val="auto"/>
                      <w:szCs w:val="21"/>
                    </w:rPr>
                  </w:pPr>
                  <w:r>
                    <w:rPr>
                      <w:rFonts w:hint="eastAsia"/>
                      <w:color w:val="auto"/>
                      <w:szCs w:val="21"/>
                    </w:rPr>
                    <w:t>0.0054</w:t>
                  </w:r>
                </w:p>
              </w:tc>
              <w:tc>
                <w:tcPr>
                  <w:tcW w:w="1287" w:type="dxa"/>
                  <w:tcBorders>
                    <w:tl2br w:val="nil"/>
                    <w:tr2bl w:val="nil"/>
                  </w:tcBorders>
                  <w:vAlign w:val="center"/>
                </w:tcPr>
                <w:p>
                  <w:pPr>
                    <w:adjustRightInd w:val="0"/>
                    <w:snapToGrid w:val="0"/>
                    <w:jc w:val="center"/>
                    <w:rPr>
                      <w:color w:val="auto"/>
                      <w:szCs w:val="21"/>
                    </w:rPr>
                  </w:pPr>
                  <w:r>
                    <w:rPr>
                      <w:rFonts w:hint="eastAsia"/>
                      <w:color w:val="auto"/>
                      <w:szCs w:val="21"/>
                    </w:rPr>
                    <w:t>/</w:t>
                  </w:r>
                </w:p>
              </w:tc>
              <w:tc>
                <w:tcPr>
                  <w:tcW w:w="1290" w:type="dxa"/>
                  <w:tcBorders>
                    <w:tl2br w:val="nil"/>
                    <w:tr2bl w:val="nil"/>
                  </w:tcBorders>
                  <w:vAlign w:val="center"/>
                </w:tcPr>
                <w:p>
                  <w:pPr>
                    <w:adjustRightInd w:val="0"/>
                    <w:snapToGrid w:val="0"/>
                    <w:jc w:val="center"/>
                    <w:rPr>
                      <w:color w:val="auto"/>
                      <w:szCs w:val="21"/>
                    </w:rPr>
                  </w:pPr>
                  <w:r>
                    <w:rPr>
                      <w:rFonts w:hint="eastAsia"/>
                      <w:color w:val="auto"/>
                      <w:szCs w:val="21"/>
                    </w:rPr>
                    <w:t>/</w:t>
                  </w:r>
                </w:p>
              </w:tc>
            </w:tr>
          </w:tbl>
          <w:p>
            <w:pPr>
              <w:pStyle w:val="60"/>
              <w:spacing w:line="360" w:lineRule="auto"/>
              <w:ind w:firstLine="482"/>
              <w:rPr>
                <w:b/>
                <w:bCs/>
                <w:color w:val="auto"/>
                <w:sz w:val="24"/>
              </w:rPr>
            </w:pPr>
            <w:r>
              <w:rPr>
                <w:rFonts w:hint="eastAsia"/>
                <w:b/>
                <w:bCs/>
                <w:color w:val="auto"/>
                <w:sz w:val="24"/>
              </w:rPr>
              <w:t>废水防治措施可行性分析：</w:t>
            </w:r>
          </w:p>
          <w:p>
            <w:pPr>
              <w:pStyle w:val="60"/>
              <w:spacing w:line="360" w:lineRule="auto"/>
              <w:rPr>
                <w:rFonts w:cs="Times New Roman"/>
                <w:color w:val="auto"/>
                <w:sz w:val="24"/>
              </w:rPr>
            </w:pPr>
            <w:r>
              <w:rPr>
                <w:rFonts w:cs="Times New Roman"/>
                <w:color w:val="auto"/>
                <w:sz w:val="24"/>
              </w:rPr>
              <w:t>化粪池是一种利用沉淀和厌氧发酵的原理，去除生活污水中悬浮性有机物的处理设施，属于初级的过渡性生活处理构筑物。本项目使用</w:t>
            </w:r>
            <w:r>
              <w:rPr>
                <w:rFonts w:hint="eastAsia" w:cs="Times New Roman"/>
                <w:bCs/>
                <w:color w:val="auto"/>
                <w:sz w:val="24"/>
              </w:rPr>
              <w:t>原华连冠纸厂</w:t>
            </w:r>
            <w:r>
              <w:rPr>
                <w:rFonts w:cs="Times New Roman"/>
                <w:color w:val="auto"/>
                <w:sz w:val="24"/>
              </w:rPr>
              <w:t>两格化粪池，两格式化粪池是由两个相互连通的密封粪池组成，粪便由进粪管进入第一池依此顺流至第二池，其各池的主要原理：</w:t>
            </w:r>
          </w:p>
          <w:p>
            <w:pPr>
              <w:pStyle w:val="60"/>
              <w:spacing w:line="360" w:lineRule="auto"/>
              <w:rPr>
                <w:rFonts w:cs="Times New Roman"/>
                <w:color w:val="auto"/>
                <w:sz w:val="24"/>
              </w:rPr>
            </w:pPr>
            <w:r>
              <w:rPr>
                <w:rFonts w:cs="Times New Roman"/>
                <w:color w:val="auto"/>
                <w:sz w:val="24"/>
              </w:rPr>
              <w:t>第一池：主要截留含虫卵较多的粪便，粪便经发酵分解，松散的粪块因发酵膨胀而浮升，比重大的下沉，因而形成上浮的粪皮、中层的粪液和下沉的粪渣。利用寄生虫的比重大于粪尿混合液的原理使其自然沉降于化粪池底部。利用粪液的浸泡和翻动化解粪块使其液化并截留粪渣于池底。厌氧发酵：化粪池的密闭厌氧环境，可以分解蛋白性有机物，并产生氨等物质，这些物质具有杀灭寄生虫卵及病菌的作用。</w:t>
            </w:r>
          </w:p>
          <w:p>
            <w:pPr>
              <w:spacing w:line="360" w:lineRule="auto"/>
              <w:ind w:firstLine="480" w:firstLineChars="200"/>
              <w:rPr>
                <w:color w:val="auto"/>
                <w:sz w:val="24"/>
              </w:rPr>
            </w:pPr>
            <w:r>
              <w:rPr>
                <w:color w:val="auto"/>
                <w:sz w:val="24"/>
              </w:rPr>
              <w:t>第二池：起进一步发酵、沉淀作用，与第一池相比，第二池的粪皮和粪渣的数量减少，因此发酵分解的程度较低，由于没有新粪便的进入，粪液处于比较静止状态，这有利于漂浮在粪池中的虫卵继续下沉。</w:t>
            </w:r>
          </w:p>
          <w:p>
            <w:pPr>
              <w:adjustRightInd w:val="0"/>
              <w:snapToGrid w:val="0"/>
              <w:spacing w:line="360" w:lineRule="auto"/>
              <w:ind w:firstLine="480" w:firstLineChars="200"/>
              <w:jc w:val="left"/>
              <w:rPr>
                <w:color w:val="auto"/>
                <w:kern w:val="0"/>
                <w:sz w:val="24"/>
                <w:lang w:val="en-GB"/>
              </w:rPr>
            </w:pPr>
            <w:r>
              <w:rPr>
                <w:rFonts w:hint="eastAsia"/>
                <w:color w:val="auto"/>
                <w:kern w:val="0"/>
                <w:sz w:val="24"/>
                <w:lang w:val="en-GB"/>
              </w:rPr>
              <w:t>废水类别、污染物及污染治理设施信息见下表。</w:t>
            </w:r>
          </w:p>
          <w:p>
            <w:pPr>
              <w:adjustRightInd w:val="0"/>
              <w:snapToGrid w:val="0"/>
              <w:ind w:firstLine="474"/>
              <w:jc w:val="center"/>
              <w:rPr>
                <w:rFonts w:eastAsia="黑体"/>
                <w:b/>
                <w:bCs/>
                <w:color w:val="auto"/>
                <w:kern w:val="0"/>
                <w:szCs w:val="21"/>
                <w:lang w:val="en-GB"/>
              </w:rPr>
            </w:pPr>
            <w:r>
              <w:rPr>
                <w:b/>
                <w:bCs/>
                <w:color w:val="auto"/>
                <w:kern w:val="0"/>
                <w:szCs w:val="21"/>
                <w:lang w:val="en-GB"/>
              </w:rPr>
              <w:t>表</w:t>
            </w:r>
            <w:r>
              <w:rPr>
                <w:rFonts w:hint="eastAsia"/>
                <w:b/>
                <w:bCs/>
                <w:color w:val="auto"/>
                <w:kern w:val="0"/>
                <w:szCs w:val="21"/>
              </w:rPr>
              <w:t xml:space="preserve">4-11  </w:t>
            </w:r>
            <w:r>
              <w:rPr>
                <w:rFonts w:hint="eastAsia"/>
                <w:b/>
                <w:bCs/>
                <w:color w:val="auto"/>
                <w:kern w:val="0"/>
                <w:szCs w:val="21"/>
                <w:lang w:val="en-GB"/>
              </w:rPr>
              <w:t>废水类别、污染物及污染治理设施信息</w:t>
            </w:r>
            <w:r>
              <w:rPr>
                <w:b/>
                <w:bCs/>
                <w:color w:val="auto"/>
                <w:szCs w:val="21"/>
              </w:rPr>
              <w:t>表</w:t>
            </w:r>
          </w:p>
          <w:tbl>
            <w:tblPr>
              <w:tblStyle w:val="35"/>
              <w:tblW w:w="8190"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370"/>
              <w:gridCol w:w="797"/>
              <w:gridCol w:w="858"/>
              <w:gridCol w:w="812"/>
              <w:gridCol w:w="789"/>
              <w:gridCol w:w="902"/>
              <w:gridCol w:w="796"/>
              <w:gridCol w:w="778"/>
              <w:gridCol w:w="680"/>
              <w:gridCol w:w="709"/>
              <w:gridCol w:w="69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370" w:type="dxa"/>
                  <w:vMerge w:val="restart"/>
                  <w:tcBorders>
                    <w:tl2br w:val="nil"/>
                    <w:tr2bl w:val="nil"/>
                  </w:tcBorders>
                  <w:vAlign w:val="center"/>
                </w:tcPr>
                <w:p>
                  <w:pPr>
                    <w:adjustRightInd w:val="0"/>
                    <w:snapToGrid w:val="0"/>
                    <w:jc w:val="center"/>
                    <w:rPr>
                      <w:rFonts w:hint="eastAsia" w:ascii="Times New Roman" w:hAnsi="Times New Roman" w:eastAsia="宋体" w:cs="Times New Roman"/>
                      <w:b/>
                      <w:bCs/>
                      <w:color w:val="auto"/>
                      <w:kern w:val="0"/>
                      <w:szCs w:val="21"/>
                    </w:rPr>
                  </w:pPr>
                  <w:r>
                    <w:rPr>
                      <w:rFonts w:hint="eastAsia" w:ascii="Times New Roman" w:hAnsi="Times New Roman" w:eastAsia="宋体" w:cs="Times New Roman"/>
                      <w:b/>
                      <w:bCs/>
                      <w:color w:val="auto"/>
                      <w:kern w:val="0"/>
                      <w:szCs w:val="21"/>
                    </w:rPr>
                    <w:t>序号</w:t>
                  </w:r>
                </w:p>
              </w:tc>
              <w:tc>
                <w:tcPr>
                  <w:tcW w:w="797" w:type="dxa"/>
                  <w:vMerge w:val="restart"/>
                  <w:tcBorders>
                    <w:tl2br w:val="nil"/>
                    <w:tr2bl w:val="nil"/>
                  </w:tcBorders>
                  <w:vAlign w:val="center"/>
                </w:tcPr>
                <w:p>
                  <w:pPr>
                    <w:adjustRightInd w:val="0"/>
                    <w:snapToGrid w:val="0"/>
                    <w:jc w:val="center"/>
                    <w:rPr>
                      <w:rFonts w:hint="eastAsia" w:ascii="Times New Roman" w:hAnsi="Times New Roman" w:eastAsia="宋体" w:cs="Times New Roman"/>
                      <w:b/>
                      <w:bCs/>
                      <w:color w:val="auto"/>
                      <w:kern w:val="0"/>
                      <w:szCs w:val="21"/>
                    </w:rPr>
                  </w:pPr>
                  <w:r>
                    <w:rPr>
                      <w:rFonts w:hint="eastAsia" w:ascii="Times New Roman" w:hAnsi="Times New Roman" w:eastAsia="宋体" w:cs="Times New Roman"/>
                      <w:b/>
                      <w:bCs/>
                      <w:color w:val="auto"/>
                      <w:kern w:val="0"/>
                      <w:szCs w:val="21"/>
                    </w:rPr>
                    <w:t>废水类别</w:t>
                  </w:r>
                </w:p>
              </w:tc>
              <w:tc>
                <w:tcPr>
                  <w:tcW w:w="858" w:type="dxa"/>
                  <w:vMerge w:val="restart"/>
                  <w:tcBorders>
                    <w:tl2br w:val="nil"/>
                    <w:tr2bl w:val="nil"/>
                  </w:tcBorders>
                  <w:vAlign w:val="center"/>
                </w:tcPr>
                <w:p>
                  <w:pPr>
                    <w:adjustRightInd w:val="0"/>
                    <w:snapToGrid w:val="0"/>
                    <w:jc w:val="center"/>
                    <w:rPr>
                      <w:rFonts w:hint="eastAsia" w:ascii="Times New Roman" w:hAnsi="Times New Roman" w:eastAsia="宋体" w:cs="Times New Roman"/>
                      <w:b/>
                      <w:bCs/>
                      <w:color w:val="auto"/>
                      <w:kern w:val="0"/>
                      <w:szCs w:val="21"/>
                    </w:rPr>
                  </w:pPr>
                  <w:r>
                    <w:rPr>
                      <w:rFonts w:hint="eastAsia" w:ascii="Times New Roman" w:hAnsi="Times New Roman" w:eastAsia="宋体" w:cs="Times New Roman"/>
                      <w:b/>
                      <w:bCs/>
                      <w:color w:val="auto"/>
                      <w:kern w:val="0"/>
                      <w:szCs w:val="21"/>
                    </w:rPr>
                    <w:t>污染物种类</w:t>
                  </w:r>
                </w:p>
              </w:tc>
              <w:tc>
                <w:tcPr>
                  <w:tcW w:w="812" w:type="dxa"/>
                  <w:vMerge w:val="restart"/>
                  <w:tcBorders>
                    <w:tl2br w:val="nil"/>
                    <w:tr2bl w:val="nil"/>
                  </w:tcBorders>
                  <w:vAlign w:val="center"/>
                </w:tcPr>
                <w:p>
                  <w:pPr>
                    <w:adjustRightInd w:val="0"/>
                    <w:snapToGrid w:val="0"/>
                    <w:jc w:val="center"/>
                    <w:rPr>
                      <w:rFonts w:hint="eastAsia" w:ascii="Times New Roman" w:hAnsi="Times New Roman" w:eastAsia="宋体" w:cs="Times New Roman"/>
                      <w:b/>
                      <w:bCs/>
                      <w:color w:val="auto"/>
                      <w:kern w:val="0"/>
                      <w:szCs w:val="21"/>
                    </w:rPr>
                  </w:pPr>
                  <w:r>
                    <w:rPr>
                      <w:rFonts w:hint="eastAsia" w:ascii="Times New Roman" w:hAnsi="Times New Roman" w:eastAsia="宋体" w:cs="Times New Roman"/>
                      <w:b/>
                      <w:bCs/>
                      <w:color w:val="auto"/>
                      <w:kern w:val="0"/>
                      <w:szCs w:val="21"/>
                    </w:rPr>
                    <w:t>排放去向</w:t>
                  </w:r>
                </w:p>
              </w:tc>
              <w:tc>
                <w:tcPr>
                  <w:tcW w:w="789" w:type="dxa"/>
                  <w:vMerge w:val="restart"/>
                  <w:tcBorders>
                    <w:tl2br w:val="nil"/>
                    <w:tr2bl w:val="nil"/>
                  </w:tcBorders>
                  <w:vAlign w:val="center"/>
                </w:tcPr>
                <w:p>
                  <w:pPr>
                    <w:adjustRightInd w:val="0"/>
                    <w:snapToGrid w:val="0"/>
                    <w:jc w:val="center"/>
                    <w:rPr>
                      <w:rFonts w:hint="eastAsia" w:ascii="Times New Roman" w:hAnsi="Times New Roman" w:eastAsia="宋体" w:cs="Times New Roman"/>
                      <w:b/>
                      <w:bCs/>
                      <w:color w:val="auto"/>
                      <w:kern w:val="0"/>
                      <w:szCs w:val="21"/>
                    </w:rPr>
                  </w:pPr>
                  <w:r>
                    <w:rPr>
                      <w:rFonts w:hint="eastAsia" w:ascii="Times New Roman" w:hAnsi="Times New Roman" w:eastAsia="宋体" w:cs="Times New Roman"/>
                      <w:b/>
                      <w:bCs/>
                      <w:color w:val="auto"/>
                      <w:kern w:val="0"/>
                      <w:szCs w:val="21"/>
                    </w:rPr>
                    <w:t>排放规律</w:t>
                  </w:r>
                </w:p>
              </w:tc>
              <w:tc>
                <w:tcPr>
                  <w:tcW w:w="2476" w:type="dxa"/>
                  <w:gridSpan w:val="3"/>
                  <w:tcBorders>
                    <w:tl2br w:val="nil"/>
                    <w:tr2bl w:val="nil"/>
                  </w:tcBorders>
                  <w:vAlign w:val="center"/>
                </w:tcPr>
                <w:p>
                  <w:pPr>
                    <w:adjustRightInd w:val="0"/>
                    <w:snapToGrid w:val="0"/>
                    <w:jc w:val="center"/>
                    <w:rPr>
                      <w:rFonts w:hint="eastAsia" w:ascii="Times New Roman" w:hAnsi="Times New Roman" w:eastAsia="宋体" w:cs="Times New Roman"/>
                      <w:b/>
                      <w:bCs/>
                      <w:color w:val="auto"/>
                      <w:kern w:val="0"/>
                      <w:szCs w:val="21"/>
                    </w:rPr>
                  </w:pPr>
                  <w:r>
                    <w:rPr>
                      <w:rFonts w:hint="eastAsia" w:ascii="Times New Roman" w:hAnsi="Times New Roman" w:eastAsia="宋体" w:cs="Times New Roman"/>
                      <w:b/>
                      <w:bCs/>
                      <w:color w:val="auto"/>
                      <w:kern w:val="0"/>
                      <w:szCs w:val="21"/>
                    </w:rPr>
                    <w:t>污染治理设施</w:t>
                  </w:r>
                </w:p>
              </w:tc>
              <w:tc>
                <w:tcPr>
                  <w:tcW w:w="680" w:type="dxa"/>
                  <w:vMerge w:val="restart"/>
                  <w:tcBorders>
                    <w:tl2br w:val="nil"/>
                    <w:tr2bl w:val="nil"/>
                  </w:tcBorders>
                  <w:vAlign w:val="center"/>
                </w:tcPr>
                <w:p>
                  <w:pPr>
                    <w:adjustRightInd w:val="0"/>
                    <w:snapToGrid w:val="0"/>
                    <w:jc w:val="center"/>
                    <w:rPr>
                      <w:rFonts w:hint="eastAsia" w:ascii="Times New Roman" w:hAnsi="Times New Roman" w:eastAsia="宋体" w:cs="Times New Roman"/>
                      <w:b/>
                      <w:bCs/>
                      <w:color w:val="auto"/>
                      <w:kern w:val="0"/>
                      <w:szCs w:val="21"/>
                    </w:rPr>
                  </w:pPr>
                  <w:r>
                    <w:rPr>
                      <w:rFonts w:hint="eastAsia" w:ascii="Times New Roman" w:hAnsi="Times New Roman" w:eastAsia="宋体" w:cs="Times New Roman"/>
                      <w:b/>
                      <w:bCs/>
                      <w:color w:val="auto"/>
                      <w:kern w:val="0"/>
                      <w:szCs w:val="21"/>
                    </w:rPr>
                    <w:t>排放</w:t>
                  </w:r>
                </w:p>
                <w:p>
                  <w:pPr>
                    <w:adjustRightInd w:val="0"/>
                    <w:snapToGrid w:val="0"/>
                    <w:jc w:val="center"/>
                    <w:rPr>
                      <w:rFonts w:hint="eastAsia" w:ascii="Times New Roman" w:hAnsi="Times New Roman" w:eastAsia="宋体" w:cs="Times New Roman"/>
                      <w:b/>
                      <w:bCs/>
                      <w:color w:val="auto"/>
                      <w:kern w:val="0"/>
                      <w:szCs w:val="21"/>
                    </w:rPr>
                  </w:pPr>
                  <w:r>
                    <w:rPr>
                      <w:rFonts w:hint="eastAsia" w:ascii="Times New Roman" w:hAnsi="Times New Roman" w:eastAsia="宋体" w:cs="Times New Roman"/>
                      <w:b/>
                      <w:bCs/>
                      <w:color w:val="auto"/>
                      <w:kern w:val="0"/>
                      <w:szCs w:val="21"/>
                    </w:rPr>
                    <w:t>口编</w:t>
                  </w:r>
                </w:p>
                <w:p>
                  <w:pPr>
                    <w:adjustRightInd w:val="0"/>
                    <w:snapToGrid w:val="0"/>
                    <w:jc w:val="center"/>
                    <w:rPr>
                      <w:rFonts w:hint="eastAsia" w:ascii="Times New Roman" w:hAnsi="Times New Roman" w:eastAsia="宋体" w:cs="Times New Roman"/>
                      <w:b/>
                      <w:bCs/>
                      <w:color w:val="auto"/>
                      <w:kern w:val="0"/>
                      <w:szCs w:val="21"/>
                    </w:rPr>
                  </w:pPr>
                  <w:r>
                    <w:rPr>
                      <w:rFonts w:hint="eastAsia" w:ascii="Times New Roman" w:hAnsi="Times New Roman" w:eastAsia="宋体" w:cs="Times New Roman"/>
                      <w:b/>
                      <w:bCs/>
                      <w:color w:val="auto"/>
                      <w:kern w:val="0"/>
                      <w:szCs w:val="21"/>
                    </w:rPr>
                    <w:t>号</w:t>
                  </w:r>
                </w:p>
              </w:tc>
              <w:tc>
                <w:tcPr>
                  <w:tcW w:w="709" w:type="dxa"/>
                  <w:vMerge w:val="restart"/>
                  <w:tcBorders>
                    <w:tl2br w:val="nil"/>
                    <w:tr2bl w:val="nil"/>
                  </w:tcBorders>
                  <w:vAlign w:val="center"/>
                </w:tcPr>
                <w:p>
                  <w:pPr>
                    <w:adjustRightInd w:val="0"/>
                    <w:snapToGrid w:val="0"/>
                    <w:jc w:val="center"/>
                    <w:rPr>
                      <w:rFonts w:hint="eastAsia" w:ascii="Times New Roman" w:hAnsi="Times New Roman" w:eastAsia="宋体" w:cs="Times New Roman"/>
                      <w:b/>
                      <w:bCs/>
                      <w:color w:val="auto"/>
                      <w:kern w:val="0"/>
                      <w:szCs w:val="21"/>
                    </w:rPr>
                  </w:pPr>
                  <w:r>
                    <w:rPr>
                      <w:rFonts w:hint="eastAsia" w:ascii="Times New Roman" w:hAnsi="Times New Roman" w:eastAsia="宋体" w:cs="Times New Roman"/>
                      <w:b/>
                      <w:bCs/>
                      <w:color w:val="auto"/>
                      <w:kern w:val="0"/>
                      <w:szCs w:val="21"/>
                    </w:rPr>
                    <w:t>排放口设置是</w:t>
                  </w:r>
                </w:p>
                <w:p>
                  <w:pPr>
                    <w:adjustRightInd w:val="0"/>
                    <w:snapToGrid w:val="0"/>
                    <w:jc w:val="center"/>
                    <w:rPr>
                      <w:rFonts w:hint="eastAsia" w:ascii="Times New Roman" w:hAnsi="Times New Roman" w:eastAsia="宋体" w:cs="Times New Roman"/>
                      <w:b/>
                      <w:bCs/>
                      <w:color w:val="auto"/>
                      <w:kern w:val="0"/>
                      <w:szCs w:val="21"/>
                    </w:rPr>
                  </w:pPr>
                  <w:r>
                    <w:rPr>
                      <w:rFonts w:hint="eastAsia" w:ascii="Times New Roman" w:hAnsi="Times New Roman" w:eastAsia="宋体" w:cs="Times New Roman"/>
                      <w:b/>
                      <w:bCs/>
                      <w:color w:val="auto"/>
                      <w:kern w:val="0"/>
                      <w:szCs w:val="21"/>
                    </w:rPr>
                    <w:t>否符合要求</w:t>
                  </w:r>
                </w:p>
              </w:tc>
              <w:tc>
                <w:tcPr>
                  <w:tcW w:w="699" w:type="dxa"/>
                  <w:vMerge w:val="restart"/>
                  <w:tcBorders>
                    <w:tl2br w:val="nil"/>
                    <w:tr2bl w:val="nil"/>
                  </w:tcBorders>
                  <w:vAlign w:val="center"/>
                </w:tcPr>
                <w:p>
                  <w:pPr>
                    <w:adjustRightInd w:val="0"/>
                    <w:snapToGrid w:val="0"/>
                    <w:jc w:val="center"/>
                    <w:rPr>
                      <w:rFonts w:hint="eastAsia" w:ascii="Times New Roman" w:hAnsi="Times New Roman" w:eastAsia="宋体" w:cs="Times New Roman"/>
                      <w:b/>
                      <w:bCs/>
                      <w:color w:val="auto"/>
                      <w:kern w:val="0"/>
                      <w:szCs w:val="21"/>
                    </w:rPr>
                  </w:pPr>
                  <w:r>
                    <w:rPr>
                      <w:rFonts w:hint="eastAsia" w:ascii="Times New Roman" w:hAnsi="Times New Roman" w:eastAsia="宋体" w:cs="Times New Roman"/>
                      <w:b/>
                      <w:bCs/>
                      <w:color w:val="auto"/>
                      <w:kern w:val="0"/>
                      <w:szCs w:val="21"/>
                    </w:rPr>
                    <w:t>排放口类型</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370" w:type="dxa"/>
                  <w:vMerge w:val="continue"/>
                  <w:tcBorders>
                    <w:tl2br w:val="nil"/>
                    <w:tr2bl w:val="nil"/>
                  </w:tcBorders>
                  <w:vAlign w:val="center"/>
                </w:tcPr>
                <w:p>
                  <w:pPr>
                    <w:jc w:val="center"/>
                    <w:rPr>
                      <w:color w:val="auto"/>
                    </w:rPr>
                  </w:pPr>
                </w:p>
              </w:tc>
              <w:tc>
                <w:tcPr>
                  <w:tcW w:w="797" w:type="dxa"/>
                  <w:vMerge w:val="continue"/>
                  <w:tcBorders>
                    <w:tl2br w:val="nil"/>
                    <w:tr2bl w:val="nil"/>
                  </w:tcBorders>
                  <w:vAlign w:val="center"/>
                </w:tcPr>
                <w:p>
                  <w:pPr>
                    <w:jc w:val="center"/>
                    <w:rPr>
                      <w:color w:val="auto"/>
                    </w:rPr>
                  </w:pPr>
                </w:p>
              </w:tc>
              <w:tc>
                <w:tcPr>
                  <w:tcW w:w="858" w:type="dxa"/>
                  <w:vMerge w:val="continue"/>
                  <w:tcBorders>
                    <w:tl2br w:val="nil"/>
                    <w:tr2bl w:val="nil"/>
                  </w:tcBorders>
                  <w:vAlign w:val="center"/>
                </w:tcPr>
                <w:p>
                  <w:pPr>
                    <w:jc w:val="center"/>
                    <w:rPr>
                      <w:color w:val="auto"/>
                    </w:rPr>
                  </w:pPr>
                </w:p>
              </w:tc>
              <w:tc>
                <w:tcPr>
                  <w:tcW w:w="812" w:type="dxa"/>
                  <w:vMerge w:val="continue"/>
                  <w:tcBorders>
                    <w:tl2br w:val="nil"/>
                    <w:tr2bl w:val="nil"/>
                  </w:tcBorders>
                  <w:vAlign w:val="center"/>
                </w:tcPr>
                <w:p>
                  <w:pPr>
                    <w:jc w:val="center"/>
                    <w:rPr>
                      <w:color w:val="auto"/>
                    </w:rPr>
                  </w:pPr>
                </w:p>
              </w:tc>
              <w:tc>
                <w:tcPr>
                  <w:tcW w:w="789" w:type="dxa"/>
                  <w:vMerge w:val="continue"/>
                  <w:tcBorders>
                    <w:tl2br w:val="nil"/>
                    <w:tr2bl w:val="nil"/>
                  </w:tcBorders>
                  <w:vAlign w:val="center"/>
                </w:tcPr>
                <w:p>
                  <w:pPr>
                    <w:jc w:val="center"/>
                    <w:rPr>
                      <w:color w:val="auto"/>
                    </w:rPr>
                  </w:pPr>
                </w:p>
              </w:tc>
              <w:tc>
                <w:tcPr>
                  <w:tcW w:w="902" w:type="dxa"/>
                  <w:tcBorders>
                    <w:tl2br w:val="nil"/>
                    <w:tr2bl w:val="nil"/>
                  </w:tcBorders>
                  <w:vAlign w:val="center"/>
                </w:tcPr>
                <w:p>
                  <w:pPr>
                    <w:adjustRightInd w:val="0"/>
                    <w:snapToGrid w:val="0"/>
                    <w:jc w:val="center"/>
                    <w:rPr>
                      <w:rFonts w:hint="eastAsia" w:ascii="Times New Roman" w:hAnsi="Times New Roman" w:eastAsia="宋体" w:cs="Times New Roman"/>
                      <w:b/>
                      <w:bCs/>
                      <w:color w:val="auto"/>
                      <w:kern w:val="0"/>
                      <w:szCs w:val="21"/>
                    </w:rPr>
                  </w:pPr>
                  <w:r>
                    <w:rPr>
                      <w:rFonts w:hint="eastAsia" w:ascii="Times New Roman" w:hAnsi="Times New Roman" w:eastAsia="宋体" w:cs="Times New Roman"/>
                      <w:b/>
                      <w:bCs/>
                      <w:color w:val="auto"/>
                      <w:kern w:val="0"/>
                      <w:szCs w:val="21"/>
                    </w:rPr>
                    <w:t>污染治理设施</w:t>
                  </w:r>
                </w:p>
                <w:p>
                  <w:pPr>
                    <w:adjustRightInd w:val="0"/>
                    <w:snapToGrid w:val="0"/>
                    <w:jc w:val="center"/>
                    <w:rPr>
                      <w:rFonts w:hint="eastAsia" w:ascii="Times New Roman" w:hAnsi="Times New Roman" w:eastAsia="宋体" w:cs="Times New Roman"/>
                      <w:b/>
                      <w:bCs/>
                      <w:color w:val="auto"/>
                      <w:kern w:val="0"/>
                      <w:szCs w:val="21"/>
                    </w:rPr>
                  </w:pPr>
                  <w:r>
                    <w:rPr>
                      <w:rFonts w:hint="eastAsia" w:ascii="Times New Roman" w:hAnsi="Times New Roman" w:eastAsia="宋体" w:cs="Times New Roman"/>
                      <w:b/>
                      <w:bCs/>
                      <w:color w:val="auto"/>
                      <w:kern w:val="0"/>
                      <w:szCs w:val="21"/>
                    </w:rPr>
                    <w:t>编号</w:t>
                  </w:r>
                </w:p>
              </w:tc>
              <w:tc>
                <w:tcPr>
                  <w:tcW w:w="796" w:type="dxa"/>
                  <w:tcBorders>
                    <w:tl2br w:val="nil"/>
                    <w:tr2bl w:val="nil"/>
                  </w:tcBorders>
                  <w:vAlign w:val="center"/>
                </w:tcPr>
                <w:p>
                  <w:pPr>
                    <w:adjustRightInd w:val="0"/>
                    <w:snapToGrid w:val="0"/>
                    <w:jc w:val="center"/>
                    <w:rPr>
                      <w:rFonts w:hint="eastAsia" w:ascii="Times New Roman" w:hAnsi="Times New Roman" w:eastAsia="宋体" w:cs="Times New Roman"/>
                      <w:b/>
                      <w:bCs/>
                      <w:color w:val="auto"/>
                      <w:kern w:val="0"/>
                      <w:szCs w:val="21"/>
                    </w:rPr>
                  </w:pPr>
                  <w:r>
                    <w:rPr>
                      <w:rFonts w:hint="eastAsia" w:ascii="Times New Roman" w:hAnsi="Times New Roman" w:eastAsia="宋体" w:cs="Times New Roman"/>
                      <w:b/>
                      <w:bCs/>
                      <w:color w:val="auto"/>
                      <w:kern w:val="0"/>
                      <w:szCs w:val="21"/>
                    </w:rPr>
                    <w:t>污染治理设施</w:t>
                  </w:r>
                </w:p>
                <w:p>
                  <w:pPr>
                    <w:adjustRightInd w:val="0"/>
                    <w:snapToGrid w:val="0"/>
                    <w:jc w:val="center"/>
                    <w:rPr>
                      <w:rFonts w:hint="eastAsia" w:ascii="Times New Roman" w:hAnsi="Times New Roman" w:eastAsia="宋体" w:cs="Times New Roman"/>
                      <w:b/>
                      <w:bCs/>
                      <w:color w:val="auto"/>
                      <w:kern w:val="0"/>
                      <w:szCs w:val="21"/>
                    </w:rPr>
                  </w:pPr>
                  <w:r>
                    <w:rPr>
                      <w:rFonts w:hint="eastAsia" w:ascii="Times New Roman" w:hAnsi="Times New Roman" w:eastAsia="宋体" w:cs="Times New Roman"/>
                      <w:b/>
                      <w:bCs/>
                      <w:color w:val="auto"/>
                      <w:kern w:val="0"/>
                      <w:szCs w:val="21"/>
                    </w:rPr>
                    <w:t>名称</w:t>
                  </w:r>
                </w:p>
              </w:tc>
              <w:tc>
                <w:tcPr>
                  <w:tcW w:w="778" w:type="dxa"/>
                  <w:tcBorders>
                    <w:tl2br w:val="nil"/>
                    <w:tr2bl w:val="nil"/>
                  </w:tcBorders>
                  <w:vAlign w:val="center"/>
                </w:tcPr>
                <w:p>
                  <w:pPr>
                    <w:adjustRightInd w:val="0"/>
                    <w:snapToGrid w:val="0"/>
                    <w:jc w:val="center"/>
                    <w:rPr>
                      <w:rFonts w:hint="eastAsia" w:ascii="Times New Roman" w:hAnsi="Times New Roman" w:eastAsia="宋体" w:cs="Times New Roman"/>
                      <w:b/>
                      <w:bCs/>
                      <w:color w:val="auto"/>
                      <w:kern w:val="0"/>
                      <w:szCs w:val="21"/>
                    </w:rPr>
                  </w:pPr>
                  <w:r>
                    <w:rPr>
                      <w:rFonts w:hint="eastAsia" w:ascii="Times New Roman" w:hAnsi="Times New Roman" w:eastAsia="宋体" w:cs="Times New Roman"/>
                      <w:b/>
                      <w:bCs/>
                      <w:color w:val="auto"/>
                      <w:kern w:val="0"/>
                      <w:szCs w:val="21"/>
                    </w:rPr>
                    <w:t>污染治理设施</w:t>
                  </w:r>
                </w:p>
                <w:p>
                  <w:pPr>
                    <w:adjustRightInd w:val="0"/>
                    <w:snapToGrid w:val="0"/>
                    <w:jc w:val="center"/>
                    <w:rPr>
                      <w:rFonts w:hint="eastAsia" w:ascii="Times New Roman" w:hAnsi="Times New Roman" w:eastAsia="宋体" w:cs="Times New Roman"/>
                      <w:b/>
                      <w:bCs/>
                      <w:color w:val="auto"/>
                      <w:kern w:val="0"/>
                      <w:szCs w:val="21"/>
                    </w:rPr>
                  </w:pPr>
                  <w:r>
                    <w:rPr>
                      <w:rFonts w:hint="eastAsia" w:ascii="Times New Roman" w:hAnsi="Times New Roman" w:eastAsia="宋体" w:cs="Times New Roman"/>
                      <w:b/>
                      <w:bCs/>
                      <w:color w:val="auto"/>
                      <w:kern w:val="0"/>
                      <w:szCs w:val="21"/>
                    </w:rPr>
                    <w:t>工艺</w:t>
                  </w:r>
                </w:p>
              </w:tc>
              <w:tc>
                <w:tcPr>
                  <w:tcW w:w="680" w:type="dxa"/>
                  <w:vMerge w:val="continue"/>
                  <w:tcBorders>
                    <w:tl2br w:val="nil"/>
                    <w:tr2bl w:val="nil"/>
                  </w:tcBorders>
                  <w:vAlign w:val="center"/>
                </w:tcPr>
                <w:p>
                  <w:pPr>
                    <w:adjustRightInd w:val="0"/>
                    <w:snapToGrid w:val="0"/>
                    <w:jc w:val="center"/>
                    <w:rPr>
                      <w:rFonts w:hint="eastAsia" w:ascii="Times New Roman" w:hAnsi="Times New Roman" w:eastAsia="宋体" w:cs="Times New Roman"/>
                      <w:b/>
                      <w:bCs/>
                      <w:color w:val="auto"/>
                      <w:kern w:val="0"/>
                      <w:szCs w:val="21"/>
                    </w:rPr>
                  </w:pPr>
                </w:p>
              </w:tc>
              <w:tc>
                <w:tcPr>
                  <w:tcW w:w="709" w:type="dxa"/>
                  <w:vMerge w:val="continue"/>
                  <w:tcBorders>
                    <w:tl2br w:val="nil"/>
                    <w:tr2bl w:val="nil"/>
                  </w:tcBorders>
                  <w:vAlign w:val="center"/>
                </w:tcPr>
                <w:p>
                  <w:pPr>
                    <w:jc w:val="center"/>
                    <w:rPr>
                      <w:color w:val="auto"/>
                    </w:rPr>
                  </w:pPr>
                </w:p>
              </w:tc>
              <w:tc>
                <w:tcPr>
                  <w:tcW w:w="699" w:type="dxa"/>
                  <w:vMerge w:val="continue"/>
                  <w:tcBorders>
                    <w:tl2br w:val="nil"/>
                    <w:tr2bl w:val="nil"/>
                  </w:tcBorders>
                  <w:vAlign w:val="center"/>
                </w:tcPr>
                <w:p>
                  <w:pPr>
                    <w:jc w:val="center"/>
                    <w:rPr>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370" w:type="dxa"/>
                  <w:tcBorders>
                    <w:tl2br w:val="nil"/>
                    <w:tr2bl w:val="nil"/>
                  </w:tcBorders>
                  <w:vAlign w:val="center"/>
                </w:tcPr>
                <w:p>
                  <w:pPr>
                    <w:jc w:val="center"/>
                    <w:rPr>
                      <w:color w:val="auto"/>
                      <w:szCs w:val="21"/>
                    </w:rPr>
                  </w:pPr>
                  <w:r>
                    <w:rPr>
                      <w:rFonts w:hint="eastAsia"/>
                      <w:color w:val="auto"/>
                      <w:szCs w:val="21"/>
                    </w:rPr>
                    <w:t>1</w:t>
                  </w:r>
                </w:p>
              </w:tc>
              <w:tc>
                <w:tcPr>
                  <w:tcW w:w="797" w:type="dxa"/>
                  <w:tcBorders>
                    <w:tl2br w:val="nil"/>
                    <w:tr2bl w:val="nil"/>
                  </w:tcBorders>
                  <w:vAlign w:val="center"/>
                </w:tcPr>
                <w:p>
                  <w:pPr>
                    <w:jc w:val="center"/>
                    <w:rPr>
                      <w:color w:val="auto"/>
                      <w:szCs w:val="21"/>
                    </w:rPr>
                  </w:pPr>
                  <w:r>
                    <w:rPr>
                      <w:rFonts w:hint="eastAsia"/>
                      <w:color w:val="auto"/>
                    </w:rPr>
                    <w:t>生活污水</w:t>
                  </w:r>
                </w:p>
              </w:tc>
              <w:tc>
                <w:tcPr>
                  <w:tcW w:w="858" w:type="dxa"/>
                  <w:tcBorders>
                    <w:tl2br w:val="nil"/>
                    <w:tr2bl w:val="nil"/>
                  </w:tcBorders>
                  <w:vAlign w:val="center"/>
                </w:tcPr>
                <w:p>
                  <w:pPr>
                    <w:jc w:val="center"/>
                    <w:rPr>
                      <w:color w:val="auto"/>
                      <w:szCs w:val="21"/>
                    </w:rPr>
                  </w:pPr>
                  <w:r>
                    <w:rPr>
                      <w:rFonts w:hint="eastAsia"/>
                      <w:color w:val="auto"/>
                      <w:szCs w:val="21"/>
                    </w:rPr>
                    <w:t>COD</w:t>
                  </w:r>
                  <w:r>
                    <w:rPr>
                      <w:rFonts w:hint="eastAsia"/>
                      <w:color w:val="auto"/>
                      <w:szCs w:val="21"/>
                      <w:vertAlign w:val="subscript"/>
                    </w:rPr>
                    <w:t>cr、</w:t>
                  </w:r>
                  <w:r>
                    <w:rPr>
                      <w:rFonts w:hint="eastAsia"/>
                      <w:color w:val="auto"/>
                      <w:szCs w:val="21"/>
                    </w:rPr>
                    <w:t>BOD、</w:t>
                  </w:r>
                </w:p>
                <w:p>
                  <w:pPr>
                    <w:jc w:val="center"/>
                    <w:rPr>
                      <w:color w:val="auto"/>
                      <w:szCs w:val="21"/>
                    </w:rPr>
                  </w:pPr>
                  <w:r>
                    <w:rPr>
                      <w:rFonts w:hint="eastAsia"/>
                      <w:color w:val="auto"/>
                      <w:szCs w:val="21"/>
                    </w:rPr>
                    <w:t>SS、氨</w:t>
                  </w:r>
                </w:p>
                <w:p>
                  <w:pPr>
                    <w:jc w:val="center"/>
                    <w:rPr>
                      <w:color w:val="auto"/>
                      <w:szCs w:val="21"/>
                    </w:rPr>
                  </w:pPr>
                  <w:r>
                    <w:rPr>
                      <w:rFonts w:hint="eastAsia"/>
                      <w:color w:val="auto"/>
                      <w:szCs w:val="21"/>
                    </w:rPr>
                    <w:t>氮、动植物油</w:t>
                  </w:r>
                </w:p>
              </w:tc>
              <w:tc>
                <w:tcPr>
                  <w:tcW w:w="812" w:type="dxa"/>
                  <w:tcBorders>
                    <w:tl2br w:val="nil"/>
                    <w:tr2bl w:val="nil"/>
                  </w:tcBorders>
                  <w:vAlign w:val="center"/>
                </w:tcPr>
                <w:p>
                  <w:pPr>
                    <w:jc w:val="center"/>
                    <w:rPr>
                      <w:color w:val="auto"/>
                      <w:szCs w:val="21"/>
                    </w:rPr>
                  </w:pPr>
                  <w:r>
                    <w:rPr>
                      <w:rFonts w:hint="eastAsia"/>
                      <w:color w:val="auto"/>
                      <w:szCs w:val="21"/>
                    </w:rPr>
                    <w:t>浇灌农田林地，不外排</w:t>
                  </w:r>
                </w:p>
              </w:tc>
              <w:tc>
                <w:tcPr>
                  <w:tcW w:w="789" w:type="dxa"/>
                  <w:tcBorders>
                    <w:tl2br w:val="nil"/>
                    <w:tr2bl w:val="nil"/>
                  </w:tcBorders>
                  <w:vAlign w:val="center"/>
                </w:tcPr>
                <w:p>
                  <w:pPr>
                    <w:jc w:val="center"/>
                    <w:rPr>
                      <w:rFonts w:hint="eastAsia" w:ascii="Times New Roman" w:hAnsi="Times New Roman" w:eastAsia="宋体" w:cs="Times New Roman"/>
                      <w:color w:val="auto"/>
                    </w:rPr>
                  </w:pPr>
                  <w:r>
                    <w:rPr>
                      <w:rFonts w:hint="eastAsia" w:ascii="Times New Roman" w:hAnsi="Times New Roman" w:eastAsia="宋体" w:cs="Times New Roman"/>
                      <w:color w:val="auto"/>
                    </w:rPr>
                    <w:t>/</w:t>
                  </w:r>
                </w:p>
              </w:tc>
              <w:tc>
                <w:tcPr>
                  <w:tcW w:w="902" w:type="dxa"/>
                  <w:tcBorders>
                    <w:tl2br w:val="nil"/>
                    <w:tr2bl w:val="nil"/>
                  </w:tcBorders>
                  <w:vAlign w:val="center"/>
                </w:tcPr>
                <w:p>
                  <w:pPr>
                    <w:jc w:val="center"/>
                    <w:rPr>
                      <w:rFonts w:hint="eastAsia" w:ascii="Times New Roman" w:hAnsi="Times New Roman" w:eastAsia="宋体" w:cs="Times New Roman"/>
                      <w:color w:val="auto"/>
                    </w:rPr>
                  </w:pPr>
                  <w:r>
                    <w:rPr>
                      <w:rFonts w:hint="eastAsia" w:ascii="Times New Roman" w:hAnsi="Times New Roman" w:eastAsia="宋体" w:cs="Times New Roman"/>
                      <w:color w:val="auto"/>
                    </w:rPr>
                    <w:t>TW001</w:t>
                  </w:r>
                </w:p>
              </w:tc>
              <w:tc>
                <w:tcPr>
                  <w:tcW w:w="796" w:type="dxa"/>
                  <w:tcBorders>
                    <w:tl2br w:val="nil"/>
                    <w:tr2bl w:val="nil"/>
                  </w:tcBorders>
                  <w:vAlign w:val="center"/>
                </w:tcPr>
                <w:p>
                  <w:pPr>
                    <w:jc w:val="center"/>
                    <w:rPr>
                      <w:rFonts w:hint="eastAsia" w:ascii="Times New Roman" w:hAnsi="Times New Roman" w:eastAsia="宋体" w:cs="Times New Roman"/>
                      <w:color w:val="auto"/>
                    </w:rPr>
                  </w:pPr>
                  <w:r>
                    <w:rPr>
                      <w:rFonts w:hint="eastAsia" w:ascii="Times New Roman" w:hAnsi="Times New Roman" w:eastAsia="宋体" w:cs="Times New Roman"/>
                      <w:color w:val="auto"/>
                    </w:rPr>
                    <w:t>化粪池</w:t>
                  </w:r>
                </w:p>
              </w:tc>
              <w:tc>
                <w:tcPr>
                  <w:tcW w:w="778" w:type="dxa"/>
                  <w:tcBorders>
                    <w:tl2br w:val="nil"/>
                    <w:tr2bl w:val="nil"/>
                  </w:tcBorders>
                  <w:vAlign w:val="center"/>
                </w:tcPr>
                <w:p>
                  <w:pPr>
                    <w:jc w:val="center"/>
                    <w:rPr>
                      <w:rFonts w:hint="eastAsia" w:ascii="Times New Roman" w:hAnsi="Times New Roman" w:eastAsia="宋体" w:cs="Times New Roman"/>
                      <w:color w:val="auto"/>
                    </w:rPr>
                  </w:pPr>
                  <w:r>
                    <w:rPr>
                      <w:rFonts w:hint="eastAsia" w:ascii="Times New Roman" w:hAnsi="Times New Roman" w:eastAsia="宋体" w:cs="Times New Roman"/>
                      <w:color w:val="auto"/>
                    </w:rPr>
                    <w:t>厌氧</w:t>
                  </w:r>
                </w:p>
                <w:p>
                  <w:pPr>
                    <w:jc w:val="center"/>
                    <w:rPr>
                      <w:rFonts w:hint="eastAsia" w:ascii="Times New Roman" w:hAnsi="Times New Roman" w:eastAsia="宋体" w:cs="Times New Roman"/>
                      <w:color w:val="auto"/>
                    </w:rPr>
                  </w:pPr>
                  <w:r>
                    <w:rPr>
                      <w:rFonts w:hint="eastAsia" w:ascii="Times New Roman" w:hAnsi="Times New Roman" w:eastAsia="宋体" w:cs="Times New Roman"/>
                      <w:color w:val="auto"/>
                    </w:rPr>
                    <w:t>消化</w:t>
                  </w:r>
                </w:p>
              </w:tc>
              <w:tc>
                <w:tcPr>
                  <w:tcW w:w="680" w:type="dxa"/>
                  <w:tcBorders>
                    <w:tl2br w:val="nil"/>
                    <w:tr2bl w:val="nil"/>
                  </w:tcBorders>
                  <w:vAlign w:val="center"/>
                </w:tcPr>
                <w:p>
                  <w:pPr>
                    <w:jc w:val="center"/>
                    <w:rPr>
                      <w:rFonts w:hint="eastAsia" w:ascii="Times New Roman" w:hAnsi="Times New Roman" w:eastAsia="宋体" w:cs="Times New Roman"/>
                      <w:color w:val="auto"/>
                    </w:rPr>
                  </w:pPr>
                  <w:r>
                    <w:rPr>
                      <w:rFonts w:hint="eastAsia" w:ascii="Times New Roman" w:hAnsi="Times New Roman" w:eastAsia="宋体" w:cs="Times New Roman"/>
                      <w:color w:val="auto"/>
                    </w:rPr>
                    <w:t>/</w:t>
                  </w:r>
                </w:p>
              </w:tc>
              <w:tc>
                <w:tcPr>
                  <w:tcW w:w="709" w:type="dxa"/>
                  <w:tcBorders>
                    <w:tl2br w:val="nil"/>
                    <w:tr2bl w:val="nil"/>
                  </w:tcBorders>
                  <w:vAlign w:val="center"/>
                </w:tcPr>
                <w:p>
                  <w:pPr>
                    <w:jc w:val="center"/>
                    <w:rPr>
                      <w:rFonts w:hint="eastAsia" w:ascii="Times New Roman" w:hAnsi="Times New Roman" w:eastAsia="宋体" w:cs="Times New Roman"/>
                      <w:color w:val="auto"/>
                    </w:rPr>
                  </w:pPr>
                  <w:r>
                    <w:rPr>
                      <w:rFonts w:hint="eastAsia" w:ascii="Times New Roman" w:hAnsi="Times New Roman" w:eastAsia="宋体" w:cs="Times New Roman"/>
                      <w:color w:val="auto"/>
                    </w:rPr>
                    <w:t>/</w:t>
                  </w:r>
                </w:p>
              </w:tc>
              <w:tc>
                <w:tcPr>
                  <w:tcW w:w="699" w:type="dxa"/>
                  <w:tcBorders>
                    <w:tl2br w:val="nil"/>
                    <w:tr2bl w:val="nil"/>
                  </w:tcBorders>
                  <w:vAlign w:val="center"/>
                </w:tcPr>
                <w:p>
                  <w:pPr>
                    <w:jc w:val="center"/>
                    <w:rPr>
                      <w:rFonts w:hint="eastAsia" w:ascii="Times New Roman" w:hAnsi="Times New Roman" w:eastAsia="宋体" w:cs="Times New Roman"/>
                      <w:color w:val="auto"/>
                    </w:rPr>
                  </w:pPr>
                  <w:r>
                    <w:rPr>
                      <w:rFonts w:hint="eastAsia" w:ascii="Times New Roman" w:hAnsi="Times New Roman" w:eastAsia="宋体" w:cs="Times New Roman"/>
                      <w:color w:val="auto"/>
                    </w:rPr>
                    <w:t>/</w:t>
                  </w:r>
                </w:p>
              </w:tc>
            </w:tr>
          </w:tbl>
          <w:p>
            <w:pPr>
              <w:pStyle w:val="44"/>
              <w:spacing w:line="360" w:lineRule="auto"/>
              <w:ind w:firstLine="474"/>
              <w:rPr>
                <w:rFonts w:ascii="Times New Roman" w:hAnsi="Times New Roman" w:eastAsia="宋体"/>
                <w:color w:val="auto"/>
                <w:sz w:val="24"/>
                <w:szCs w:val="24"/>
              </w:rPr>
            </w:pPr>
            <w:r>
              <w:rPr>
                <w:rFonts w:ascii="Times New Roman" w:hAnsi="Times New Roman" w:eastAsia="宋体"/>
                <w:color w:val="auto"/>
                <w:sz w:val="24"/>
                <w:szCs w:val="24"/>
              </w:rPr>
              <w:t>3、噪声</w:t>
            </w:r>
          </w:p>
          <w:p>
            <w:pPr>
              <w:spacing w:line="360" w:lineRule="auto"/>
              <w:ind w:firstLine="482" w:firstLineChars="200"/>
              <w:rPr>
                <w:rFonts w:eastAsia="黑体"/>
                <w:b/>
                <w:bCs/>
                <w:color w:val="auto"/>
                <w:sz w:val="24"/>
              </w:rPr>
            </w:pPr>
            <w:r>
              <w:rPr>
                <w:b/>
                <w:bCs/>
                <w:color w:val="auto"/>
                <w:sz w:val="24"/>
              </w:rPr>
              <w:t>（1）噪声</w:t>
            </w:r>
            <w:r>
              <w:rPr>
                <w:rFonts w:hint="eastAsia"/>
                <w:b/>
                <w:bCs/>
                <w:color w:val="auto"/>
                <w:sz w:val="24"/>
              </w:rPr>
              <w:t>源及</w:t>
            </w:r>
            <w:r>
              <w:rPr>
                <w:b/>
                <w:bCs/>
                <w:color w:val="auto"/>
                <w:sz w:val="24"/>
              </w:rPr>
              <w:t>源强</w:t>
            </w:r>
          </w:p>
          <w:p>
            <w:pPr>
              <w:spacing w:line="360" w:lineRule="auto"/>
              <w:ind w:firstLine="480" w:firstLineChars="200"/>
              <w:rPr>
                <w:color w:val="auto"/>
                <w:sz w:val="24"/>
                <w:u w:val="single"/>
              </w:rPr>
            </w:pPr>
            <w:r>
              <w:rPr>
                <w:color w:val="auto"/>
                <w:sz w:val="24"/>
              </w:rPr>
              <w:t>项目噪声主要来自于</w:t>
            </w:r>
            <w:r>
              <w:rPr>
                <w:rFonts w:hint="eastAsia"/>
                <w:color w:val="auto"/>
                <w:sz w:val="24"/>
              </w:rPr>
              <w:t>破碎机</w:t>
            </w:r>
            <w:r>
              <w:rPr>
                <w:rFonts w:hint="eastAsia"/>
                <w:color w:val="auto"/>
                <w:kern w:val="0"/>
                <w:sz w:val="24"/>
                <w:lang w:bidi="ar"/>
              </w:rPr>
              <w:t>、</w:t>
            </w:r>
            <w:r>
              <w:rPr>
                <w:rFonts w:hint="eastAsia"/>
                <w:color w:val="auto"/>
                <w:sz w:val="24"/>
              </w:rPr>
              <w:t>搅拌机、模压</w:t>
            </w:r>
            <w:r>
              <w:rPr>
                <w:rFonts w:hint="eastAsia"/>
                <w:color w:val="auto"/>
                <w:kern w:val="0"/>
                <w:sz w:val="24"/>
                <w:lang w:bidi="ar"/>
              </w:rPr>
              <w:t>机及废气处理风机、锅炉及锅炉风机</w:t>
            </w:r>
            <w:r>
              <w:rPr>
                <w:rFonts w:hint="eastAsia"/>
                <w:color w:val="auto"/>
                <w:sz w:val="24"/>
              </w:rPr>
              <w:t>等</w:t>
            </w:r>
            <w:r>
              <w:rPr>
                <w:color w:val="auto"/>
                <w:sz w:val="24"/>
              </w:rPr>
              <w:t>设备噪声，其声级在</w:t>
            </w:r>
            <w:r>
              <w:rPr>
                <w:rFonts w:hint="eastAsia"/>
                <w:color w:val="auto"/>
                <w:sz w:val="24"/>
              </w:rPr>
              <w:t>75-</w:t>
            </w:r>
            <w:r>
              <w:rPr>
                <w:color w:val="auto"/>
                <w:sz w:val="24"/>
              </w:rPr>
              <w:t>9</w:t>
            </w:r>
            <w:r>
              <w:rPr>
                <w:rFonts w:hint="eastAsia"/>
                <w:color w:val="auto"/>
                <w:sz w:val="24"/>
              </w:rPr>
              <w:t>5</w:t>
            </w:r>
            <w:r>
              <w:rPr>
                <w:color w:val="auto"/>
                <w:sz w:val="24"/>
              </w:rPr>
              <w:t>dB</w:t>
            </w:r>
            <w:r>
              <w:rPr>
                <w:rFonts w:hint="eastAsia"/>
                <w:color w:val="auto"/>
                <w:sz w:val="24"/>
              </w:rPr>
              <w:t>（</w:t>
            </w:r>
            <w:r>
              <w:rPr>
                <w:color w:val="auto"/>
                <w:sz w:val="24"/>
              </w:rPr>
              <w:t>A</w:t>
            </w:r>
            <w:r>
              <w:rPr>
                <w:rFonts w:hint="eastAsia"/>
                <w:color w:val="auto"/>
                <w:sz w:val="24"/>
              </w:rPr>
              <w:t>）</w:t>
            </w:r>
            <w:r>
              <w:rPr>
                <w:color w:val="auto"/>
                <w:sz w:val="24"/>
              </w:rPr>
              <w:t>左右。设备存放在室内，同时对设备采用弹簧或橡胶等减振性能高的减振垫，再经过厂房墙体降噪，隔声降噪量取</w:t>
            </w:r>
            <w:r>
              <w:rPr>
                <w:rFonts w:hint="eastAsia"/>
                <w:color w:val="auto"/>
                <w:sz w:val="24"/>
              </w:rPr>
              <w:t>20</w:t>
            </w:r>
            <w:r>
              <w:rPr>
                <w:color w:val="auto"/>
                <w:sz w:val="24"/>
              </w:rPr>
              <w:t>dB</w:t>
            </w:r>
            <w:r>
              <w:rPr>
                <w:rFonts w:hint="eastAsia"/>
                <w:color w:val="auto"/>
                <w:sz w:val="24"/>
              </w:rPr>
              <w:t>。</w:t>
            </w:r>
            <w:r>
              <w:rPr>
                <w:color w:val="auto"/>
                <w:sz w:val="24"/>
              </w:rPr>
              <w:t>项目主要噪声设备分布及源强见下表：</w:t>
            </w:r>
          </w:p>
          <w:p>
            <w:pPr>
              <w:adjustRightInd w:val="0"/>
              <w:snapToGrid w:val="0"/>
              <w:ind w:firstLine="474"/>
              <w:jc w:val="center"/>
              <w:rPr>
                <w:rFonts w:hint="eastAsia"/>
                <w:b/>
                <w:bCs/>
                <w:color w:val="auto"/>
                <w:kern w:val="0"/>
                <w:szCs w:val="21"/>
                <w:u w:val="wave"/>
              </w:rPr>
            </w:pPr>
          </w:p>
          <w:p>
            <w:pPr>
              <w:adjustRightInd w:val="0"/>
              <w:snapToGrid w:val="0"/>
              <w:ind w:firstLine="474"/>
              <w:jc w:val="center"/>
              <w:rPr>
                <w:rFonts w:hint="eastAsia"/>
                <w:b/>
                <w:bCs/>
                <w:color w:val="auto"/>
                <w:kern w:val="0"/>
                <w:szCs w:val="21"/>
                <w:u w:val="wave"/>
              </w:rPr>
            </w:pPr>
          </w:p>
          <w:p>
            <w:pPr>
              <w:adjustRightInd w:val="0"/>
              <w:snapToGrid w:val="0"/>
              <w:ind w:firstLine="474"/>
              <w:jc w:val="center"/>
              <w:rPr>
                <w:rFonts w:hint="eastAsia"/>
                <w:b/>
                <w:bCs/>
                <w:color w:val="auto"/>
                <w:kern w:val="0"/>
                <w:szCs w:val="21"/>
                <w:u w:val="wave"/>
              </w:rPr>
            </w:pPr>
          </w:p>
          <w:p>
            <w:pPr>
              <w:adjustRightInd w:val="0"/>
              <w:snapToGrid w:val="0"/>
              <w:ind w:firstLine="474"/>
              <w:jc w:val="center"/>
              <w:rPr>
                <w:rFonts w:hint="eastAsia"/>
                <w:b/>
                <w:bCs/>
                <w:color w:val="auto"/>
                <w:kern w:val="0"/>
                <w:szCs w:val="21"/>
                <w:u w:val="wave"/>
              </w:rPr>
            </w:pPr>
          </w:p>
          <w:p>
            <w:pPr>
              <w:adjustRightInd w:val="0"/>
              <w:snapToGrid w:val="0"/>
              <w:ind w:firstLine="474"/>
              <w:jc w:val="center"/>
              <w:rPr>
                <w:rFonts w:hint="eastAsia"/>
                <w:b/>
                <w:bCs/>
                <w:color w:val="auto"/>
                <w:kern w:val="0"/>
                <w:szCs w:val="21"/>
                <w:u w:val="wave"/>
              </w:rPr>
            </w:pPr>
          </w:p>
          <w:p>
            <w:pPr>
              <w:adjustRightInd w:val="0"/>
              <w:snapToGrid w:val="0"/>
              <w:ind w:firstLine="474"/>
              <w:jc w:val="center"/>
              <w:rPr>
                <w:rFonts w:hint="eastAsia"/>
                <w:b/>
                <w:bCs/>
                <w:color w:val="auto"/>
                <w:kern w:val="0"/>
                <w:szCs w:val="21"/>
                <w:u w:val="wave"/>
              </w:rPr>
            </w:pPr>
          </w:p>
          <w:p>
            <w:pPr>
              <w:adjustRightInd w:val="0"/>
              <w:snapToGrid w:val="0"/>
              <w:ind w:firstLine="474"/>
              <w:jc w:val="center"/>
              <w:rPr>
                <w:b/>
                <w:bCs/>
                <w:color w:val="auto"/>
                <w:kern w:val="0"/>
                <w:szCs w:val="21"/>
                <w:u w:val="wave"/>
              </w:rPr>
            </w:pPr>
            <w:r>
              <w:rPr>
                <w:rFonts w:hint="eastAsia"/>
                <w:b/>
                <w:bCs/>
                <w:color w:val="auto"/>
                <w:kern w:val="0"/>
                <w:szCs w:val="21"/>
                <w:u w:val="wave"/>
              </w:rPr>
              <w:t>表4-12</w:t>
            </w:r>
            <w:r>
              <w:rPr>
                <w:b/>
                <w:bCs/>
                <w:color w:val="auto"/>
                <w:kern w:val="0"/>
                <w:szCs w:val="21"/>
                <w:u w:val="wave"/>
              </w:rPr>
              <w:t xml:space="preserve">   </w:t>
            </w:r>
            <w:r>
              <w:rPr>
                <w:b/>
                <w:color w:val="auto"/>
                <w:szCs w:val="21"/>
                <w:u w:val="wave"/>
              </w:rPr>
              <w:t>主要设备噪声级及合成声压级</w:t>
            </w:r>
          </w:p>
          <w:tbl>
            <w:tblPr>
              <w:tblStyle w:val="35"/>
              <w:tblW w:w="8137"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95"/>
              <w:gridCol w:w="1077"/>
              <w:gridCol w:w="616"/>
              <w:gridCol w:w="960"/>
              <w:gridCol w:w="1100"/>
              <w:gridCol w:w="1030"/>
              <w:gridCol w:w="930"/>
              <w:gridCol w:w="800"/>
              <w:gridCol w:w="92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95" w:type="dxa"/>
                  <w:tcBorders>
                    <w:tl2br w:val="nil"/>
                    <w:tr2bl w:val="nil"/>
                  </w:tcBorders>
                  <w:vAlign w:val="center"/>
                </w:tcPr>
                <w:p>
                  <w:pPr>
                    <w:adjustRightInd w:val="0"/>
                    <w:snapToGrid w:val="0"/>
                    <w:jc w:val="center"/>
                    <w:rPr>
                      <w:rFonts w:hint="eastAsia" w:ascii="Times New Roman" w:hAnsi="Times New Roman" w:eastAsia="宋体" w:cs="Times New Roman"/>
                      <w:b/>
                      <w:bCs/>
                      <w:color w:val="auto"/>
                      <w:kern w:val="0"/>
                      <w:szCs w:val="21"/>
                      <w:u w:val="wave"/>
                    </w:rPr>
                  </w:pPr>
                  <w:r>
                    <w:rPr>
                      <w:rFonts w:hint="eastAsia" w:ascii="Times New Roman" w:hAnsi="Times New Roman" w:eastAsia="宋体" w:cs="Times New Roman"/>
                      <w:b/>
                      <w:bCs/>
                      <w:color w:val="auto"/>
                      <w:kern w:val="0"/>
                      <w:szCs w:val="21"/>
                      <w:u w:val="wave"/>
                    </w:rPr>
                    <w:t>序号</w:t>
                  </w:r>
                </w:p>
              </w:tc>
              <w:tc>
                <w:tcPr>
                  <w:tcW w:w="1077" w:type="dxa"/>
                  <w:tcBorders>
                    <w:tl2br w:val="nil"/>
                    <w:tr2bl w:val="nil"/>
                  </w:tcBorders>
                  <w:vAlign w:val="center"/>
                </w:tcPr>
                <w:p>
                  <w:pPr>
                    <w:adjustRightInd w:val="0"/>
                    <w:snapToGrid w:val="0"/>
                    <w:jc w:val="center"/>
                    <w:rPr>
                      <w:rFonts w:hint="eastAsia" w:ascii="Times New Roman" w:hAnsi="Times New Roman" w:eastAsia="宋体" w:cs="Times New Roman"/>
                      <w:b/>
                      <w:bCs/>
                      <w:color w:val="auto"/>
                      <w:kern w:val="0"/>
                      <w:szCs w:val="21"/>
                      <w:u w:val="wave"/>
                    </w:rPr>
                  </w:pPr>
                  <w:r>
                    <w:rPr>
                      <w:rFonts w:hint="eastAsia" w:ascii="Times New Roman" w:hAnsi="Times New Roman" w:eastAsia="宋体" w:cs="Times New Roman"/>
                      <w:b/>
                      <w:bCs/>
                      <w:color w:val="auto"/>
                      <w:kern w:val="0"/>
                      <w:szCs w:val="21"/>
                      <w:u w:val="wave"/>
                    </w:rPr>
                    <w:t>声源名称</w:t>
                  </w:r>
                </w:p>
              </w:tc>
              <w:tc>
                <w:tcPr>
                  <w:tcW w:w="616" w:type="dxa"/>
                  <w:tcBorders>
                    <w:tl2br w:val="nil"/>
                    <w:tr2bl w:val="nil"/>
                  </w:tcBorders>
                  <w:vAlign w:val="center"/>
                </w:tcPr>
                <w:p>
                  <w:pPr>
                    <w:adjustRightInd w:val="0"/>
                    <w:snapToGrid w:val="0"/>
                    <w:jc w:val="center"/>
                    <w:rPr>
                      <w:rFonts w:hint="eastAsia" w:ascii="Times New Roman" w:hAnsi="Times New Roman" w:eastAsia="宋体" w:cs="Times New Roman"/>
                      <w:b/>
                      <w:bCs/>
                      <w:color w:val="auto"/>
                      <w:kern w:val="0"/>
                      <w:szCs w:val="21"/>
                      <w:u w:val="wave"/>
                    </w:rPr>
                  </w:pPr>
                  <w:r>
                    <w:rPr>
                      <w:rFonts w:hint="eastAsia" w:ascii="Times New Roman" w:hAnsi="Times New Roman" w:eastAsia="宋体" w:cs="Times New Roman"/>
                      <w:b/>
                      <w:bCs/>
                      <w:color w:val="auto"/>
                      <w:kern w:val="0"/>
                      <w:szCs w:val="21"/>
                      <w:u w:val="wave"/>
                    </w:rPr>
                    <w:t>数量</w:t>
                  </w:r>
                </w:p>
              </w:tc>
              <w:tc>
                <w:tcPr>
                  <w:tcW w:w="960" w:type="dxa"/>
                  <w:tcBorders>
                    <w:tl2br w:val="nil"/>
                    <w:tr2bl w:val="nil"/>
                  </w:tcBorders>
                  <w:vAlign w:val="center"/>
                </w:tcPr>
                <w:p>
                  <w:pPr>
                    <w:adjustRightInd w:val="0"/>
                    <w:snapToGrid w:val="0"/>
                    <w:jc w:val="center"/>
                    <w:rPr>
                      <w:rFonts w:hint="eastAsia" w:ascii="Times New Roman" w:hAnsi="Times New Roman" w:eastAsia="宋体" w:cs="Times New Roman"/>
                      <w:b/>
                      <w:bCs/>
                      <w:color w:val="auto"/>
                      <w:kern w:val="0"/>
                      <w:szCs w:val="21"/>
                      <w:u w:val="wave"/>
                    </w:rPr>
                  </w:pPr>
                  <w:r>
                    <w:rPr>
                      <w:rFonts w:hint="eastAsia" w:ascii="Times New Roman" w:hAnsi="Times New Roman" w:eastAsia="宋体" w:cs="Times New Roman"/>
                      <w:b/>
                      <w:bCs/>
                      <w:color w:val="auto"/>
                      <w:kern w:val="0"/>
                      <w:szCs w:val="21"/>
                      <w:u w:val="wave"/>
                    </w:rPr>
                    <w:t>空间位置/运行时段</w:t>
                  </w:r>
                </w:p>
              </w:tc>
              <w:tc>
                <w:tcPr>
                  <w:tcW w:w="1100" w:type="dxa"/>
                  <w:tcBorders>
                    <w:tl2br w:val="nil"/>
                    <w:tr2bl w:val="nil"/>
                  </w:tcBorders>
                  <w:vAlign w:val="center"/>
                </w:tcPr>
                <w:p>
                  <w:pPr>
                    <w:adjustRightInd w:val="0"/>
                    <w:snapToGrid w:val="0"/>
                    <w:jc w:val="center"/>
                    <w:rPr>
                      <w:rFonts w:hint="eastAsia" w:ascii="Times New Roman" w:hAnsi="Times New Roman" w:eastAsia="宋体" w:cs="Times New Roman"/>
                      <w:b/>
                      <w:bCs/>
                      <w:color w:val="auto"/>
                      <w:kern w:val="0"/>
                      <w:szCs w:val="21"/>
                      <w:u w:val="wave"/>
                    </w:rPr>
                  </w:pPr>
                  <w:r>
                    <w:rPr>
                      <w:rFonts w:hint="eastAsia" w:ascii="Times New Roman" w:hAnsi="Times New Roman" w:eastAsia="宋体" w:cs="Times New Roman"/>
                      <w:b/>
                      <w:bCs/>
                      <w:color w:val="auto"/>
                      <w:kern w:val="0"/>
                      <w:szCs w:val="21"/>
                      <w:u w:val="wave"/>
                    </w:rPr>
                    <w:t>单台设备最大声级值/dB(A)</w:t>
                  </w:r>
                </w:p>
              </w:tc>
              <w:tc>
                <w:tcPr>
                  <w:tcW w:w="1030" w:type="dxa"/>
                  <w:tcBorders>
                    <w:tl2br w:val="nil"/>
                    <w:tr2bl w:val="nil"/>
                  </w:tcBorders>
                  <w:vAlign w:val="center"/>
                </w:tcPr>
                <w:p>
                  <w:pPr>
                    <w:adjustRightInd w:val="0"/>
                    <w:snapToGrid w:val="0"/>
                    <w:jc w:val="center"/>
                    <w:rPr>
                      <w:rFonts w:hint="eastAsia" w:ascii="Times New Roman" w:hAnsi="Times New Roman" w:eastAsia="宋体" w:cs="Times New Roman"/>
                      <w:b/>
                      <w:bCs/>
                      <w:color w:val="auto"/>
                      <w:kern w:val="0"/>
                      <w:szCs w:val="21"/>
                      <w:u w:val="wave"/>
                    </w:rPr>
                  </w:pPr>
                  <w:r>
                    <w:rPr>
                      <w:rFonts w:hint="eastAsia" w:ascii="Times New Roman" w:hAnsi="Times New Roman" w:eastAsia="宋体" w:cs="Times New Roman"/>
                      <w:b/>
                      <w:bCs/>
                      <w:color w:val="auto"/>
                      <w:kern w:val="0"/>
                      <w:szCs w:val="21"/>
                      <w:u w:val="wave"/>
                    </w:rPr>
                    <w:t>总声压级/dB(A)</w:t>
                  </w:r>
                </w:p>
              </w:tc>
              <w:tc>
                <w:tcPr>
                  <w:tcW w:w="930" w:type="dxa"/>
                  <w:tcBorders>
                    <w:tl2br w:val="nil"/>
                    <w:tr2bl w:val="nil"/>
                  </w:tcBorders>
                  <w:vAlign w:val="center"/>
                </w:tcPr>
                <w:p>
                  <w:pPr>
                    <w:adjustRightInd w:val="0"/>
                    <w:snapToGrid w:val="0"/>
                    <w:jc w:val="center"/>
                    <w:rPr>
                      <w:rFonts w:hint="eastAsia" w:ascii="Times New Roman" w:hAnsi="Times New Roman" w:eastAsia="宋体" w:cs="Times New Roman"/>
                      <w:b/>
                      <w:bCs/>
                      <w:color w:val="auto"/>
                      <w:kern w:val="0"/>
                      <w:szCs w:val="21"/>
                      <w:u w:val="wave"/>
                    </w:rPr>
                  </w:pPr>
                  <w:r>
                    <w:rPr>
                      <w:rFonts w:hint="eastAsia" w:ascii="Times New Roman" w:hAnsi="Times New Roman" w:eastAsia="宋体" w:cs="Times New Roman"/>
                      <w:b/>
                      <w:bCs/>
                      <w:color w:val="auto"/>
                      <w:kern w:val="0"/>
                      <w:szCs w:val="21"/>
                      <w:u w:val="wave"/>
                    </w:rPr>
                    <w:t>声源控制措施</w:t>
                  </w:r>
                </w:p>
              </w:tc>
              <w:tc>
                <w:tcPr>
                  <w:tcW w:w="800" w:type="dxa"/>
                  <w:tcBorders>
                    <w:tl2br w:val="nil"/>
                    <w:tr2bl w:val="nil"/>
                  </w:tcBorders>
                  <w:vAlign w:val="center"/>
                </w:tcPr>
                <w:p>
                  <w:pPr>
                    <w:adjustRightInd w:val="0"/>
                    <w:snapToGrid w:val="0"/>
                    <w:jc w:val="center"/>
                    <w:rPr>
                      <w:rFonts w:hint="eastAsia" w:ascii="Times New Roman" w:hAnsi="Times New Roman" w:eastAsia="宋体" w:cs="Times New Roman"/>
                      <w:b/>
                      <w:bCs/>
                      <w:color w:val="auto"/>
                      <w:kern w:val="0"/>
                      <w:szCs w:val="21"/>
                      <w:u w:val="wave"/>
                    </w:rPr>
                  </w:pPr>
                  <w:r>
                    <w:rPr>
                      <w:rFonts w:hint="eastAsia" w:ascii="Times New Roman" w:hAnsi="Times New Roman" w:eastAsia="宋体" w:cs="Times New Roman"/>
                      <w:b/>
                      <w:bCs/>
                      <w:color w:val="auto"/>
                      <w:kern w:val="0"/>
                      <w:szCs w:val="21"/>
                      <w:u w:val="wave"/>
                    </w:rPr>
                    <w:t>治理后噪声源强</w:t>
                  </w:r>
                </w:p>
              </w:tc>
              <w:tc>
                <w:tcPr>
                  <w:tcW w:w="929" w:type="dxa"/>
                  <w:tcBorders>
                    <w:tl2br w:val="nil"/>
                    <w:tr2bl w:val="nil"/>
                  </w:tcBorders>
                  <w:vAlign w:val="center"/>
                </w:tcPr>
                <w:p>
                  <w:pPr>
                    <w:adjustRightInd w:val="0"/>
                    <w:snapToGrid w:val="0"/>
                    <w:jc w:val="center"/>
                    <w:rPr>
                      <w:rFonts w:hint="eastAsia" w:ascii="Times New Roman" w:hAnsi="Times New Roman" w:eastAsia="宋体" w:cs="Times New Roman"/>
                      <w:b/>
                      <w:bCs/>
                      <w:color w:val="auto"/>
                      <w:kern w:val="0"/>
                      <w:szCs w:val="21"/>
                      <w:u w:val="wave"/>
                    </w:rPr>
                  </w:pPr>
                  <w:r>
                    <w:rPr>
                      <w:rFonts w:hint="eastAsia" w:ascii="Times New Roman" w:hAnsi="Times New Roman" w:eastAsia="宋体" w:cs="Times New Roman"/>
                      <w:b/>
                      <w:bCs/>
                      <w:color w:val="auto"/>
                      <w:kern w:val="0"/>
                      <w:szCs w:val="21"/>
                      <w:u w:val="wave"/>
                    </w:rPr>
                    <w:t>治理后合成声压级/dB(A)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95" w:type="dxa"/>
                  <w:tcBorders>
                    <w:tl2br w:val="nil"/>
                    <w:tr2bl w:val="nil"/>
                  </w:tcBorders>
                  <w:vAlign w:val="center"/>
                </w:tcPr>
                <w:p>
                  <w:pPr>
                    <w:jc w:val="center"/>
                    <w:rPr>
                      <w:color w:val="auto"/>
                      <w:szCs w:val="21"/>
                      <w:u w:val="wave"/>
                    </w:rPr>
                  </w:pPr>
                  <w:r>
                    <w:rPr>
                      <w:color w:val="auto"/>
                      <w:szCs w:val="21"/>
                      <w:u w:val="wave"/>
                    </w:rPr>
                    <w:t>1</w:t>
                  </w:r>
                </w:p>
              </w:tc>
              <w:tc>
                <w:tcPr>
                  <w:tcW w:w="1077" w:type="dxa"/>
                  <w:tcBorders>
                    <w:tl2br w:val="nil"/>
                    <w:tr2bl w:val="nil"/>
                  </w:tcBorders>
                  <w:vAlign w:val="center"/>
                </w:tcPr>
                <w:p>
                  <w:pPr>
                    <w:jc w:val="center"/>
                    <w:rPr>
                      <w:color w:val="auto"/>
                      <w:kern w:val="0"/>
                      <w:szCs w:val="21"/>
                      <w:u w:val="wave"/>
                    </w:rPr>
                  </w:pPr>
                  <w:r>
                    <w:rPr>
                      <w:color w:val="auto"/>
                      <w:kern w:val="0"/>
                      <w:szCs w:val="21"/>
                      <w:u w:val="wave"/>
                    </w:rPr>
                    <w:t>破碎机</w:t>
                  </w:r>
                </w:p>
              </w:tc>
              <w:tc>
                <w:tcPr>
                  <w:tcW w:w="616" w:type="dxa"/>
                  <w:tcBorders>
                    <w:tl2br w:val="nil"/>
                    <w:tr2bl w:val="nil"/>
                  </w:tcBorders>
                  <w:vAlign w:val="center"/>
                </w:tcPr>
                <w:p>
                  <w:pPr>
                    <w:jc w:val="center"/>
                    <w:rPr>
                      <w:color w:val="auto"/>
                      <w:szCs w:val="21"/>
                      <w:u w:val="wave"/>
                    </w:rPr>
                  </w:pPr>
                  <w:r>
                    <w:rPr>
                      <w:color w:val="auto"/>
                      <w:szCs w:val="21"/>
                      <w:u w:val="wave"/>
                    </w:rPr>
                    <w:t>1</w:t>
                  </w:r>
                </w:p>
              </w:tc>
              <w:tc>
                <w:tcPr>
                  <w:tcW w:w="960" w:type="dxa"/>
                  <w:vMerge w:val="restart"/>
                  <w:tcBorders>
                    <w:tl2br w:val="nil"/>
                    <w:tr2bl w:val="nil"/>
                  </w:tcBorders>
                  <w:vAlign w:val="center"/>
                </w:tcPr>
                <w:p>
                  <w:pPr>
                    <w:jc w:val="center"/>
                    <w:rPr>
                      <w:color w:val="auto"/>
                      <w:szCs w:val="21"/>
                      <w:u w:val="wave"/>
                    </w:rPr>
                  </w:pPr>
                  <w:r>
                    <w:rPr>
                      <w:color w:val="auto"/>
                      <w:szCs w:val="21"/>
                      <w:u w:val="wave"/>
                    </w:rPr>
                    <w:t>室内（生产厂房）/4800h</w:t>
                  </w:r>
                </w:p>
              </w:tc>
              <w:tc>
                <w:tcPr>
                  <w:tcW w:w="1100" w:type="dxa"/>
                  <w:tcBorders>
                    <w:tl2br w:val="nil"/>
                    <w:tr2bl w:val="nil"/>
                  </w:tcBorders>
                  <w:vAlign w:val="center"/>
                </w:tcPr>
                <w:p>
                  <w:pPr>
                    <w:jc w:val="center"/>
                    <w:rPr>
                      <w:color w:val="auto"/>
                      <w:kern w:val="0"/>
                      <w:szCs w:val="21"/>
                      <w:u w:val="wave"/>
                    </w:rPr>
                  </w:pPr>
                  <w:r>
                    <w:rPr>
                      <w:color w:val="auto"/>
                      <w:kern w:val="0"/>
                      <w:szCs w:val="21"/>
                      <w:u w:val="wave"/>
                    </w:rPr>
                    <w:t>90</w:t>
                  </w:r>
                </w:p>
              </w:tc>
              <w:tc>
                <w:tcPr>
                  <w:tcW w:w="1030" w:type="dxa"/>
                  <w:tcBorders>
                    <w:tl2br w:val="nil"/>
                    <w:tr2bl w:val="nil"/>
                  </w:tcBorders>
                  <w:vAlign w:val="center"/>
                </w:tcPr>
                <w:p>
                  <w:pPr>
                    <w:jc w:val="center"/>
                    <w:rPr>
                      <w:color w:val="auto"/>
                      <w:kern w:val="0"/>
                      <w:szCs w:val="21"/>
                      <w:u w:val="wave"/>
                    </w:rPr>
                  </w:pPr>
                  <w:r>
                    <w:rPr>
                      <w:color w:val="auto"/>
                      <w:kern w:val="0"/>
                      <w:szCs w:val="21"/>
                      <w:u w:val="wave"/>
                    </w:rPr>
                    <w:t>90</w:t>
                  </w:r>
                </w:p>
              </w:tc>
              <w:tc>
                <w:tcPr>
                  <w:tcW w:w="930" w:type="dxa"/>
                  <w:vMerge w:val="restart"/>
                  <w:tcBorders>
                    <w:tl2br w:val="nil"/>
                    <w:tr2bl w:val="nil"/>
                  </w:tcBorders>
                  <w:vAlign w:val="center"/>
                </w:tcPr>
                <w:p>
                  <w:pPr>
                    <w:jc w:val="center"/>
                    <w:rPr>
                      <w:color w:val="auto"/>
                      <w:szCs w:val="21"/>
                      <w:u w:val="wave"/>
                    </w:rPr>
                  </w:pPr>
                  <w:r>
                    <w:rPr>
                      <w:color w:val="auto"/>
                      <w:szCs w:val="21"/>
                      <w:u w:val="wave"/>
                    </w:rPr>
                    <w:t>采取基础减震、车间墙体隔声、风机进出口设置消声器等措施</w:t>
                  </w:r>
                </w:p>
              </w:tc>
              <w:tc>
                <w:tcPr>
                  <w:tcW w:w="800" w:type="dxa"/>
                  <w:tcBorders>
                    <w:tl2br w:val="nil"/>
                    <w:tr2bl w:val="nil"/>
                  </w:tcBorders>
                  <w:vAlign w:val="center"/>
                </w:tcPr>
                <w:p>
                  <w:pPr>
                    <w:jc w:val="center"/>
                    <w:rPr>
                      <w:color w:val="auto"/>
                      <w:kern w:val="0"/>
                      <w:szCs w:val="21"/>
                      <w:u w:val="wave"/>
                    </w:rPr>
                  </w:pPr>
                  <w:r>
                    <w:rPr>
                      <w:color w:val="auto"/>
                      <w:kern w:val="0"/>
                      <w:szCs w:val="21"/>
                      <w:u w:val="wave"/>
                    </w:rPr>
                    <w:t>&lt;70</w:t>
                  </w:r>
                </w:p>
              </w:tc>
              <w:tc>
                <w:tcPr>
                  <w:tcW w:w="929" w:type="dxa"/>
                  <w:vMerge w:val="restart"/>
                  <w:tcBorders>
                    <w:tl2br w:val="nil"/>
                    <w:tr2bl w:val="nil"/>
                  </w:tcBorders>
                  <w:vAlign w:val="center"/>
                </w:tcPr>
                <w:p>
                  <w:pPr>
                    <w:jc w:val="center"/>
                    <w:rPr>
                      <w:color w:val="auto"/>
                      <w:kern w:val="0"/>
                      <w:szCs w:val="21"/>
                      <w:u w:val="wave"/>
                    </w:rPr>
                  </w:pPr>
                  <w:r>
                    <w:rPr>
                      <w:rFonts w:hint="eastAsia"/>
                      <w:color w:val="auto"/>
                      <w:kern w:val="0"/>
                      <w:szCs w:val="21"/>
                      <w:u w:val="wave"/>
                    </w:rPr>
                    <w:t>77.82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95" w:type="dxa"/>
                  <w:tcBorders>
                    <w:tl2br w:val="nil"/>
                    <w:tr2bl w:val="nil"/>
                  </w:tcBorders>
                  <w:vAlign w:val="center"/>
                </w:tcPr>
                <w:p>
                  <w:pPr>
                    <w:jc w:val="center"/>
                    <w:rPr>
                      <w:color w:val="auto"/>
                      <w:szCs w:val="21"/>
                      <w:u w:val="wave"/>
                    </w:rPr>
                  </w:pPr>
                  <w:r>
                    <w:rPr>
                      <w:color w:val="auto"/>
                      <w:szCs w:val="21"/>
                      <w:u w:val="wave"/>
                    </w:rPr>
                    <w:t>2</w:t>
                  </w:r>
                </w:p>
              </w:tc>
              <w:tc>
                <w:tcPr>
                  <w:tcW w:w="1077" w:type="dxa"/>
                  <w:tcBorders>
                    <w:tl2br w:val="nil"/>
                    <w:tr2bl w:val="nil"/>
                  </w:tcBorders>
                  <w:vAlign w:val="center"/>
                </w:tcPr>
                <w:p>
                  <w:pPr>
                    <w:jc w:val="center"/>
                    <w:rPr>
                      <w:color w:val="auto"/>
                      <w:kern w:val="0"/>
                      <w:szCs w:val="21"/>
                      <w:u w:val="wave"/>
                    </w:rPr>
                  </w:pPr>
                  <w:r>
                    <w:rPr>
                      <w:color w:val="auto"/>
                      <w:kern w:val="0"/>
                      <w:szCs w:val="21"/>
                      <w:u w:val="wave"/>
                    </w:rPr>
                    <w:t>搅拌机</w:t>
                  </w:r>
                </w:p>
              </w:tc>
              <w:tc>
                <w:tcPr>
                  <w:tcW w:w="616" w:type="dxa"/>
                  <w:tcBorders>
                    <w:tl2br w:val="nil"/>
                    <w:tr2bl w:val="nil"/>
                  </w:tcBorders>
                  <w:vAlign w:val="center"/>
                </w:tcPr>
                <w:p>
                  <w:pPr>
                    <w:jc w:val="center"/>
                    <w:rPr>
                      <w:color w:val="auto"/>
                      <w:szCs w:val="21"/>
                      <w:u w:val="wave"/>
                    </w:rPr>
                  </w:pPr>
                  <w:r>
                    <w:rPr>
                      <w:color w:val="auto"/>
                      <w:szCs w:val="21"/>
                      <w:u w:val="wave"/>
                    </w:rPr>
                    <w:t>2</w:t>
                  </w:r>
                </w:p>
              </w:tc>
              <w:tc>
                <w:tcPr>
                  <w:tcW w:w="960" w:type="dxa"/>
                  <w:vMerge w:val="continue"/>
                  <w:tcBorders>
                    <w:tl2br w:val="nil"/>
                    <w:tr2bl w:val="nil"/>
                  </w:tcBorders>
                  <w:vAlign w:val="center"/>
                </w:tcPr>
                <w:p>
                  <w:pPr>
                    <w:jc w:val="center"/>
                    <w:rPr>
                      <w:color w:val="auto"/>
                      <w:szCs w:val="21"/>
                      <w:u w:val="wave"/>
                    </w:rPr>
                  </w:pPr>
                </w:p>
              </w:tc>
              <w:tc>
                <w:tcPr>
                  <w:tcW w:w="1100" w:type="dxa"/>
                  <w:tcBorders>
                    <w:tl2br w:val="nil"/>
                    <w:tr2bl w:val="nil"/>
                  </w:tcBorders>
                  <w:vAlign w:val="center"/>
                </w:tcPr>
                <w:p>
                  <w:pPr>
                    <w:jc w:val="center"/>
                    <w:rPr>
                      <w:color w:val="auto"/>
                      <w:kern w:val="0"/>
                      <w:szCs w:val="21"/>
                      <w:u w:val="wave"/>
                    </w:rPr>
                  </w:pPr>
                  <w:r>
                    <w:rPr>
                      <w:color w:val="auto"/>
                      <w:kern w:val="0"/>
                      <w:szCs w:val="21"/>
                      <w:u w:val="wave"/>
                    </w:rPr>
                    <w:t>85</w:t>
                  </w:r>
                </w:p>
              </w:tc>
              <w:tc>
                <w:tcPr>
                  <w:tcW w:w="1030" w:type="dxa"/>
                  <w:tcBorders>
                    <w:tl2br w:val="nil"/>
                    <w:tr2bl w:val="nil"/>
                  </w:tcBorders>
                  <w:vAlign w:val="center"/>
                </w:tcPr>
                <w:p>
                  <w:pPr>
                    <w:jc w:val="center"/>
                    <w:rPr>
                      <w:color w:val="auto"/>
                      <w:kern w:val="0"/>
                      <w:szCs w:val="21"/>
                      <w:u w:val="wave"/>
                    </w:rPr>
                  </w:pPr>
                  <w:r>
                    <w:rPr>
                      <w:color w:val="auto"/>
                      <w:kern w:val="0"/>
                      <w:szCs w:val="21"/>
                      <w:u w:val="wave"/>
                    </w:rPr>
                    <w:t>88.01</w:t>
                  </w:r>
                </w:p>
              </w:tc>
              <w:tc>
                <w:tcPr>
                  <w:tcW w:w="930" w:type="dxa"/>
                  <w:vMerge w:val="continue"/>
                  <w:tcBorders>
                    <w:tl2br w:val="nil"/>
                    <w:tr2bl w:val="nil"/>
                  </w:tcBorders>
                  <w:vAlign w:val="center"/>
                </w:tcPr>
                <w:p>
                  <w:pPr>
                    <w:jc w:val="center"/>
                    <w:rPr>
                      <w:color w:val="auto"/>
                      <w:szCs w:val="21"/>
                      <w:u w:val="wave"/>
                    </w:rPr>
                  </w:pPr>
                </w:p>
              </w:tc>
              <w:tc>
                <w:tcPr>
                  <w:tcW w:w="800" w:type="dxa"/>
                  <w:tcBorders>
                    <w:tl2br w:val="nil"/>
                    <w:tr2bl w:val="nil"/>
                  </w:tcBorders>
                  <w:vAlign w:val="center"/>
                </w:tcPr>
                <w:p>
                  <w:pPr>
                    <w:jc w:val="center"/>
                    <w:rPr>
                      <w:color w:val="auto"/>
                      <w:kern w:val="0"/>
                      <w:szCs w:val="21"/>
                      <w:u w:val="wave"/>
                    </w:rPr>
                  </w:pPr>
                  <w:r>
                    <w:rPr>
                      <w:color w:val="auto"/>
                      <w:kern w:val="0"/>
                      <w:szCs w:val="21"/>
                      <w:u w:val="wave"/>
                    </w:rPr>
                    <w:t>&lt;65</w:t>
                  </w:r>
                </w:p>
              </w:tc>
              <w:tc>
                <w:tcPr>
                  <w:tcW w:w="929" w:type="dxa"/>
                  <w:vMerge w:val="continue"/>
                  <w:tcBorders>
                    <w:tl2br w:val="nil"/>
                    <w:tr2bl w:val="nil"/>
                  </w:tcBorders>
                  <w:vAlign w:val="center"/>
                </w:tcPr>
                <w:p>
                  <w:pPr>
                    <w:jc w:val="center"/>
                    <w:rPr>
                      <w:color w:val="auto"/>
                      <w:kern w:val="0"/>
                      <w:szCs w:val="21"/>
                      <w:u w:val="wav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95" w:type="dxa"/>
                  <w:tcBorders>
                    <w:tl2br w:val="nil"/>
                    <w:tr2bl w:val="nil"/>
                  </w:tcBorders>
                  <w:vAlign w:val="center"/>
                </w:tcPr>
                <w:p>
                  <w:pPr>
                    <w:jc w:val="center"/>
                    <w:rPr>
                      <w:color w:val="auto"/>
                      <w:szCs w:val="21"/>
                      <w:u w:val="wave"/>
                    </w:rPr>
                  </w:pPr>
                  <w:r>
                    <w:rPr>
                      <w:color w:val="auto"/>
                      <w:szCs w:val="21"/>
                      <w:u w:val="wave"/>
                    </w:rPr>
                    <w:t>3</w:t>
                  </w:r>
                </w:p>
              </w:tc>
              <w:tc>
                <w:tcPr>
                  <w:tcW w:w="1077" w:type="dxa"/>
                  <w:tcBorders>
                    <w:tl2br w:val="nil"/>
                    <w:tr2bl w:val="nil"/>
                  </w:tcBorders>
                  <w:vAlign w:val="center"/>
                </w:tcPr>
                <w:p>
                  <w:pPr>
                    <w:jc w:val="center"/>
                    <w:rPr>
                      <w:color w:val="auto"/>
                      <w:kern w:val="0"/>
                      <w:szCs w:val="21"/>
                      <w:u w:val="wave"/>
                    </w:rPr>
                  </w:pPr>
                  <w:r>
                    <w:rPr>
                      <w:color w:val="auto"/>
                      <w:kern w:val="0"/>
                      <w:szCs w:val="21"/>
                      <w:u w:val="wave"/>
                    </w:rPr>
                    <w:t>压型机</w:t>
                  </w:r>
                </w:p>
              </w:tc>
              <w:tc>
                <w:tcPr>
                  <w:tcW w:w="616" w:type="dxa"/>
                  <w:tcBorders>
                    <w:tl2br w:val="nil"/>
                    <w:tr2bl w:val="nil"/>
                  </w:tcBorders>
                  <w:vAlign w:val="center"/>
                </w:tcPr>
                <w:p>
                  <w:pPr>
                    <w:jc w:val="center"/>
                    <w:rPr>
                      <w:color w:val="auto"/>
                      <w:szCs w:val="21"/>
                      <w:u w:val="wave"/>
                    </w:rPr>
                  </w:pPr>
                  <w:r>
                    <w:rPr>
                      <w:color w:val="auto"/>
                      <w:szCs w:val="21"/>
                      <w:u w:val="wave"/>
                    </w:rPr>
                    <w:t>20</w:t>
                  </w:r>
                </w:p>
              </w:tc>
              <w:tc>
                <w:tcPr>
                  <w:tcW w:w="960" w:type="dxa"/>
                  <w:vMerge w:val="continue"/>
                  <w:tcBorders>
                    <w:tl2br w:val="nil"/>
                    <w:tr2bl w:val="nil"/>
                  </w:tcBorders>
                  <w:vAlign w:val="center"/>
                </w:tcPr>
                <w:p>
                  <w:pPr>
                    <w:jc w:val="center"/>
                    <w:rPr>
                      <w:color w:val="auto"/>
                      <w:szCs w:val="21"/>
                      <w:u w:val="wave"/>
                    </w:rPr>
                  </w:pPr>
                </w:p>
              </w:tc>
              <w:tc>
                <w:tcPr>
                  <w:tcW w:w="1100" w:type="dxa"/>
                  <w:tcBorders>
                    <w:tl2br w:val="nil"/>
                    <w:tr2bl w:val="nil"/>
                  </w:tcBorders>
                  <w:vAlign w:val="center"/>
                </w:tcPr>
                <w:p>
                  <w:pPr>
                    <w:jc w:val="center"/>
                    <w:rPr>
                      <w:color w:val="auto"/>
                      <w:kern w:val="0"/>
                      <w:szCs w:val="21"/>
                      <w:u w:val="wave"/>
                    </w:rPr>
                  </w:pPr>
                  <w:r>
                    <w:rPr>
                      <w:color w:val="auto"/>
                      <w:kern w:val="0"/>
                      <w:szCs w:val="21"/>
                      <w:u w:val="wave"/>
                    </w:rPr>
                    <w:t>75</w:t>
                  </w:r>
                </w:p>
              </w:tc>
              <w:tc>
                <w:tcPr>
                  <w:tcW w:w="1030" w:type="dxa"/>
                  <w:tcBorders>
                    <w:tl2br w:val="nil"/>
                    <w:tr2bl w:val="nil"/>
                  </w:tcBorders>
                  <w:vAlign w:val="center"/>
                </w:tcPr>
                <w:p>
                  <w:pPr>
                    <w:jc w:val="center"/>
                    <w:rPr>
                      <w:color w:val="auto"/>
                      <w:kern w:val="0"/>
                      <w:szCs w:val="21"/>
                      <w:u w:val="wave"/>
                    </w:rPr>
                  </w:pPr>
                  <w:r>
                    <w:rPr>
                      <w:color w:val="auto"/>
                      <w:kern w:val="0"/>
                      <w:szCs w:val="21"/>
                      <w:u w:val="wave"/>
                    </w:rPr>
                    <w:t>88.01</w:t>
                  </w:r>
                </w:p>
              </w:tc>
              <w:tc>
                <w:tcPr>
                  <w:tcW w:w="930" w:type="dxa"/>
                  <w:vMerge w:val="continue"/>
                  <w:tcBorders>
                    <w:tl2br w:val="nil"/>
                    <w:tr2bl w:val="nil"/>
                  </w:tcBorders>
                  <w:vAlign w:val="center"/>
                </w:tcPr>
                <w:p>
                  <w:pPr>
                    <w:jc w:val="center"/>
                    <w:rPr>
                      <w:color w:val="auto"/>
                      <w:szCs w:val="21"/>
                      <w:u w:val="wave"/>
                    </w:rPr>
                  </w:pPr>
                </w:p>
              </w:tc>
              <w:tc>
                <w:tcPr>
                  <w:tcW w:w="800" w:type="dxa"/>
                  <w:tcBorders>
                    <w:tl2br w:val="nil"/>
                    <w:tr2bl w:val="nil"/>
                  </w:tcBorders>
                  <w:vAlign w:val="center"/>
                </w:tcPr>
                <w:p>
                  <w:pPr>
                    <w:jc w:val="center"/>
                    <w:rPr>
                      <w:color w:val="auto"/>
                      <w:kern w:val="0"/>
                      <w:szCs w:val="21"/>
                      <w:u w:val="wave"/>
                    </w:rPr>
                  </w:pPr>
                  <w:r>
                    <w:rPr>
                      <w:color w:val="auto"/>
                      <w:kern w:val="0"/>
                      <w:szCs w:val="21"/>
                      <w:u w:val="wave"/>
                    </w:rPr>
                    <w:t>&lt;55</w:t>
                  </w:r>
                </w:p>
              </w:tc>
              <w:tc>
                <w:tcPr>
                  <w:tcW w:w="929" w:type="dxa"/>
                  <w:vMerge w:val="continue"/>
                  <w:tcBorders>
                    <w:tl2br w:val="nil"/>
                    <w:tr2bl w:val="nil"/>
                  </w:tcBorders>
                  <w:vAlign w:val="center"/>
                </w:tcPr>
                <w:p>
                  <w:pPr>
                    <w:jc w:val="center"/>
                    <w:rPr>
                      <w:color w:val="auto"/>
                      <w:kern w:val="0"/>
                      <w:szCs w:val="21"/>
                      <w:u w:val="wav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95" w:type="dxa"/>
                  <w:tcBorders>
                    <w:tl2br w:val="nil"/>
                    <w:tr2bl w:val="nil"/>
                  </w:tcBorders>
                  <w:vAlign w:val="center"/>
                </w:tcPr>
                <w:p>
                  <w:pPr>
                    <w:jc w:val="center"/>
                    <w:rPr>
                      <w:color w:val="auto"/>
                      <w:szCs w:val="21"/>
                      <w:u w:val="wave"/>
                    </w:rPr>
                  </w:pPr>
                  <w:r>
                    <w:rPr>
                      <w:color w:val="auto"/>
                      <w:szCs w:val="21"/>
                      <w:u w:val="wave"/>
                    </w:rPr>
                    <w:t>4</w:t>
                  </w:r>
                </w:p>
              </w:tc>
              <w:tc>
                <w:tcPr>
                  <w:tcW w:w="1077" w:type="dxa"/>
                  <w:tcBorders>
                    <w:tl2br w:val="nil"/>
                    <w:tr2bl w:val="nil"/>
                  </w:tcBorders>
                  <w:vAlign w:val="center"/>
                </w:tcPr>
                <w:p>
                  <w:pPr>
                    <w:jc w:val="center"/>
                    <w:rPr>
                      <w:color w:val="auto"/>
                      <w:kern w:val="0"/>
                      <w:szCs w:val="21"/>
                      <w:u w:val="wave"/>
                    </w:rPr>
                  </w:pPr>
                  <w:r>
                    <w:rPr>
                      <w:color w:val="auto"/>
                      <w:kern w:val="0"/>
                      <w:szCs w:val="21"/>
                      <w:u w:val="wave"/>
                    </w:rPr>
                    <w:t>废气处理风机</w:t>
                  </w:r>
                </w:p>
              </w:tc>
              <w:tc>
                <w:tcPr>
                  <w:tcW w:w="616" w:type="dxa"/>
                  <w:tcBorders>
                    <w:tl2br w:val="nil"/>
                    <w:tr2bl w:val="nil"/>
                  </w:tcBorders>
                  <w:vAlign w:val="center"/>
                </w:tcPr>
                <w:p>
                  <w:pPr>
                    <w:jc w:val="center"/>
                    <w:rPr>
                      <w:color w:val="auto"/>
                      <w:szCs w:val="21"/>
                      <w:u w:val="wave"/>
                    </w:rPr>
                  </w:pPr>
                  <w:r>
                    <w:rPr>
                      <w:color w:val="auto"/>
                      <w:szCs w:val="21"/>
                      <w:u w:val="wave"/>
                    </w:rPr>
                    <w:t>1</w:t>
                  </w:r>
                </w:p>
              </w:tc>
              <w:tc>
                <w:tcPr>
                  <w:tcW w:w="960" w:type="dxa"/>
                  <w:vMerge w:val="continue"/>
                  <w:tcBorders>
                    <w:tl2br w:val="nil"/>
                    <w:tr2bl w:val="nil"/>
                  </w:tcBorders>
                  <w:vAlign w:val="center"/>
                </w:tcPr>
                <w:p>
                  <w:pPr>
                    <w:jc w:val="center"/>
                    <w:rPr>
                      <w:color w:val="auto"/>
                      <w:szCs w:val="21"/>
                      <w:u w:val="wave"/>
                    </w:rPr>
                  </w:pPr>
                </w:p>
              </w:tc>
              <w:tc>
                <w:tcPr>
                  <w:tcW w:w="1100" w:type="dxa"/>
                  <w:tcBorders>
                    <w:tl2br w:val="nil"/>
                    <w:tr2bl w:val="nil"/>
                  </w:tcBorders>
                  <w:vAlign w:val="center"/>
                </w:tcPr>
                <w:p>
                  <w:pPr>
                    <w:jc w:val="center"/>
                    <w:rPr>
                      <w:color w:val="auto"/>
                      <w:kern w:val="0"/>
                      <w:szCs w:val="21"/>
                      <w:u w:val="wave"/>
                    </w:rPr>
                  </w:pPr>
                  <w:r>
                    <w:rPr>
                      <w:color w:val="auto"/>
                      <w:kern w:val="0"/>
                      <w:szCs w:val="21"/>
                      <w:u w:val="wave"/>
                    </w:rPr>
                    <w:t>95</w:t>
                  </w:r>
                </w:p>
              </w:tc>
              <w:tc>
                <w:tcPr>
                  <w:tcW w:w="1030" w:type="dxa"/>
                  <w:tcBorders>
                    <w:tl2br w:val="nil"/>
                    <w:tr2bl w:val="nil"/>
                  </w:tcBorders>
                  <w:vAlign w:val="center"/>
                </w:tcPr>
                <w:p>
                  <w:pPr>
                    <w:jc w:val="center"/>
                    <w:rPr>
                      <w:color w:val="auto"/>
                      <w:kern w:val="0"/>
                      <w:szCs w:val="21"/>
                      <w:u w:val="wave"/>
                    </w:rPr>
                  </w:pPr>
                  <w:r>
                    <w:rPr>
                      <w:color w:val="auto"/>
                      <w:kern w:val="0"/>
                      <w:szCs w:val="21"/>
                      <w:u w:val="wave"/>
                    </w:rPr>
                    <w:t>95</w:t>
                  </w:r>
                </w:p>
              </w:tc>
              <w:tc>
                <w:tcPr>
                  <w:tcW w:w="930" w:type="dxa"/>
                  <w:vMerge w:val="continue"/>
                  <w:tcBorders>
                    <w:tl2br w:val="nil"/>
                    <w:tr2bl w:val="nil"/>
                  </w:tcBorders>
                  <w:vAlign w:val="center"/>
                </w:tcPr>
                <w:p>
                  <w:pPr>
                    <w:jc w:val="center"/>
                    <w:rPr>
                      <w:color w:val="auto"/>
                      <w:szCs w:val="21"/>
                      <w:u w:val="wave"/>
                    </w:rPr>
                  </w:pPr>
                </w:p>
              </w:tc>
              <w:tc>
                <w:tcPr>
                  <w:tcW w:w="800" w:type="dxa"/>
                  <w:tcBorders>
                    <w:tl2br w:val="nil"/>
                    <w:tr2bl w:val="nil"/>
                  </w:tcBorders>
                  <w:vAlign w:val="center"/>
                </w:tcPr>
                <w:p>
                  <w:pPr>
                    <w:jc w:val="center"/>
                    <w:rPr>
                      <w:color w:val="auto"/>
                      <w:kern w:val="0"/>
                      <w:szCs w:val="21"/>
                      <w:u w:val="wave"/>
                    </w:rPr>
                  </w:pPr>
                  <w:r>
                    <w:rPr>
                      <w:color w:val="auto"/>
                      <w:kern w:val="0"/>
                      <w:szCs w:val="21"/>
                      <w:u w:val="wave"/>
                    </w:rPr>
                    <w:t>&lt;75</w:t>
                  </w:r>
                </w:p>
              </w:tc>
              <w:tc>
                <w:tcPr>
                  <w:tcW w:w="929" w:type="dxa"/>
                  <w:vMerge w:val="continue"/>
                  <w:tcBorders>
                    <w:tl2br w:val="nil"/>
                    <w:tr2bl w:val="nil"/>
                  </w:tcBorders>
                  <w:vAlign w:val="center"/>
                </w:tcPr>
                <w:p>
                  <w:pPr>
                    <w:jc w:val="center"/>
                    <w:rPr>
                      <w:color w:val="auto"/>
                      <w:kern w:val="0"/>
                      <w:szCs w:val="21"/>
                      <w:u w:val="wav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95" w:type="dxa"/>
                  <w:tcBorders>
                    <w:tl2br w:val="nil"/>
                    <w:tr2bl w:val="nil"/>
                  </w:tcBorders>
                  <w:vAlign w:val="center"/>
                </w:tcPr>
                <w:p>
                  <w:pPr>
                    <w:jc w:val="center"/>
                    <w:rPr>
                      <w:color w:val="auto"/>
                      <w:szCs w:val="21"/>
                      <w:u w:val="wave"/>
                    </w:rPr>
                  </w:pPr>
                  <w:r>
                    <w:rPr>
                      <w:color w:val="auto"/>
                      <w:szCs w:val="21"/>
                      <w:u w:val="wave"/>
                    </w:rPr>
                    <w:t>5</w:t>
                  </w:r>
                </w:p>
              </w:tc>
              <w:tc>
                <w:tcPr>
                  <w:tcW w:w="1077" w:type="dxa"/>
                  <w:tcBorders>
                    <w:tl2br w:val="nil"/>
                    <w:tr2bl w:val="nil"/>
                  </w:tcBorders>
                  <w:vAlign w:val="center"/>
                </w:tcPr>
                <w:p>
                  <w:pPr>
                    <w:jc w:val="center"/>
                    <w:rPr>
                      <w:color w:val="auto"/>
                      <w:kern w:val="0"/>
                      <w:szCs w:val="21"/>
                      <w:u w:val="wave"/>
                    </w:rPr>
                  </w:pPr>
                  <w:r>
                    <w:rPr>
                      <w:color w:val="auto"/>
                      <w:kern w:val="0"/>
                      <w:szCs w:val="21"/>
                      <w:u w:val="wave"/>
                    </w:rPr>
                    <w:t>分料机</w:t>
                  </w:r>
                </w:p>
              </w:tc>
              <w:tc>
                <w:tcPr>
                  <w:tcW w:w="616" w:type="dxa"/>
                  <w:tcBorders>
                    <w:tl2br w:val="nil"/>
                    <w:tr2bl w:val="nil"/>
                  </w:tcBorders>
                  <w:vAlign w:val="center"/>
                </w:tcPr>
                <w:p>
                  <w:pPr>
                    <w:jc w:val="center"/>
                    <w:rPr>
                      <w:color w:val="auto"/>
                      <w:szCs w:val="21"/>
                      <w:u w:val="wave"/>
                    </w:rPr>
                  </w:pPr>
                  <w:r>
                    <w:rPr>
                      <w:color w:val="auto"/>
                      <w:szCs w:val="21"/>
                      <w:u w:val="wave"/>
                    </w:rPr>
                    <w:t>2</w:t>
                  </w:r>
                </w:p>
              </w:tc>
              <w:tc>
                <w:tcPr>
                  <w:tcW w:w="960" w:type="dxa"/>
                  <w:vMerge w:val="continue"/>
                  <w:tcBorders>
                    <w:tl2br w:val="nil"/>
                    <w:tr2bl w:val="nil"/>
                  </w:tcBorders>
                  <w:vAlign w:val="center"/>
                </w:tcPr>
                <w:p>
                  <w:pPr>
                    <w:jc w:val="center"/>
                    <w:rPr>
                      <w:color w:val="auto"/>
                      <w:szCs w:val="21"/>
                      <w:u w:val="wave"/>
                    </w:rPr>
                  </w:pPr>
                </w:p>
              </w:tc>
              <w:tc>
                <w:tcPr>
                  <w:tcW w:w="1100" w:type="dxa"/>
                  <w:tcBorders>
                    <w:tl2br w:val="nil"/>
                    <w:tr2bl w:val="nil"/>
                  </w:tcBorders>
                  <w:vAlign w:val="center"/>
                </w:tcPr>
                <w:p>
                  <w:pPr>
                    <w:jc w:val="center"/>
                    <w:rPr>
                      <w:color w:val="auto"/>
                      <w:kern w:val="0"/>
                      <w:szCs w:val="21"/>
                      <w:u w:val="wave"/>
                    </w:rPr>
                  </w:pPr>
                  <w:r>
                    <w:rPr>
                      <w:color w:val="auto"/>
                      <w:kern w:val="0"/>
                      <w:szCs w:val="21"/>
                      <w:u w:val="wave"/>
                    </w:rPr>
                    <w:t>85</w:t>
                  </w:r>
                </w:p>
              </w:tc>
              <w:tc>
                <w:tcPr>
                  <w:tcW w:w="1030" w:type="dxa"/>
                  <w:tcBorders>
                    <w:tl2br w:val="nil"/>
                    <w:tr2bl w:val="nil"/>
                  </w:tcBorders>
                  <w:vAlign w:val="center"/>
                </w:tcPr>
                <w:p>
                  <w:pPr>
                    <w:jc w:val="center"/>
                    <w:rPr>
                      <w:color w:val="auto"/>
                      <w:kern w:val="0"/>
                      <w:szCs w:val="21"/>
                      <w:u w:val="wave"/>
                    </w:rPr>
                  </w:pPr>
                  <w:r>
                    <w:rPr>
                      <w:color w:val="auto"/>
                      <w:kern w:val="0"/>
                      <w:szCs w:val="21"/>
                      <w:u w:val="wave"/>
                    </w:rPr>
                    <w:t>88.01</w:t>
                  </w:r>
                </w:p>
              </w:tc>
              <w:tc>
                <w:tcPr>
                  <w:tcW w:w="930" w:type="dxa"/>
                  <w:vMerge w:val="continue"/>
                  <w:tcBorders>
                    <w:tl2br w:val="nil"/>
                    <w:tr2bl w:val="nil"/>
                  </w:tcBorders>
                  <w:vAlign w:val="center"/>
                </w:tcPr>
                <w:p>
                  <w:pPr>
                    <w:jc w:val="center"/>
                    <w:rPr>
                      <w:color w:val="auto"/>
                      <w:szCs w:val="21"/>
                      <w:u w:val="wave"/>
                    </w:rPr>
                  </w:pPr>
                </w:p>
              </w:tc>
              <w:tc>
                <w:tcPr>
                  <w:tcW w:w="800" w:type="dxa"/>
                  <w:tcBorders>
                    <w:tl2br w:val="nil"/>
                    <w:tr2bl w:val="nil"/>
                  </w:tcBorders>
                  <w:vAlign w:val="center"/>
                </w:tcPr>
                <w:p>
                  <w:pPr>
                    <w:jc w:val="center"/>
                    <w:rPr>
                      <w:color w:val="auto"/>
                      <w:kern w:val="0"/>
                      <w:szCs w:val="21"/>
                      <w:u w:val="wave"/>
                    </w:rPr>
                  </w:pPr>
                  <w:r>
                    <w:rPr>
                      <w:color w:val="auto"/>
                      <w:kern w:val="0"/>
                      <w:szCs w:val="21"/>
                      <w:u w:val="wave"/>
                    </w:rPr>
                    <w:t>&lt;65</w:t>
                  </w:r>
                </w:p>
              </w:tc>
              <w:tc>
                <w:tcPr>
                  <w:tcW w:w="929" w:type="dxa"/>
                  <w:tcBorders>
                    <w:tl2br w:val="nil"/>
                    <w:tr2bl w:val="nil"/>
                  </w:tcBorders>
                  <w:vAlign w:val="center"/>
                </w:tcPr>
                <w:p>
                  <w:pPr>
                    <w:jc w:val="center"/>
                    <w:rPr>
                      <w:color w:val="auto"/>
                      <w:kern w:val="0"/>
                      <w:szCs w:val="21"/>
                      <w:u w:val="wav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95" w:type="dxa"/>
                  <w:tcBorders>
                    <w:tl2br w:val="nil"/>
                    <w:tr2bl w:val="nil"/>
                  </w:tcBorders>
                  <w:vAlign w:val="center"/>
                </w:tcPr>
                <w:p>
                  <w:pPr>
                    <w:jc w:val="center"/>
                    <w:rPr>
                      <w:color w:val="auto"/>
                      <w:szCs w:val="21"/>
                      <w:u w:val="wave"/>
                    </w:rPr>
                  </w:pPr>
                  <w:r>
                    <w:rPr>
                      <w:color w:val="auto"/>
                      <w:szCs w:val="21"/>
                      <w:u w:val="wave"/>
                    </w:rPr>
                    <w:t>6</w:t>
                  </w:r>
                </w:p>
              </w:tc>
              <w:tc>
                <w:tcPr>
                  <w:tcW w:w="1077" w:type="dxa"/>
                  <w:tcBorders>
                    <w:tl2br w:val="nil"/>
                    <w:tr2bl w:val="nil"/>
                  </w:tcBorders>
                  <w:vAlign w:val="center"/>
                </w:tcPr>
                <w:p>
                  <w:pPr>
                    <w:jc w:val="center"/>
                    <w:rPr>
                      <w:color w:val="auto"/>
                      <w:kern w:val="0"/>
                      <w:szCs w:val="21"/>
                      <w:u w:val="wave"/>
                    </w:rPr>
                  </w:pPr>
                  <w:r>
                    <w:rPr>
                      <w:color w:val="auto"/>
                      <w:kern w:val="0"/>
                      <w:szCs w:val="21"/>
                      <w:u w:val="wave"/>
                    </w:rPr>
                    <w:t>锅炉</w:t>
                  </w:r>
                </w:p>
              </w:tc>
              <w:tc>
                <w:tcPr>
                  <w:tcW w:w="616" w:type="dxa"/>
                  <w:tcBorders>
                    <w:tl2br w:val="nil"/>
                    <w:tr2bl w:val="nil"/>
                  </w:tcBorders>
                  <w:vAlign w:val="center"/>
                </w:tcPr>
                <w:p>
                  <w:pPr>
                    <w:jc w:val="center"/>
                    <w:rPr>
                      <w:color w:val="auto"/>
                      <w:szCs w:val="21"/>
                      <w:u w:val="wave"/>
                    </w:rPr>
                  </w:pPr>
                  <w:r>
                    <w:rPr>
                      <w:color w:val="auto"/>
                      <w:szCs w:val="21"/>
                      <w:u w:val="wave"/>
                    </w:rPr>
                    <w:t>1</w:t>
                  </w:r>
                </w:p>
              </w:tc>
              <w:tc>
                <w:tcPr>
                  <w:tcW w:w="960" w:type="dxa"/>
                  <w:vMerge w:val="restart"/>
                  <w:tcBorders>
                    <w:tl2br w:val="nil"/>
                    <w:tr2bl w:val="nil"/>
                  </w:tcBorders>
                  <w:vAlign w:val="center"/>
                </w:tcPr>
                <w:p>
                  <w:pPr>
                    <w:jc w:val="center"/>
                    <w:rPr>
                      <w:color w:val="auto"/>
                      <w:szCs w:val="21"/>
                      <w:u w:val="wave"/>
                    </w:rPr>
                  </w:pPr>
                  <w:r>
                    <w:rPr>
                      <w:color w:val="auto"/>
                      <w:szCs w:val="21"/>
                      <w:u w:val="wave"/>
                    </w:rPr>
                    <w:t>室内（锅炉房）/4800h</w:t>
                  </w:r>
                </w:p>
              </w:tc>
              <w:tc>
                <w:tcPr>
                  <w:tcW w:w="1100" w:type="dxa"/>
                  <w:tcBorders>
                    <w:tl2br w:val="nil"/>
                    <w:tr2bl w:val="nil"/>
                  </w:tcBorders>
                  <w:vAlign w:val="center"/>
                </w:tcPr>
                <w:p>
                  <w:pPr>
                    <w:jc w:val="center"/>
                    <w:rPr>
                      <w:color w:val="auto"/>
                      <w:kern w:val="0"/>
                      <w:szCs w:val="21"/>
                      <w:u w:val="wave"/>
                    </w:rPr>
                  </w:pPr>
                  <w:r>
                    <w:rPr>
                      <w:color w:val="auto"/>
                      <w:kern w:val="0"/>
                      <w:szCs w:val="21"/>
                      <w:u w:val="wave"/>
                    </w:rPr>
                    <w:t>75</w:t>
                  </w:r>
                </w:p>
              </w:tc>
              <w:tc>
                <w:tcPr>
                  <w:tcW w:w="1030" w:type="dxa"/>
                  <w:tcBorders>
                    <w:tl2br w:val="nil"/>
                    <w:tr2bl w:val="nil"/>
                  </w:tcBorders>
                  <w:vAlign w:val="center"/>
                </w:tcPr>
                <w:p>
                  <w:pPr>
                    <w:jc w:val="center"/>
                    <w:rPr>
                      <w:color w:val="auto"/>
                      <w:kern w:val="0"/>
                      <w:szCs w:val="21"/>
                      <w:u w:val="wave"/>
                    </w:rPr>
                  </w:pPr>
                  <w:r>
                    <w:rPr>
                      <w:color w:val="auto"/>
                      <w:kern w:val="0"/>
                      <w:szCs w:val="21"/>
                      <w:u w:val="wave"/>
                    </w:rPr>
                    <w:t>75</w:t>
                  </w:r>
                </w:p>
              </w:tc>
              <w:tc>
                <w:tcPr>
                  <w:tcW w:w="930" w:type="dxa"/>
                  <w:vMerge w:val="continue"/>
                  <w:tcBorders>
                    <w:tl2br w:val="nil"/>
                    <w:tr2bl w:val="nil"/>
                  </w:tcBorders>
                  <w:vAlign w:val="center"/>
                </w:tcPr>
                <w:p>
                  <w:pPr>
                    <w:jc w:val="center"/>
                    <w:rPr>
                      <w:color w:val="auto"/>
                      <w:szCs w:val="21"/>
                      <w:u w:val="wave"/>
                    </w:rPr>
                  </w:pPr>
                </w:p>
              </w:tc>
              <w:tc>
                <w:tcPr>
                  <w:tcW w:w="800" w:type="dxa"/>
                  <w:tcBorders>
                    <w:tl2br w:val="nil"/>
                    <w:tr2bl w:val="nil"/>
                  </w:tcBorders>
                  <w:vAlign w:val="center"/>
                </w:tcPr>
                <w:p>
                  <w:pPr>
                    <w:jc w:val="center"/>
                    <w:rPr>
                      <w:color w:val="auto"/>
                      <w:kern w:val="0"/>
                      <w:szCs w:val="21"/>
                      <w:u w:val="wave"/>
                    </w:rPr>
                  </w:pPr>
                  <w:r>
                    <w:rPr>
                      <w:color w:val="auto"/>
                      <w:kern w:val="0"/>
                      <w:szCs w:val="21"/>
                      <w:u w:val="wave"/>
                    </w:rPr>
                    <w:t>&lt;55</w:t>
                  </w:r>
                </w:p>
              </w:tc>
              <w:tc>
                <w:tcPr>
                  <w:tcW w:w="929" w:type="dxa"/>
                  <w:vMerge w:val="restart"/>
                  <w:tcBorders>
                    <w:tl2br w:val="nil"/>
                    <w:tr2bl w:val="nil"/>
                  </w:tcBorders>
                  <w:vAlign w:val="center"/>
                </w:tcPr>
                <w:p>
                  <w:pPr>
                    <w:jc w:val="center"/>
                    <w:rPr>
                      <w:color w:val="auto"/>
                      <w:kern w:val="0"/>
                      <w:szCs w:val="21"/>
                      <w:u w:val="wave"/>
                    </w:rPr>
                  </w:pPr>
                  <w:r>
                    <w:rPr>
                      <w:rFonts w:hint="eastAsia"/>
                      <w:color w:val="auto"/>
                      <w:kern w:val="0"/>
                      <w:szCs w:val="21"/>
                      <w:u w:val="wave"/>
                    </w:rPr>
                    <w:t>75.04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606" w:hRule="atLeast"/>
                <w:jc w:val="center"/>
              </w:trPr>
              <w:tc>
                <w:tcPr>
                  <w:tcW w:w="695" w:type="dxa"/>
                  <w:tcBorders>
                    <w:tl2br w:val="nil"/>
                    <w:tr2bl w:val="nil"/>
                  </w:tcBorders>
                  <w:vAlign w:val="center"/>
                </w:tcPr>
                <w:p>
                  <w:pPr>
                    <w:jc w:val="center"/>
                    <w:rPr>
                      <w:color w:val="auto"/>
                      <w:szCs w:val="21"/>
                      <w:u w:val="wave"/>
                    </w:rPr>
                  </w:pPr>
                  <w:r>
                    <w:rPr>
                      <w:color w:val="auto"/>
                      <w:szCs w:val="21"/>
                      <w:u w:val="wave"/>
                    </w:rPr>
                    <w:t>7</w:t>
                  </w:r>
                </w:p>
              </w:tc>
              <w:tc>
                <w:tcPr>
                  <w:tcW w:w="1077" w:type="dxa"/>
                  <w:tcBorders>
                    <w:tl2br w:val="nil"/>
                    <w:tr2bl w:val="nil"/>
                  </w:tcBorders>
                  <w:vAlign w:val="center"/>
                </w:tcPr>
                <w:p>
                  <w:pPr>
                    <w:jc w:val="center"/>
                    <w:rPr>
                      <w:color w:val="auto"/>
                      <w:kern w:val="0"/>
                      <w:szCs w:val="21"/>
                      <w:u w:val="wave"/>
                    </w:rPr>
                  </w:pPr>
                  <w:r>
                    <w:rPr>
                      <w:color w:val="auto"/>
                      <w:kern w:val="0"/>
                      <w:szCs w:val="21"/>
                      <w:u w:val="wave"/>
                    </w:rPr>
                    <w:t>风机</w:t>
                  </w:r>
                </w:p>
              </w:tc>
              <w:tc>
                <w:tcPr>
                  <w:tcW w:w="616" w:type="dxa"/>
                  <w:tcBorders>
                    <w:tl2br w:val="nil"/>
                    <w:tr2bl w:val="nil"/>
                  </w:tcBorders>
                  <w:vAlign w:val="center"/>
                </w:tcPr>
                <w:p>
                  <w:pPr>
                    <w:jc w:val="center"/>
                    <w:rPr>
                      <w:color w:val="auto"/>
                      <w:szCs w:val="21"/>
                      <w:u w:val="wave"/>
                    </w:rPr>
                  </w:pPr>
                  <w:r>
                    <w:rPr>
                      <w:color w:val="auto"/>
                      <w:szCs w:val="21"/>
                      <w:u w:val="wave"/>
                    </w:rPr>
                    <w:t>1</w:t>
                  </w:r>
                </w:p>
              </w:tc>
              <w:tc>
                <w:tcPr>
                  <w:tcW w:w="960" w:type="dxa"/>
                  <w:vMerge w:val="continue"/>
                  <w:tcBorders>
                    <w:tl2br w:val="nil"/>
                    <w:tr2bl w:val="nil"/>
                  </w:tcBorders>
                  <w:vAlign w:val="center"/>
                </w:tcPr>
                <w:p>
                  <w:pPr>
                    <w:jc w:val="center"/>
                    <w:rPr>
                      <w:color w:val="auto"/>
                      <w:kern w:val="0"/>
                      <w:szCs w:val="21"/>
                      <w:u w:val="wave"/>
                    </w:rPr>
                  </w:pPr>
                </w:p>
              </w:tc>
              <w:tc>
                <w:tcPr>
                  <w:tcW w:w="1100" w:type="dxa"/>
                  <w:tcBorders>
                    <w:tl2br w:val="nil"/>
                    <w:tr2bl w:val="nil"/>
                  </w:tcBorders>
                  <w:vAlign w:val="center"/>
                </w:tcPr>
                <w:p>
                  <w:pPr>
                    <w:jc w:val="center"/>
                    <w:rPr>
                      <w:color w:val="auto"/>
                      <w:kern w:val="0"/>
                      <w:szCs w:val="21"/>
                      <w:u w:val="wave"/>
                    </w:rPr>
                  </w:pPr>
                  <w:r>
                    <w:rPr>
                      <w:color w:val="auto"/>
                      <w:kern w:val="0"/>
                      <w:szCs w:val="21"/>
                      <w:u w:val="wave"/>
                    </w:rPr>
                    <w:t>95</w:t>
                  </w:r>
                </w:p>
              </w:tc>
              <w:tc>
                <w:tcPr>
                  <w:tcW w:w="1030" w:type="dxa"/>
                  <w:tcBorders>
                    <w:tl2br w:val="nil"/>
                    <w:tr2bl w:val="nil"/>
                  </w:tcBorders>
                  <w:vAlign w:val="center"/>
                </w:tcPr>
                <w:p>
                  <w:pPr>
                    <w:jc w:val="center"/>
                    <w:rPr>
                      <w:color w:val="auto"/>
                      <w:kern w:val="0"/>
                      <w:szCs w:val="21"/>
                      <w:u w:val="wave"/>
                    </w:rPr>
                  </w:pPr>
                  <w:r>
                    <w:rPr>
                      <w:color w:val="auto"/>
                      <w:kern w:val="0"/>
                      <w:szCs w:val="21"/>
                      <w:u w:val="wave"/>
                    </w:rPr>
                    <w:t>95</w:t>
                  </w:r>
                </w:p>
              </w:tc>
              <w:tc>
                <w:tcPr>
                  <w:tcW w:w="930" w:type="dxa"/>
                  <w:vMerge w:val="continue"/>
                  <w:tcBorders>
                    <w:tl2br w:val="nil"/>
                    <w:tr2bl w:val="nil"/>
                  </w:tcBorders>
                  <w:vAlign w:val="center"/>
                </w:tcPr>
                <w:p>
                  <w:pPr>
                    <w:jc w:val="center"/>
                    <w:rPr>
                      <w:color w:val="auto"/>
                      <w:szCs w:val="21"/>
                      <w:u w:val="wave"/>
                    </w:rPr>
                  </w:pPr>
                </w:p>
              </w:tc>
              <w:tc>
                <w:tcPr>
                  <w:tcW w:w="800" w:type="dxa"/>
                  <w:tcBorders>
                    <w:tl2br w:val="nil"/>
                    <w:tr2bl w:val="nil"/>
                  </w:tcBorders>
                  <w:vAlign w:val="center"/>
                </w:tcPr>
                <w:p>
                  <w:pPr>
                    <w:jc w:val="center"/>
                    <w:rPr>
                      <w:color w:val="auto"/>
                      <w:kern w:val="0"/>
                      <w:szCs w:val="21"/>
                      <w:u w:val="wave"/>
                    </w:rPr>
                  </w:pPr>
                  <w:r>
                    <w:rPr>
                      <w:color w:val="auto"/>
                      <w:kern w:val="0"/>
                      <w:szCs w:val="21"/>
                      <w:u w:val="wave"/>
                    </w:rPr>
                    <w:t>&lt;75</w:t>
                  </w:r>
                </w:p>
              </w:tc>
              <w:tc>
                <w:tcPr>
                  <w:tcW w:w="929" w:type="dxa"/>
                  <w:vMerge w:val="continue"/>
                  <w:tcBorders>
                    <w:tl2br w:val="nil"/>
                    <w:tr2bl w:val="nil"/>
                  </w:tcBorders>
                  <w:vAlign w:val="center"/>
                </w:tcPr>
                <w:p>
                  <w:pPr>
                    <w:jc w:val="center"/>
                    <w:rPr>
                      <w:color w:val="auto"/>
                      <w:kern w:val="0"/>
                      <w:szCs w:val="21"/>
                      <w:u w:val="wave"/>
                    </w:rPr>
                  </w:pPr>
                </w:p>
              </w:tc>
            </w:tr>
          </w:tbl>
          <w:p>
            <w:pPr>
              <w:adjustRightInd w:val="0"/>
              <w:snapToGrid w:val="0"/>
              <w:ind w:firstLine="474"/>
              <w:jc w:val="center"/>
              <w:rPr>
                <w:b/>
                <w:bCs/>
                <w:color w:val="auto"/>
                <w:kern w:val="0"/>
                <w:szCs w:val="21"/>
                <w:u w:val="wave"/>
              </w:rPr>
            </w:pPr>
            <w:r>
              <w:rPr>
                <w:rFonts w:hint="eastAsia"/>
                <w:b/>
                <w:bCs/>
                <w:color w:val="auto"/>
                <w:kern w:val="0"/>
                <w:szCs w:val="21"/>
                <w:u w:val="wave"/>
              </w:rPr>
              <w:t>表4-13    主要噪声设备源强调查清单（室内声源）   单位：dB（A）</w:t>
            </w:r>
          </w:p>
          <w:tbl>
            <w:tblPr>
              <w:tblStyle w:val="35"/>
              <w:tblW w:w="8191"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15"/>
              <w:gridCol w:w="894"/>
              <w:gridCol w:w="637"/>
              <w:gridCol w:w="1072"/>
              <w:gridCol w:w="523"/>
              <w:gridCol w:w="341"/>
              <w:gridCol w:w="369"/>
              <w:gridCol w:w="511"/>
              <w:gridCol w:w="662"/>
              <w:gridCol w:w="600"/>
              <w:gridCol w:w="424"/>
              <w:gridCol w:w="700"/>
              <w:gridCol w:w="586"/>
              <w:gridCol w:w="45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07" w:hRule="atLeast"/>
                <w:jc w:val="center"/>
              </w:trPr>
              <w:tc>
                <w:tcPr>
                  <w:tcW w:w="415" w:type="dxa"/>
                  <w:vMerge w:val="restart"/>
                  <w:tcBorders>
                    <w:tl2br w:val="nil"/>
                    <w:tr2bl w:val="nil"/>
                  </w:tcBorders>
                  <w:vAlign w:val="center"/>
                </w:tcPr>
                <w:p>
                  <w:pPr>
                    <w:adjustRightInd w:val="0"/>
                    <w:snapToGrid w:val="0"/>
                    <w:jc w:val="center"/>
                    <w:rPr>
                      <w:rFonts w:hint="eastAsia" w:ascii="Times New Roman" w:hAnsi="Times New Roman" w:eastAsia="宋体" w:cs="Times New Roman"/>
                      <w:b/>
                      <w:bCs/>
                      <w:color w:val="auto"/>
                      <w:kern w:val="0"/>
                      <w:szCs w:val="21"/>
                      <w:u w:val="wave"/>
                    </w:rPr>
                  </w:pPr>
                  <w:r>
                    <w:rPr>
                      <w:rFonts w:hint="eastAsia" w:ascii="Times New Roman" w:hAnsi="Times New Roman" w:eastAsia="宋体" w:cs="Times New Roman"/>
                      <w:b/>
                      <w:bCs/>
                      <w:color w:val="auto"/>
                      <w:kern w:val="0"/>
                      <w:szCs w:val="21"/>
                      <w:u w:val="wave"/>
                    </w:rPr>
                    <w:t>建筑物</w:t>
                  </w:r>
                </w:p>
              </w:tc>
              <w:tc>
                <w:tcPr>
                  <w:tcW w:w="894" w:type="dxa"/>
                  <w:vMerge w:val="restart"/>
                  <w:tcBorders>
                    <w:tl2br w:val="nil"/>
                    <w:tr2bl w:val="nil"/>
                  </w:tcBorders>
                  <w:vAlign w:val="center"/>
                </w:tcPr>
                <w:p>
                  <w:pPr>
                    <w:adjustRightInd w:val="0"/>
                    <w:snapToGrid w:val="0"/>
                    <w:jc w:val="center"/>
                    <w:rPr>
                      <w:rFonts w:hint="eastAsia" w:ascii="Times New Roman" w:hAnsi="Times New Roman" w:eastAsia="宋体" w:cs="Times New Roman"/>
                      <w:b/>
                      <w:bCs/>
                      <w:color w:val="auto"/>
                      <w:kern w:val="0"/>
                      <w:szCs w:val="21"/>
                      <w:u w:val="wave"/>
                    </w:rPr>
                  </w:pPr>
                  <w:r>
                    <w:rPr>
                      <w:rFonts w:hint="eastAsia" w:ascii="Times New Roman" w:hAnsi="Times New Roman" w:eastAsia="宋体" w:cs="Times New Roman"/>
                      <w:b/>
                      <w:bCs/>
                      <w:color w:val="auto"/>
                      <w:kern w:val="0"/>
                      <w:szCs w:val="21"/>
                      <w:u w:val="wave"/>
                    </w:rPr>
                    <w:t>声源名称</w:t>
                  </w:r>
                </w:p>
              </w:tc>
              <w:tc>
                <w:tcPr>
                  <w:tcW w:w="637" w:type="dxa"/>
                  <w:vMerge w:val="restart"/>
                  <w:tcBorders>
                    <w:tl2br w:val="nil"/>
                    <w:tr2bl w:val="nil"/>
                  </w:tcBorders>
                  <w:vAlign w:val="center"/>
                </w:tcPr>
                <w:p>
                  <w:pPr>
                    <w:adjustRightInd w:val="0"/>
                    <w:snapToGrid w:val="0"/>
                    <w:jc w:val="center"/>
                    <w:rPr>
                      <w:rFonts w:hint="eastAsia" w:ascii="Times New Roman" w:hAnsi="Times New Roman" w:eastAsia="宋体" w:cs="Times New Roman"/>
                      <w:b/>
                      <w:bCs/>
                      <w:color w:val="auto"/>
                      <w:kern w:val="0"/>
                      <w:szCs w:val="21"/>
                      <w:u w:val="wave"/>
                    </w:rPr>
                  </w:pPr>
                  <w:r>
                    <w:rPr>
                      <w:rFonts w:hint="eastAsia" w:ascii="Times New Roman" w:hAnsi="Times New Roman" w:eastAsia="宋体" w:cs="Times New Roman"/>
                      <w:b/>
                      <w:bCs/>
                      <w:color w:val="auto"/>
                      <w:kern w:val="0"/>
                      <w:szCs w:val="21"/>
                      <w:u w:val="wave"/>
                    </w:rPr>
                    <w:t>声源数量</w:t>
                  </w:r>
                </w:p>
              </w:tc>
              <w:tc>
                <w:tcPr>
                  <w:tcW w:w="1072" w:type="dxa"/>
                  <w:tcBorders>
                    <w:tl2br w:val="nil"/>
                    <w:tr2bl w:val="nil"/>
                  </w:tcBorders>
                  <w:vAlign w:val="center"/>
                </w:tcPr>
                <w:p>
                  <w:pPr>
                    <w:adjustRightInd w:val="0"/>
                    <w:snapToGrid w:val="0"/>
                    <w:jc w:val="center"/>
                    <w:rPr>
                      <w:rFonts w:hint="eastAsia" w:ascii="Times New Roman" w:hAnsi="Times New Roman" w:eastAsia="宋体" w:cs="Times New Roman"/>
                      <w:b/>
                      <w:bCs/>
                      <w:color w:val="auto"/>
                      <w:kern w:val="0"/>
                      <w:szCs w:val="21"/>
                      <w:u w:val="wave"/>
                    </w:rPr>
                  </w:pPr>
                  <w:r>
                    <w:rPr>
                      <w:rFonts w:hint="eastAsia" w:ascii="Times New Roman" w:hAnsi="Times New Roman" w:eastAsia="宋体" w:cs="Times New Roman"/>
                      <w:b/>
                      <w:bCs/>
                      <w:color w:val="auto"/>
                      <w:kern w:val="0"/>
                      <w:szCs w:val="21"/>
                      <w:u w:val="wave"/>
                    </w:rPr>
                    <w:t>声源源强</w:t>
                  </w:r>
                </w:p>
              </w:tc>
              <w:tc>
                <w:tcPr>
                  <w:tcW w:w="523" w:type="dxa"/>
                  <w:vMerge w:val="restart"/>
                  <w:tcBorders>
                    <w:tl2br w:val="nil"/>
                    <w:tr2bl w:val="nil"/>
                  </w:tcBorders>
                  <w:vAlign w:val="center"/>
                </w:tcPr>
                <w:p>
                  <w:pPr>
                    <w:adjustRightInd w:val="0"/>
                    <w:snapToGrid w:val="0"/>
                    <w:jc w:val="center"/>
                    <w:rPr>
                      <w:rFonts w:hint="eastAsia" w:ascii="Times New Roman" w:hAnsi="Times New Roman" w:eastAsia="宋体" w:cs="Times New Roman"/>
                      <w:b/>
                      <w:bCs/>
                      <w:color w:val="auto"/>
                      <w:kern w:val="0"/>
                      <w:szCs w:val="21"/>
                      <w:u w:val="wave"/>
                    </w:rPr>
                  </w:pPr>
                  <w:r>
                    <w:rPr>
                      <w:rFonts w:hint="eastAsia" w:ascii="Times New Roman" w:hAnsi="Times New Roman" w:eastAsia="宋体" w:cs="Times New Roman"/>
                      <w:b/>
                      <w:bCs/>
                      <w:color w:val="auto"/>
                      <w:kern w:val="0"/>
                      <w:szCs w:val="21"/>
                      <w:u w:val="wave"/>
                    </w:rPr>
                    <w:t>声源控制措施</w:t>
                  </w:r>
                </w:p>
              </w:tc>
              <w:tc>
                <w:tcPr>
                  <w:tcW w:w="1221" w:type="dxa"/>
                  <w:gridSpan w:val="3"/>
                  <w:tcBorders>
                    <w:tl2br w:val="nil"/>
                    <w:tr2bl w:val="nil"/>
                  </w:tcBorders>
                  <w:vAlign w:val="center"/>
                </w:tcPr>
                <w:p>
                  <w:pPr>
                    <w:adjustRightInd w:val="0"/>
                    <w:snapToGrid w:val="0"/>
                    <w:jc w:val="center"/>
                    <w:rPr>
                      <w:rFonts w:hint="eastAsia" w:ascii="Times New Roman" w:hAnsi="Times New Roman" w:eastAsia="宋体" w:cs="Times New Roman"/>
                      <w:b/>
                      <w:bCs/>
                      <w:color w:val="auto"/>
                      <w:kern w:val="0"/>
                      <w:szCs w:val="21"/>
                      <w:u w:val="wave"/>
                    </w:rPr>
                  </w:pPr>
                  <w:r>
                    <w:rPr>
                      <w:rFonts w:hint="eastAsia" w:ascii="Times New Roman" w:hAnsi="Times New Roman" w:eastAsia="宋体" w:cs="Times New Roman"/>
                      <w:b/>
                      <w:bCs/>
                      <w:color w:val="auto"/>
                      <w:kern w:val="0"/>
                      <w:szCs w:val="21"/>
                      <w:u w:val="wave"/>
                    </w:rPr>
                    <w:t>空间相对位置/m</w:t>
                  </w:r>
                </w:p>
              </w:tc>
              <w:tc>
                <w:tcPr>
                  <w:tcW w:w="662" w:type="dxa"/>
                  <w:vMerge w:val="restart"/>
                  <w:tcBorders>
                    <w:tl2br w:val="nil"/>
                    <w:tr2bl w:val="nil"/>
                  </w:tcBorders>
                  <w:vAlign w:val="center"/>
                </w:tcPr>
                <w:p>
                  <w:pPr>
                    <w:adjustRightInd w:val="0"/>
                    <w:snapToGrid w:val="0"/>
                    <w:jc w:val="center"/>
                    <w:rPr>
                      <w:rFonts w:hint="eastAsia" w:ascii="Times New Roman" w:hAnsi="Times New Roman" w:eastAsia="宋体" w:cs="Times New Roman"/>
                      <w:b/>
                      <w:bCs/>
                      <w:color w:val="auto"/>
                      <w:kern w:val="0"/>
                      <w:szCs w:val="21"/>
                      <w:u w:val="wave"/>
                    </w:rPr>
                  </w:pPr>
                  <w:r>
                    <w:rPr>
                      <w:rFonts w:hint="eastAsia" w:ascii="Times New Roman" w:hAnsi="Times New Roman" w:eastAsia="宋体" w:cs="Times New Roman"/>
                      <w:b/>
                      <w:bCs/>
                      <w:color w:val="auto"/>
                      <w:kern w:val="0"/>
                      <w:szCs w:val="21"/>
                      <w:u w:val="wave"/>
                    </w:rPr>
                    <w:t>距室内边界距离/m</w:t>
                  </w:r>
                </w:p>
              </w:tc>
              <w:tc>
                <w:tcPr>
                  <w:tcW w:w="600" w:type="dxa"/>
                  <w:vMerge w:val="restart"/>
                  <w:tcBorders>
                    <w:tl2br w:val="nil"/>
                    <w:tr2bl w:val="nil"/>
                  </w:tcBorders>
                  <w:vAlign w:val="center"/>
                </w:tcPr>
                <w:p>
                  <w:pPr>
                    <w:adjustRightInd w:val="0"/>
                    <w:snapToGrid w:val="0"/>
                    <w:jc w:val="center"/>
                    <w:rPr>
                      <w:rFonts w:hint="eastAsia" w:ascii="Times New Roman" w:hAnsi="Times New Roman" w:eastAsia="宋体" w:cs="Times New Roman"/>
                      <w:b/>
                      <w:bCs/>
                      <w:color w:val="auto"/>
                      <w:kern w:val="0"/>
                      <w:szCs w:val="21"/>
                      <w:u w:val="wave"/>
                    </w:rPr>
                  </w:pPr>
                  <w:r>
                    <w:rPr>
                      <w:rFonts w:hint="eastAsia" w:ascii="Times New Roman" w:hAnsi="Times New Roman" w:eastAsia="宋体" w:cs="Times New Roman"/>
                      <w:b/>
                      <w:bCs/>
                      <w:color w:val="auto"/>
                      <w:kern w:val="0"/>
                      <w:szCs w:val="21"/>
                      <w:u w:val="wave"/>
                    </w:rPr>
                    <w:t>室内边界声级/dB(A)</w:t>
                  </w:r>
                </w:p>
              </w:tc>
              <w:tc>
                <w:tcPr>
                  <w:tcW w:w="424" w:type="dxa"/>
                  <w:vMerge w:val="restart"/>
                  <w:tcBorders>
                    <w:tl2br w:val="nil"/>
                    <w:tr2bl w:val="nil"/>
                  </w:tcBorders>
                  <w:vAlign w:val="center"/>
                </w:tcPr>
                <w:p>
                  <w:pPr>
                    <w:adjustRightInd w:val="0"/>
                    <w:snapToGrid w:val="0"/>
                    <w:jc w:val="center"/>
                    <w:rPr>
                      <w:rFonts w:hint="eastAsia" w:ascii="Times New Roman" w:hAnsi="Times New Roman" w:eastAsia="宋体" w:cs="Times New Roman"/>
                      <w:b/>
                      <w:bCs/>
                      <w:color w:val="auto"/>
                      <w:kern w:val="0"/>
                      <w:szCs w:val="21"/>
                      <w:u w:val="wave"/>
                    </w:rPr>
                  </w:pPr>
                  <w:r>
                    <w:rPr>
                      <w:rFonts w:hint="eastAsia" w:ascii="Times New Roman" w:hAnsi="Times New Roman" w:eastAsia="宋体" w:cs="Times New Roman"/>
                      <w:b/>
                      <w:bCs/>
                      <w:color w:val="auto"/>
                      <w:kern w:val="0"/>
                      <w:szCs w:val="21"/>
                      <w:u w:val="wave"/>
                    </w:rPr>
                    <w:t>运行时间/h</w:t>
                  </w:r>
                </w:p>
              </w:tc>
              <w:tc>
                <w:tcPr>
                  <w:tcW w:w="700" w:type="dxa"/>
                  <w:vMerge w:val="restart"/>
                  <w:tcBorders>
                    <w:tl2br w:val="nil"/>
                    <w:tr2bl w:val="nil"/>
                  </w:tcBorders>
                  <w:vAlign w:val="center"/>
                </w:tcPr>
                <w:p>
                  <w:pPr>
                    <w:adjustRightInd w:val="0"/>
                    <w:snapToGrid w:val="0"/>
                    <w:jc w:val="center"/>
                    <w:rPr>
                      <w:rFonts w:hint="eastAsia" w:ascii="Times New Roman" w:hAnsi="Times New Roman" w:eastAsia="宋体" w:cs="Times New Roman"/>
                      <w:b/>
                      <w:bCs/>
                      <w:color w:val="auto"/>
                      <w:kern w:val="0"/>
                      <w:szCs w:val="21"/>
                      <w:u w:val="wave"/>
                    </w:rPr>
                  </w:pPr>
                  <w:r>
                    <w:rPr>
                      <w:rFonts w:hint="eastAsia" w:ascii="Times New Roman" w:hAnsi="Times New Roman" w:eastAsia="宋体" w:cs="Times New Roman"/>
                      <w:b/>
                      <w:bCs/>
                      <w:color w:val="auto"/>
                      <w:kern w:val="0"/>
                      <w:szCs w:val="21"/>
                      <w:u w:val="wave"/>
                    </w:rPr>
                    <w:t>建筑物插入损失 / dB(A)</w:t>
                  </w:r>
                </w:p>
              </w:tc>
              <w:tc>
                <w:tcPr>
                  <w:tcW w:w="1043" w:type="dxa"/>
                  <w:gridSpan w:val="2"/>
                  <w:tcBorders>
                    <w:tl2br w:val="nil"/>
                    <w:tr2bl w:val="nil"/>
                  </w:tcBorders>
                  <w:vAlign w:val="center"/>
                </w:tcPr>
                <w:p>
                  <w:pPr>
                    <w:adjustRightInd w:val="0"/>
                    <w:snapToGrid w:val="0"/>
                    <w:jc w:val="center"/>
                    <w:rPr>
                      <w:rFonts w:hint="eastAsia" w:ascii="Times New Roman" w:hAnsi="Times New Roman" w:eastAsia="宋体" w:cs="Times New Roman"/>
                      <w:b/>
                      <w:bCs/>
                      <w:color w:val="auto"/>
                      <w:kern w:val="0"/>
                      <w:szCs w:val="21"/>
                      <w:u w:val="wave"/>
                    </w:rPr>
                  </w:pPr>
                  <w:r>
                    <w:rPr>
                      <w:rFonts w:hint="eastAsia" w:ascii="Times New Roman" w:hAnsi="Times New Roman" w:eastAsia="宋体" w:cs="Times New Roman"/>
                      <w:b/>
                      <w:bCs/>
                      <w:color w:val="auto"/>
                      <w:kern w:val="0"/>
                      <w:szCs w:val="21"/>
                      <w:u w:val="wave"/>
                    </w:rPr>
                    <w:t>建筑物外噪声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415" w:type="dxa"/>
                  <w:vMerge w:val="continue"/>
                  <w:tcBorders>
                    <w:tl2br w:val="nil"/>
                    <w:tr2bl w:val="nil"/>
                  </w:tcBorders>
                  <w:vAlign w:val="center"/>
                </w:tcPr>
                <w:p>
                  <w:pPr>
                    <w:adjustRightInd w:val="0"/>
                    <w:snapToGrid w:val="0"/>
                    <w:jc w:val="center"/>
                    <w:rPr>
                      <w:rFonts w:hint="eastAsia" w:ascii="Times New Roman" w:hAnsi="Times New Roman" w:eastAsia="宋体" w:cs="Times New Roman"/>
                      <w:b/>
                      <w:bCs/>
                      <w:color w:val="auto"/>
                      <w:kern w:val="0"/>
                      <w:szCs w:val="21"/>
                      <w:u w:val="wave"/>
                    </w:rPr>
                  </w:pPr>
                </w:p>
              </w:tc>
              <w:tc>
                <w:tcPr>
                  <w:tcW w:w="894" w:type="dxa"/>
                  <w:vMerge w:val="continue"/>
                  <w:tcBorders>
                    <w:tl2br w:val="nil"/>
                    <w:tr2bl w:val="nil"/>
                  </w:tcBorders>
                  <w:vAlign w:val="center"/>
                </w:tcPr>
                <w:p>
                  <w:pPr>
                    <w:adjustRightInd w:val="0"/>
                    <w:snapToGrid w:val="0"/>
                    <w:jc w:val="center"/>
                    <w:rPr>
                      <w:rFonts w:hint="eastAsia" w:ascii="Times New Roman" w:hAnsi="Times New Roman" w:eastAsia="宋体" w:cs="Times New Roman"/>
                      <w:b/>
                      <w:bCs/>
                      <w:color w:val="auto"/>
                      <w:kern w:val="0"/>
                      <w:szCs w:val="21"/>
                      <w:u w:val="wave"/>
                    </w:rPr>
                  </w:pPr>
                </w:p>
              </w:tc>
              <w:tc>
                <w:tcPr>
                  <w:tcW w:w="637" w:type="dxa"/>
                  <w:vMerge w:val="continue"/>
                  <w:tcBorders>
                    <w:tl2br w:val="nil"/>
                    <w:tr2bl w:val="nil"/>
                  </w:tcBorders>
                  <w:vAlign w:val="center"/>
                </w:tcPr>
                <w:p>
                  <w:pPr>
                    <w:adjustRightInd w:val="0"/>
                    <w:snapToGrid w:val="0"/>
                    <w:jc w:val="center"/>
                    <w:rPr>
                      <w:rFonts w:hint="eastAsia" w:ascii="Times New Roman" w:hAnsi="Times New Roman" w:eastAsia="宋体" w:cs="Times New Roman"/>
                      <w:b/>
                      <w:bCs/>
                      <w:color w:val="auto"/>
                      <w:kern w:val="0"/>
                      <w:szCs w:val="21"/>
                      <w:u w:val="wave"/>
                    </w:rPr>
                  </w:pPr>
                </w:p>
              </w:tc>
              <w:tc>
                <w:tcPr>
                  <w:tcW w:w="1072" w:type="dxa"/>
                  <w:tcBorders>
                    <w:tl2br w:val="nil"/>
                    <w:tr2bl w:val="nil"/>
                  </w:tcBorders>
                  <w:vAlign w:val="center"/>
                </w:tcPr>
                <w:p>
                  <w:pPr>
                    <w:adjustRightInd w:val="0"/>
                    <w:snapToGrid w:val="0"/>
                    <w:jc w:val="center"/>
                    <w:rPr>
                      <w:rFonts w:hint="eastAsia" w:ascii="Times New Roman" w:hAnsi="Times New Roman" w:eastAsia="宋体" w:cs="Times New Roman"/>
                      <w:b/>
                      <w:bCs/>
                      <w:color w:val="auto"/>
                      <w:kern w:val="0"/>
                      <w:szCs w:val="21"/>
                      <w:u w:val="wave"/>
                    </w:rPr>
                  </w:pPr>
                  <w:r>
                    <w:rPr>
                      <w:rFonts w:hint="eastAsia" w:ascii="Times New Roman" w:hAnsi="Times New Roman" w:eastAsia="宋体" w:cs="Times New Roman"/>
                      <w:b/>
                      <w:bCs/>
                      <w:color w:val="auto"/>
                      <w:kern w:val="0"/>
                      <w:szCs w:val="21"/>
                      <w:u w:val="wave"/>
                    </w:rPr>
                    <w:t>声压级/距声源距离/dB(A)/m</w:t>
                  </w:r>
                </w:p>
              </w:tc>
              <w:tc>
                <w:tcPr>
                  <w:tcW w:w="523" w:type="dxa"/>
                  <w:vMerge w:val="continue"/>
                  <w:tcBorders>
                    <w:tl2br w:val="nil"/>
                    <w:tr2bl w:val="nil"/>
                  </w:tcBorders>
                  <w:vAlign w:val="center"/>
                </w:tcPr>
                <w:p>
                  <w:pPr>
                    <w:adjustRightInd w:val="0"/>
                    <w:snapToGrid w:val="0"/>
                    <w:jc w:val="center"/>
                    <w:rPr>
                      <w:rFonts w:hint="eastAsia" w:ascii="Times New Roman" w:hAnsi="Times New Roman" w:eastAsia="宋体" w:cs="Times New Roman"/>
                      <w:b/>
                      <w:bCs/>
                      <w:color w:val="auto"/>
                      <w:kern w:val="0"/>
                      <w:szCs w:val="21"/>
                      <w:u w:val="wave"/>
                    </w:rPr>
                  </w:pPr>
                </w:p>
              </w:tc>
              <w:tc>
                <w:tcPr>
                  <w:tcW w:w="341" w:type="dxa"/>
                  <w:tcBorders>
                    <w:tl2br w:val="nil"/>
                    <w:tr2bl w:val="nil"/>
                  </w:tcBorders>
                  <w:vAlign w:val="center"/>
                </w:tcPr>
                <w:p>
                  <w:pPr>
                    <w:adjustRightInd w:val="0"/>
                    <w:snapToGrid w:val="0"/>
                    <w:jc w:val="center"/>
                    <w:rPr>
                      <w:rFonts w:hint="eastAsia" w:ascii="Times New Roman" w:hAnsi="Times New Roman" w:eastAsia="宋体" w:cs="Times New Roman"/>
                      <w:b/>
                      <w:bCs/>
                      <w:color w:val="auto"/>
                      <w:kern w:val="0"/>
                      <w:szCs w:val="21"/>
                      <w:u w:val="wave"/>
                    </w:rPr>
                  </w:pPr>
                  <w:r>
                    <w:rPr>
                      <w:rFonts w:hint="eastAsia" w:ascii="Times New Roman" w:hAnsi="Times New Roman" w:eastAsia="宋体" w:cs="Times New Roman"/>
                      <w:b/>
                      <w:bCs/>
                      <w:color w:val="auto"/>
                      <w:kern w:val="0"/>
                      <w:szCs w:val="21"/>
                      <w:u w:val="wave"/>
                    </w:rPr>
                    <w:t>X</w:t>
                  </w:r>
                </w:p>
              </w:tc>
              <w:tc>
                <w:tcPr>
                  <w:tcW w:w="369" w:type="dxa"/>
                  <w:tcBorders>
                    <w:tl2br w:val="nil"/>
                    <w:tr2bl w:val="nil"/>
                  </w:tcBorders>
                  <w:vAlign w:val="center"/>
                </w:tcPr>
                <w:p>
                  <w:pPr>
                    <w:adjustRightInd w:val="0"/>
                    <w:snapToGrid w:val="0"/>
                    <w:jc w:val="center"/>
                    <w:rPr>
                      <w:rFonts w:hint="eastAsia" w:ascii="Times New Roman" w:hAnsi="Times New Roman" w:eastAsia="宋体" w:cs="Times New Roman"/>
                      <w:b/>
                      <w:bCs/>
                      <w:color w:val="auto"/>
                      <w:kern w:val="0"/>
                      <w:szCs w:val="21"/>
                      <w:u w:val="wave"/>
                    </w:rPr>
                  </w:pPr>
                  <w:r>
                    <w:rPr>
                      <w:rFonts w:hint="eastAsia" w:ascii="Times New Roman" w:hAnsi="Times New Roman" w:eastAsia="宋体" w:cs="Times New Roman"/>
                      <w:b/>
                      <w:bCs/>
                      <w:color w:val="auto"/>
                      <w:kern w:val="0"/>
                      <w:szCs w:val="21"/>
                      <w:u w:val="wave"/>
                    </w:rPr>
                    <w:t>Y</w:t>
                  </w:r>
                </w:p>
              </w:tc>
              <w:tc>
                <w:tcPr>
                  <w:tcW w:w="511" w:type="dxa"/>
                  <w:tcBorders>
                    <w:tl2br w:val="nil"/>
                    <w:tr2bl w:val="nil"/>
                  </w:tcBorders>
                  <w:vAlign w:val="center"/>
                </w:tcPr>
                <w:p>
                  <w:pPr>
                    <w:adjustRightInd w:val="0"/>
                    <w:snapToGrid w:val="0"/>
                    <w:jc w:val="center"/>
                    <w:rPr>
                      <w:rFonts w:hint="eastAsia" w:ascii="Times New Roman" w:hAnsi="Times New Roman" w:eastAsia="宋体" w:cs="Times New Roman"/>
                      <w:b/>
                      <w:bCs/>
                      <w:color w:val="auto"/>
                      <w:kern w:val="0"/>
                      <w:szCs w:val="21"/>
                      <w:u w:val="wave"/>
                    </w:rPr>
                  </w:pPr>
                  <w:r>
                    <w:rPr>
                      <w:rFonts w:hint="eastAsia" w:ascii="Times New Roman" w:hAnsi="Times New Roman" w:eastAsia="宋体" w:cs="Times New Roman"/>
                      <w:b/>
                      <w:bCs/>
                      <w:color w:val="auto"/>
                      <w:kern w:val="0"/>
                      <w:szCs w:val="21"/>
                      <w:u w:val="wave"/>
                    </w:rPr>
                    <w:t>Z</w:t>
                  </w:r>
                </w:p>
              </w:tc>
              <w:tc>
                <w:tcPr>
                  <w:tcW w:w="662" w:type="dxa"/>
                  <w:vMerge w:val="continue"/>
                  <w:tcBorders>
                    <w:tl2br w:val="nil"/>
                    <w:tr2bl w:val="nil"/>
                  </w:tcBorders>
                  <w:vAlign w:val="center"/>
                </w:tcPr>
                <w:p>
                  <w:pPr>
                    <w:adjustRightInd w:val="0"/>
                    <w:snapToGrid w:val="0"/>
                    <w:jc w:val="center"/>
                    <w:rPr>
                      <w:rFonts w:hint="eastAsia" w:ascii="Times New Roman" w:hAnsi="Times New Roman" w:eastAsia="宋体" w:cs="Times New Roman"/>
                      <w:b/>
                      <w:bCs/>
                      <w:color w:val="auto"/>
                      <w:kern w:val="0"/>
                      <w:szCs w:val="21"/>
                      <w:u w:val="wave"/>
                    </w:rPr>
                  </w:pPr>
                </w:p>
              </w:tc>
              <w:tc>
                <w:tcPr>
                  <w:tcW w:w="600" w:type="dxa"/>
                  <w:vMerge w:val="continue"/>
                  <w:tcBorders>
                    <w:tl2br w:val="nil"/>
                    <w:tr2bl w:val="nil"/>
                  </w:tcBorders>
                  <w:vAlign w:val="center"/>
                </w:tcPr>
                <w:p>
                  <w:pPr>
                    <w:adjustRightInd w:val="0"/>
                    <w:snapToGrid w:val="0"/>
                    <w:jc w:val="center"/>
                    <w:rPr>
                      <w:rFonts w:hint="eastAsia" w:ascii="Times New Roman" w:hAnsi="Times New Roman" w:eastAsia="宋体" w:cs="Times New Roman"/>
                      <w:b/>
                      <w:bCs/>
                      <w:color w:val="auto"/>
                      <w:kern w:val="0"/>
                      <w:szCs w:val="21"/>
                      <w:u w:val="wave"/>
                    </w:rPr>
                  </w:pPr>
                </w:p>
              </w:tc>
              <w:tc>
                <w:tcPr>
                  <w:tcW w:w="424" w:type="dxa"/>
                  <w:vMerge w:val="continue"/>
                  <w:tcBorders>
                    <w:tl2br w:val="nil"/>
                    <w:tr2bl w:val="nil"/>
                  </w:tcBorders>
                  <w:vAlign w:val="center"/>
                </w:tcPr>
                <w:p>
                  <w:pPr>
                    <w:adjustRightInd w:val="0"/>
                    <w:snapToGrid w:val="0"/>
                    <w:jc w:val="center"/>
                    <w:rPr>
                      <w:rFonts w:hint="eastAsia" w:ascii="Times New Roman" w:hAnsi="Times New Roman" w:eastAsia="宋体" w:cs="Times New Roman"/>
                      <w:b/>
                      <w:bCs/>
                      <w:color w:val="auto"/>
                      <w:kern w:val="0"/>
                      <w:szCs w:val="21"/>
                      <w:u w:val="wave"/>
                    </w:rPr>
                  </w:pPr>
                </w:p>
              </w:tc>
              <w:tc>
                <w:tcPr>
                  <w:tcW w:w="700" w:type="dxa"/>
                  <w:vMerge w:val="continue"/>
                  <w:tcBorders>
                    <w:tl2br w:val="nil"/>
                    <w:tr2bl w:val="nil"/>
                  </w:tcBorders>
                  <w:vAlign w:val="center"/>
                </w:tcPr>
                <w:p>
                  <w:pPr>
                    <w:adjustRightInd w:val="0"/>
                    <w:snapToGrid w:val="0"/>
                    <w:jc w:val="center"/>
                    <w:rPr>
                      <w:rFonts w:hint="eastAsia" w:ascii="Times New Roman" w:hAnsi="Times New Roman" w:eastAsia="宋体" w:cs="Times New Roman"/>
                      <w:b/>
                      <w:bCs/>
                      <w:color w:val="auto"/>
                      <w:kern w:val="0"/>
                      <w:szCs w:val="21"/>
                      <w:u w:val="wave"/>
                    </w:rPr>
                  </w:pPr>
                </w:p>
              </w:tc>
              <w:tc>
                <w:tcPr>
                  <w:tcW w:w="586" w:type="dxa"/>
                  <w:tcBorders>
                    <w:tl2br w:val="nil"/>
                    <w:tr2bl w:val="nil"/>
                  </w:tcBorders>
                  <w:vAlign w:val="center"/>
                </w:tcPr>
                <w:p>
                  <w:pPr>
                    <w:adjustRightInd w:val="0"/>
                    <w:snapToGrid w:val="0"/>
                    <w:jc w:val="center"/>
                    <w:rPr>
                      <w:rFonts w:hint="eastAsia" w:ascii="Times New Roman" w:hAnsi="Times New Roman" w:eastAsia="宋体" w:cs="Times New Roman"/>
                      <w:b/>
                      <w:bCs/>
                      <w:color w:val="auto"/>
                      <w:kern w:val="0"/>
                      <w:szCs w:val="21"/>
                      <w:u w:val="wave"/>
                    </w:rPr>
                  </w:pPr>
                  <w:r>
                    <w:rPr>
                      <w:rFonts w:hint="eastAsia" w:ascii="Times New Roman" w:hAnsi="Times New Roman" w:eastAsia="宋体" w:cs="Times New Roman"/>
                      <w:b/>
                      <w:bCs/>
                      <w:color w:val="auto"/>
                      <w:kern w:val="0"/>
                      <w:szCs w:val="21"/>
                      <w:u w:val="wave"/>
                    </w:rPr>
                    <w:t>声压级/dB(A)</w:t>
                  </w:r>
                </w:p>
              </w:tc>
              <w:tc>
                <w:tcPr>
                  <w:tcW w:w="457" w:type="dxa"/>
                  <w:tcBorders>
                    <w:tl2br w:val="nil"/>
                    <w:tr2bl w:val="nil"/>
                  </w:tcBorders>
                  <w:vAlign w:val="center"/>
                </w:tcPr>
                <w:p>
                  <w:pPr>
                    <w:adjustRightInd w:val="0"/>
                    <w:snapToGrid w:val="0"/>
                    <w:jc w:val="center"/>
                    <w:rPr>
                      <w:rFonts w:hint="eastAsia" w:ascii="Times New Roman" w:hAnsi="Times New Roman" w:eastAsia="宋体" w:cs="Times New Roman"/>
                      <w:b/>
                      <w:bCs/>
                      <w:color w:val="auto"/>
                      <w:kern w:val="0"/>
                      <w:szCs w:val="21"/>
                      <w:u w:val="wave"/>
                    </w:rPr>
                  </w:pPr>
                  <w:r>
                    <w:rPr>
                      <w:rFonts w:hint="eastAsia" w:ascii="Times New Roman" w:hAnsi="Times New Roman" w:eastAsia="宋体" w:cs="Times New Roman"/>
                      <w:b/>
                      <w:bCs/>
                      <w:color w:val="auto"/>
                      <w:kern w:val="0"/>
                      <w:szCs w:val="21"/>
                      <w:u w:val="wave"/>
                    </w:rPr>
                    <w:t>建筑物外距离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10" w:hRule="atLeast"/>
                <w:jc w:val="center"/>
              </w:trPr>
              <w:tc>
                <w:tcPr>
                  <w:tcW w:w="415" w:type="dxa"/>
                  <w:vMerge w:val="restart"/>
                  <w:tcBorders>
                    <w:tl2br w:val="nil"/>
                    <w:tr2bl w:val="nil"/>
                  </w:tcBorders>
                  <w:vAlign w:val="center"/>
                </w:tcPr>
                <w:p>
                  <w:pPr>
                    <w:jc w:val="center"/>
                    <w:rPr>
                      <w:color w:val="auto"/>
                      <w:szCs w:val="21"/>
                      <w:u w:val="wave"/>
                    </w:rPr>
                  </w:pPr>
                  <w:r>
                    <w:rPr>
                      <w:color w:val="auto"/>
                      <w:szCs w:val="21"/>
                      <w:u w:val="wave"/>
                    </w:rPr>
                    <w:t>生产车间</w:t>
                  </w:r>
                </w:p>
              </w:tc>
              <w:tc>
                <w:tcPr>
                  <w:tcW w:w="894" w:type="dxa"/>
                  <w:tcBorders>
                    <w:tl2br w:val="nil"/>
                    <w:tr2bl w:val="nil"/>
                  </w:tcBorders>
                  <w:vAlign w:val="center"/>
                </w:tcPr>
                <w:p>
                  <w:pPr>
                    <w:jc w:val="center"/>
                    <w:rPr>
                      <w:color w:val="auto"/>
                      <w:kern w:val="0"/>
                      <w:szCs w:val="21"/>
                      <w:u w:val="wave"/>
                    </w:rPr>
                  </w:pPr>
                  <w:r>
                    <w:rPr>
                      <w:color w:val="auto"/>
                      <w:kern w:val="0"/>
                      <w:szCs w:val="21"/>
                      <w:u w:val="wave"/>
                    </w:rPr>
                    <w:t>破碎机</w:t>
                  </w:r>
                </w:p>
              </w:tc>
              <w:tc>
                <w:tcPr>
                  <w:tcW w:w="637" w:type="dxa"/>
                  <w:tcBorders>
                    <w:tl2br w:val="nil"/>
                    <w:tr2bl w:val="nil"/>
                  </w:tcBorders>
                  <w:vAlign w:val="center"/>
                </w:tcPr>
                <w:p>
                  <w:pPr>
                    <w:jc w:val="center"/>
                    <w:rPr>
                      <w:color w:val="auto"/>
                      <w:szCs w:val="21"/>
                      <w:u w:val="wave"/>
                    </w:rPr>
                  </w:pPr>
                  <w:r>
                    <w:rPr>
                      <w:color w:val="auto"/>
                      <w:szCs w:val="21"/>
                      <w:u w:val="wave"/>
                    </w:rPr>
                    <w:t>1</w:t>
                  </w:r>
                </w:p>
              </w:tc>
              <w:tc>
                <w:tcPr>
                  <w:tcW w:w="1072" w:type="dxa"/>
                  <w:vMerge w:val="restart"/>
                  <w:tcBorders>
                    <w:tl2br w:val="nil"/>
                    <w:tr2bl w:val="nil"/>
                  </w:tcBorders>
                  <w:vAlign w:val="center"/>
                </w:tcPr>
                <w:p>
                  <w:pPr>
                    <w:jc w:val="center"/>
                    <w:rPr>
                      <w:color w:val="auto"/>
                      <w:szCs w:val="21"/>
                      <w:u w:val="wave"/>
                    </w:rPr>
                  </w:pPr>
                  <w:r>
                    <w:rPr>
                      <w:rFonts w:hint="eastAsia"/>
                      <w:color w:val="auto"/>
                      <w:kern w:val="0"/>
                      <w:szCs w:val="21"/>
                      <w:u w:val="wave"/>
                    </w:rPr>
                    <w:t>77.82/1</w:t>
                  </w:r>
                </w:p>
              </w:tc>
              <w:tc>
                <w:tcPr>
                  <w:tcW w:w="523" w:type="dxa"/>
                  <w:vMerge w:val="restart"/>
                  <w:tcBorders>
                    <w:tl2br w:val="nil"/>
                    <w:tr2bl w:val="nil"/>
                  </w:tcBorders>
                  <w:vAlign w:val="center"/>
                </w:tcPr>
                <w:p>
                  <w:pPr>
                    <w:jc w:val="center"/>
                    <w:rPr>
                      <w:color w:val="auto"/>
                      <w:szCs w:val="21"/>
                      <w:u w:val="wave"/>
                    </w:rPr>
                  </w:pPr>
                  <w:r>
                    <w:rPr>
                      <w:color w:val="auto"/>
                      <w:szCs w:val="21"/>
                      <w:u w:val="wave"/>
                    </w:rPr>
                    <w:t>减震/隔声</w:t>
                  </w:r>
                </w:p>
              </w:tc>
              <w:tc>
                <w:tcPr>
                  <w:tcW w:w="341" w:type="dxa"/>
                  <w:vMerge w:val="restart"/>
                  <w:tcBorders>
                    <w:tl2br w:val="nil"/>
                    <w:tr2bl w:val="nil"/>
                  </w:tcBorders>
                  <w:vAlign w:val="center"/>
                </w:tcPr>
                <w:p>
                  <w:pPr>
                    <w:jc w:val="center"/>
                    <w:rPr>
                      <w:color w:val="auto"/>
                      <w:szCs w:val="21"/>
                      <w:u w:val="wave"/>
                    </w:rPr>
                  </w:pPr>
                  <w:r>
                    <w:rPr>
                      <w:rFonts w:hint="eastAsia"/>
                      <w:color w:val="auto"/>
                      <w:szCs w:val="21"/>
                      <w:u w:val="wave"/>
                    </w:rPr>
                    <w:t>2.3</w:t>
                  </w:r>
                </w:p>
              </w:tc>
              <w:tc>
                <w:tcPr>
                  <w:tcW w:w="369" w:type="dxa"/>
                  <w:vMerge w:val="restart"/>
                  <w:tcBorders>
                    <w:tl2br w:val="nil"/>
                    <w:tr2bl w:val="nil"/>
                  </w:tcBorders>
                  <w:vAlign w:val="center"/>
                </w:tcPr>
                <w:p>
                  <w:pPr>
                    <w:jc w:val="center"/>
                    <w:rPr>
                      <w:color w:val="auto"/>
                      <w:szCs w:val="21"/>
                      <w:u w:val="wave"/>
                    </w:rPr>
                  </w:pPr>
                  <w:r>
                    <w:rPr>
                      <w:rFonts w:hint="eastAsia"/>
                      <w:color w:val="auto"/>
                      <w:szCs w:val="21"/>
                      <w:u w:val="wave"/>
                    </w:rPr>
                    <w:t>3.5</w:t>
                  </w:r>
                </w:p>
              </w:tc>
              <w:tc>
                <w:tcPr>
                  <w:tcW w:w="511" w:type="dxa"/>
                  <w:vMerge w:val="restart"/>
                  <w:tcBorders>
                    <w:tl2br w:val="nil"/>
                    <w:tr2bl w:val="nil"/>
                  </w:tcBorders>
                  <w:vAlign w:val="center"/>
                </w:tcPr>
                <w:p>
                  <w:pPr>
                    <w:jc w:val="center"/>
                    <w:rPr>
                      <w:color w:val="auto"/>
                      <w:szCs w:val="21"/>
                      <w:u w:val="wave"/>
                    </w:rPr>
                  </w:pPr>
                  <w:r>
                    <w:rPr>
                      <w:rFonts w:hint="eastAsia"/>
                      <w:color w:val="auto"/>
                      <w:szCs w:val="21"/>
                      <w:u w:val="wave"/>
                    </w:rPr>
                    <w:t>1.5</w:t>
                  </w:r>
                </w:p>
              </w:tc>
              <w:tc>
                <w:tcPr>
                  <w:tcW w:w="662" w:type="dxa"/>
                  <w:vMerge w:val="restart"/>
                  <w:tcBorders>
                    <w:tl2br w:val="nil"/>
                    <w:tr2bl w:val="nil"/>
                  </w:tcBorders>
                  <w:vAlign w:val="center"/>
                </w:tcPr>
                <w:p>
                  <w:pPr>
                    <w:jc w:val="center"/>
                    <w:rPr>
                      <w:color w:val="auto"/>
                      <w:szCs w:val="21"/>
                      <w:u w:val="wave"/>
                    </w:rPr>
                  </w:pPr>
                  <w:r>
                    <w:rPr>
                      <w:rFonts w:hint="eastAsia"/>
                      <w:color w:val="auto"/>
                      <w:szCs w:val="21"/>
                      <w:u w:val="wave"/>
                    </w:rPr>
                    <w:t>3.8</w:t>
                  </w:r>
                </w:p>
              </w:tc>
              <w:tc>
                <w:tcPr>
                  <w:tcW w:w="600" w:type="dxa"/>
                  <w:vMerge w:val="restart"/>
                  <w:tcBorders>
                    <w:tl2br w:val="nil"/>
                    <w:tr2bl w:val="nil"/>
                  </w:tcBorders>
                  <w:vAlign w:val="center"/>
                </w:tcPr>
                <w:p>
                  <w:pPr>
                    <w:jc w:val="center"/>
                    <w:rPr>
                      <w:color w:val="auto"/>
                      <w:szCs w:val="21"/>
                      <w:u w:val="wave"/>
                    </w:rPr>
                  </w:pPr>
                  <w:r>
                    <w:rPr>
                      <w:rFonts w:hint="eastAsia"/>
                      <w:color w:val="auto"/>
                      <w:szCs w:val="21"/>
                      <w:u w:val="wave"/>
                    </w:rPr>
                    <w:t>68.22</w:t>
                  </w:r>
                </w:p>
              </w:tc>
              <w:tc>
                <w:tcPr>
                  <w:tcW w:w="424" w:type="dxa"/>
                  <w:vMerge w:val="restart"/>
                  <w:tcBorders>
                    <w:tl2br w:val="nil"/>
                    <w:tr2bl w:val="nil"/>
                  </w:tcBorders>
                  <w:vAlign w:val="center"/>
                </w:tcPr>
                <w:p>
                  <w:pPr>
                    <w:jc w:val="center"/>
                    <w:rPr>
                      <w:color w:val="auto"/>
                      <w:szCs w:val="21"/>
                      <w:u w:val="wave"/>
                    </w:rPr>
                  </w:pPr>
                  <w:r>
                    <w:rPr>
                      <w:color w:val="auto"/>
                      <w:szCs w:val="21"/>
                      <w:u w:val="wave"/>
                    </w:rPr>
                    <w:t>4800</w:t>
                  </w:r>
                </w:p>
              </w:tc>
              <w:tc>
                <w:tcPr>
                  <w:tcW w:w="700" w:type="dxa"/>
                  <w:vMerge w:val="restart"/>
                  <w:tcBorders>
                    <w:tl2br w:val="nil"/>
                    <w:tr2bl w:val="nil"/>
                  </w:tcBorders>
                  <w:vAlign w:val="center"/>
                </w:tcPr>
                <w:p>
                  <w:pPr>
                    <w:jc w:val="center"/>
                    <w:rPr>
                      <w:color w:val="auto"/>
                      <w:szCs w:val="21"/>
                      <w:u w:val="wave"/>
                    </w:rPr>
                  </w:pPr>
                  <w:r>
                    <w:rPr>
                      <w:rFonts w:hint="eastAsia"/>
                      <w:color w:val="auto"/>
                      <w:szCs w:val="21"/>
                      <w:u w:val="wave"/>
                    </w:rPr>
                    <w:t>20</w:t>
                  </w:r>
                </w:p>
              </w:tc>
              <w:tc>
                <w:tcPr>
                  <w:tcW w:w="586" w:type="dxa"/>
                  <w:vMerge w:val="restart"/>
                  <w:tcBorders>
                    <w:tl2br w:val="nil"/>
                    <w:tr2bl w:val="nil"/>
                  </w:tcBorders>
                  <w:vAlign w:val="center"/>
                </w:tcPr>
                <w:p>
                  <w:pPr>
                    <w:jc w:val="center"/>
                    <w:rPr>
                      <w:color w:val="auto"/>
                      <w:szCs w:val="21"/>
                      <w:u w:val="wave"/>
                    </w:rPr>
                  </w:pPr>
                  <w:r>
                    <w:rPr>
                      <w:rFonts w:hint="eastAsia"/>
                      <w:color w:val="auto"/>
                      <w:szCs w:val="21"/>
                      <w:u w:val="wave"/>
                    </w:rPr>
                    <w:t>46.22</w:t>
                  </w:r>
                </w:p>
              </w:tc>
              <w:tc>
                <w:tcPr>
                  <w:tcW w:w="457" w:type="dxa"/>
                  <w:vMerge w:val="restart"/>
                  <w:tcBorders>
                    <w:tl2br w:val="nil"/>
                    <w:tr2bl w:val="nil"/>
                  </w:tcBorders>
                  <w:vAlign w:val="center"/>
                </w:tcPr>
                <w:p>
                  <w:pPr>
                    <w:jc w:val="center"/>
                    <w:rPr>
                      <w:color w:val="auto"/>
                      <w:szCs w:val="21"/>
                      <w:u w:val="wave"/>
                    </w:rPr>
                  </w:pPr>
                  <w:r>
                    <w:rPr>
                      <w:rFonts w:hint="eastAsia"/>
                      <w:color w:val="auto"/>
                      <w:szCs w:val="21"/>
                      <w:u w:val="wave"/>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15" w:type="dxa"/>
                  <w:vMerge w:val="continue"/>
                  <w:tcBorders>
                    <w:tl2br w:val="nil"/>
                    <w:tr2bl w:val="nil"/>
                  </w:tcBorders>
                  <w:vAlign w:val="center"/>
                </w:tcPr>
                <w:p>
                  <w:pPr>
                    <w:jc w:val="center"/>
                    <w:rPr>
                      <w:color w:val="auto"/>
                      <w:szCs w:val="21"/>
                      <w:u w:val="wave"/>
                    </w:rPr>
                  </w:pPr>
                </w:p>
              </w:tc>
              <w:tc>
                <w:tcPr>
                  <w:tcW w:w="894" w:type="dxa"/>
                  <w:tcBorders>
                    <w:tl2br w:val="nil"/>
                    <w:tr2bl w:val="nil"/>
                  </w:tcBorders>
                  <w:vAlign w:val="center"/>
                </w:tcPr>
                <w:p>
                  <w:pPr>
                    <w:jc w:val="center"/>
                    <w:rPr>
                      <w:color w:val="auto"/>
                      <w:kern w:val="0"/>
                      <w:szCs w:val="21"/>
                      <w:u w:val="wave"/>
                    </w:rPr>
                  </w:pPr>
                  <w:r>
                    <w:rPr>
                      <w:color w:val="auto"/>
                      <w:kern w:val="0"/>
                      <w:szCs w:val="21"/>
                      <w:u w:val="wave"/>
                    </w:rPr>
                    <w:t>搅拌机</w:t>
                  </w:r>
                </w:p>
              </w:tc>
              <w:tc>
                <w:tcPr>
                  <w:tcW w:w="637" w:type="dxa"/>
                  <w:tcBorders>
                    <w:tl2br w:val="nil"/>
                    <w:tr2bl w:val="nil"/>
                  </w:tcBorders>
                  <w:vAlign w:val="center"/>
                </w:tcPr>
                <w:p>
                  <w:pPr>
                    <w:jc w:val="center"/>
                    <w:rPr>
                      <w:color w:val="auto"/>
                      <w:szCs w:val="21"/>
                      <w:u w:val="wave"/>
                    </w:rPr>
                  </w:pPr>
                  <w:r>
                    <w:rPr>
                      <w:color w:val="auto"/>
                      <w:szCs w:val="21"/>
                      <w:u w:val="wave"/>
                    </w:rPr>
                    <w:t>2</w:t>
                  </w:r>
                </w:p>
              </w:tc>
              <w:tc>
                <w:tcPr>
                  <w:tcW w:w="1072" w:type="dxa"/>
                  <w:vMerge w:val="continue"/>
                  <w:tcBorders>
                    <w:tl2br w:val="nil"/>
                    <w:tr2bl w:val="nil"/>
                  </w:tcBorders>
                  <w:vAlign w:val="center"/>
                </w:tcPr>
                <w:p>
                  <w:pPr>
                    <w:jc w:val="center"/>
                    <w:rPr>
                      <w:color w:val="auto"/>
                      <w:szCs w:val="21"/>
                      <w:u w:val="wave"/>
                    </w:rPr>
                  </w:pPr>
                </w:p>
              </w:tc>
              <w:tc>
                <w:tcPr>
                  <w:tcW w:w="523" w:type="dxa"/>
                  <w:vMerge w:val="continue"/>
                  <w:tcBorders>
                    <w:tl2br w:val="nil"/>
                    <w:tr2bl w:val="nil"/>
                  </w:tcBorders>
                  <w:vAlign w:val="center"/>
                </w:tcPr>
                <w:p>
                  <w:pPr>
                    <w:jc w:val="center"/>
                    <w:rPr>
                      <w:color w:val="auto"/>
                      <w:szCs w:val="21"/>
                      <w:u w:val="wave"/>
                    </w:rPr>
                  </w:pPr>
                </w:p>
              </w:tc>
              <w:tc>
                <w:tcPr>
                  <w:tcW w:w="341" w:type="dxa"/>
                  <w:vMerge w:val="continue"/>
                  <w:tcBorders>
                    <w:tl2br w:val="nil"/>
                    <w:tr2bl w:val="nil"/>
                  </w:tcBorders>
                  <w:vAlign w:val="center"/>
                </w:tcPr>
                <w:p>
                  <w:pPr>
                    <w:jc w:val="center"/>
                    <w:rPr>
                      <w:color w:val="auto"/>
                      <w:szCs w:val="21"/>
                      <w:u w:val="wave"/>
                    </w:rPr>
                  </w:pPr>
                </w:p>
              </w:tc>
              <w:tc>
                <w:tcPr>
                  <w:tcW w:w="369" w:type="dxa"/>
                  <w:vMerge w:val="continue"/>
                  <w:tcBorders>
                    <w:tl2br w:val="nil"/>
                    <w:tr2bl w:val="nil"/>
                  </w:tcBorders>
                  <w:vAlign w:val="center"/>
                </w:tcPr>
                <w:p>
                  <w:pPr>
                    <w:jc w:val="center"/>
                    <w:rPr>
                      <w:color w:val="auto"/>
                      <w:szCs w:val="21"/>
                      <w:u w:val="wave"/>
                    </w:rPr>
                  </w:pPr>
                </w:p>
              </w:tc>
              <w:tc>
                <w:tcPr>
                  <w:tcW w:w="511" w:type="dxa"/>
                  <w:vMerge w:val="continue"/>
                  <w:tcBorders>
                    <w:tl2br w:val="nil"/>
                    <w:tr2bl w:val="nil"/>
                  </w:tcBorders>
                  <w:vAlign w:val="center"/>
                </w:tcPr>
                <w:p>
                  <w:pPr>
                    <w:jc w:val="center"/>
                    <w:rPr>
                      <w:color w:val="auto"/>
                      <w:szCs w:val="21"/>
                      <w:u w:val="wave"/>
                    </w:rPr>
                  </w:pPr>
                </w:p>
              </w:tc>
              <w:tc>
                <w:tcPr>
                  <w:tcW w:w="662" w:type="dxa"/>
                  <w:vMerge w:val="continue"/>
                  <w:tcBorders>
                    <w:tl2br w:val="nil"/>
                    <w:tr2bl w:val="nil"/>
                  </w:tcBorders>
                  <w:vAlign w:val="center"/>
                </w:tcPr>
                <w:p>
                  <w:pPr>
                    <w:jc w:val="center"/>
                    <w:rPr>
                      <w:color w:val="auto"/>
                      <w:szCs w:val="21"/>
                      <w:u w:val="wave"/>
                    </w:rPr>
                  </w:pPr>
                </w:p>
              </w:tc>
              <w:tc>
                <w:tcPr>
                  <w:tcW w:w="600" w:type="dxa"/>
                  <w:vMerge w:val="continue"/>
                  <w:tcBorders>
                    <w:tl2br w:val="nil"/>
                    <w:tr2bl w:val="nil"/>
                  </w:tcBorders>
                  <w:vAlign w:val="center"/>
                </w:tcPr>
                <w:p>
                  <w:pPr>
                    <w:jc w:val="center"/>
                    <w:rPr>
                      <w:color w:val="auto"/>
                      <w:szCs w:val="21"/>
                      <w:u w:val="wave"/>
                    </w:rPr>
                  </w:pPr>
                </w:p>
              </w:tc>
              <w:tc>
                <w:tcPr>
                  <w:tcW w:w="424" w:type="dxa"/>
                  <w:vMerge w:val="continue"/>
                  <w:tcBorders>
                    <w:tl2br w:val="nil"/>
                    <w:tr2bl w:val="nil"/>
                  </w:tcBorders>
                  <w:vAlign w:val="center"/>
                </w:tcPr>
                <w:p>
                  <w:pPr>
                    <w:jc w:val="center"/>
                    <w:rPr>
                      <w:color w:val="auto"/>
                      <w:szCs w:val="21"/>
                      <w:u w:val="wave"/>
                    </w:rPr>
                  </w:pPr>
                </w:p>
              </w:tc>
              <w:tc>
                <w:tcPr>
                  <w:tcW w:w="700" w:type="dxa"/>
                  <w:vMerge w:val="continue"/>
                  <w:tcBorders>
                    <w:tl2br w:val="nil"/>
                    <w:tr2bl w:val="nil"/>
                  </w:tcBorders>
                  <w:vAlign w:val="center"/>
                </w:tcPr>
                <w:p>
                  <w:pPr>
                    <w:jc w:val="center"/>
                    <w:rPr>
                      <w:color w:val="auto"/>
                      <w:szCs w:val="21"/>
                      <w:u w:val="wave"/>
                    </w:rPr>
                  </w:pPr>
                </w:p>
              </w:tc>
              <w:tc>
                <w:tcPr>
                  <w:tcW w:w="586" w:type="dxa"/>
                  <w:vMerge w:val="continue"/>
                  <w:tcBorders>
                    <w:tl2br w:val="nil"/>
                    <w:tr2bl w:val="nil"/>
                  </w:tcBorders>
                  <w:vAlign w:val="center"/>
                </w:tcPr>
                <w:p>
                  <w:pPr>
                    <w:jc w:val="center"/>
                    <w:rPr>
                      <w:color w:val="auto"/>
                      <w:szCs w:val="21"/>
                      <w:u w:val="wave"/>
                    </w:rPr>
                  </w:pPr>
                </w:p>
              </w:tc>
              <w:tc>
                <w:tcPr>
                  <w:tcW w:w="457" w:type="dxa"/>
                  <w:vMerge w:val="continue"/>
                  <w:tcBorders>
                    <w:tl2br w:val="nil"/>
                    <w:tr2bl w:val="nil"/>
                  </w:tcBorders>
                  <w:vAlign w:val="center"/>
                </w:tcPr>
                <w:p>
                  <w:pPr>
                    <w:jc w:val="center"/>
                    <w:rPr>
                      <w:color w:val="auto"/>
                      <w:szCs w:val="21"/>
                      <w:u w:val="wav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15" w:type="dxa"/>
                  <w:vMerge w:val="continue"/>
                  <w:tcBorders>
                    <w:tl2br w:val="nil"/>
                    <w:tr2bl w:val="nil"/>
                  </w:tcBorders>
                  <w:vAlign w:val="center"/>
                </w:tcPr>
                <w:p>
                  <w:pPr>
                    <w:jc w:val="center"/>
                    <w:rPr>
                      <w:color w:val="auto"/>
                      <w:szCs w:val="21"/>
                      <w:u w:val="wave"/>
                    </w:rPr>
                  </w:pPr>
                </w:p>
              </w:tc>
              <w:tc>
                <w:tcPr>
                  <w:tcW w:w="894" w:type="dxa"/>
                  <w:tcBorders>
                    <w:tl2br w:val="nil"/>
                    <w:tr2bl w:val="nil"/>
                  </w:tcBorders>
                  <w:vAlign w:val="center"/>
                </w:tcPr>
                <w:p>
                  <w:pPr>
                    <w:jc w:val="center"/>
                    <w:rPr>
                      <w:color w:val="auto"/>
                      <w:kern w:val="0"/>
                      <w:szCs w:val="21"/>
                      <w:u w:val="wave"/>
                    </w:rPr>
                  </w:pPr>
                  <w:r>
                    <w:rPr>
                      <w:color w:val="auto"/>
                      <w:kern w:val="0"/>
                      <w:szCs w:val="21"/>
                      <w:u w:val="wave"/>
                    </w:rPr>
                    <w:t>压型机</w:t>
                  </w:r>
                </w:p>
              </w:tc>
              <w:tc>
                <w:tcPr>
                  <w:tcW w:w="637" w:type="dxa"/>
                  <w:tcBorders>
                    <w:tl2br w:val="nil"/>
                    <w:tr2bl w:val="nil"/>
                  </w:tcBorders>
                  <w:vAlign w:val="center"/>
                </w:tcPr>
                <w:p>
                  <w:pPr>
                    <w:jc w:val="center"/>
                    <w:rPr>
                      <w:color w:val="auto"/>
                      <w:szCs w:val="21"/>
                      <w:u w:val="wave"/>
                    </w:rPr>
                  </w:pPr>
                  <w:r>
                    <w:rPr>
                      <w:color w:val="auto"/>
                      <w:szCs w:val="21"/>
                      <w:u w:val="wave"/>
                    </w:rPr>
                    <w:t>20</w:t>
                  </w:r>
                </w:p>
              </w:tc>
              <w:tc>
                <w:tcPr>
                  <w:tcW w:w="1072" w:type="dxa"/>
                  <w:vMerge w:val="continue"/>
                  <w:tcBorders>
                    <w:tl2br w:val="nil"/>
                    <w:tr2bl w:val="nil"/>
                  </w:tcBorders>
                  <w:vAlign w:val="center"/>
                </w:tcPr>
                <w:p>
                  <w:pPr>
                    <w:jc w:val="center"/>
                    <w:rPr>
                      <w:color w:val="auto"/>
                      <w:szCs w:val="21"/>
                      <w:u w:val="wave"/>
                    </w:rPr>
                  </w:pPr>
                </w:p>
              </w:tc>
              <w:tc>
                <w:tcPr>
                  <w:tcW w:w="523" w:type="dxa"/>
                  <w:vMerge w:val="continue"/>
                  <w:tcBorders>
                    <w:tl2br w:val="nil"/>
                    <w:tr2bl w:val="nil"/>
                  </w:tcBorders>
                  <w:vAlign w:val="center"/>
                </w:tcPr>
                <w:p>
                  <w:pPr>
                    <w:jc w:val="center"/>
                    <w:rPr>
                      <w:color w:val="auto"/>
                      <w:szCs w:val="21"/>
                      <w:u w:val="wave"/>
                    </w:rPr>
                  </w:pPr>
                </w:p>
              </w:tc>
              <w:tc>
                <w:tcPr>
                  <w:tcW w:w="341" w:type="dxa"/>
                  <w:vMerge w:val="continue"/>
                  <w:tcBorders>
                    <w:tl2br w:val="nil"/>
                    <w:tr2bl w:val="nil"/>
                  </w:tcBorders>
                  <w:vAlign w:val="center"/>
                </w:tcPr>
                <w:p>
                  <w:pPr>
                    <w:jc w:val="center"/>
                    <w:rPr>
                      <w:color w:val="auto"/>
                      <w:szCs w:val="21"/>
                      <w:u w:val="wave"/>
                    </w:rPr>
                  </w:pPr>
                </w:p>
              </w:tc>
              <w:tc>
                <w:tcPr>
                  <w:tcW w:w="369" w:type="dxa"/>
                  <w:vMerge w:val="continue"/>
                  <w:tcBorders>
                    <w:tl2br w:val="nil"/>
                    <w:tr2bl w:val="nil"/>
                  </w:tcBorders>
                  <w:vAlign w:val="center"/>
                </w:tcPr>
                <w:p>
                  <w:pPr>
                    <w:jc w:val="center"/>
                    <w:rPr>
                      <w:color w:val="auto"/>
                      <w:szCs w:val="21"/>
                      <w:u w:val="wave"/>
                    </w:rPr>
                  </w:pPr>
                </w:p>
              </w:tc>
              <w:tc>
                <w:tcPr>
                  <w:tcW w:w="511" w:type="dxa"/>
                  <w:vMerge w:val="continue"/>
                  <w:tcBorders>
                    <w:tl2br w:val="nil"/>
                    <w:tr2bl w:val="nil"/>
                  </w:tcBorders>
                  <w:vAlign w:val="center"/>
                </w:tcPr>
                <w:p>
                  <w:pPr>
                    <w:jc w:val="center"/>
                    <w:rPr>
                      <w:color w:val="auto"/>
                      <w:szCs w:val="21"/>
                      <w:u w:val="wave"/>
                    </w:rPr>
                  </w:pPr>
                </w:p>
              </w:tc>
              <w:tc>
                <w:tcPr>
                  <w:tcW w:w="662" w:type="dxa"/>
                  <w:vMerge w:val="continue"/>
                  <w:tcBorders>
                    <w:tl2br w:val="nil"/>
                    <w:tr2bl w:val="nil"/>
                  </w:tcBorders>
                  <w:vAlign w:val="center"/>
                </w:tcPr>
                <w:p>
                  <w:pPr>
                    <w:jc w:val="center"/>
                    <w:rPr>
                      <w:color w:val="auto"/>
                      <w:szCs w:val="21"/>
                      <w:u w:val="wave"/>
                    </w:rPr>
                  </w:pPr>
                </w:p>
              </w:tc>
              <w:tc>
                <w:tcPr>
                  <w:tcW w:w="600" w:type="dxa"/>
                  <w:vMerge w:val="continue"/>
                  <w:tcBorders>
                    <w:tl2br w:val="nil"/>
                    <w:tr2bl w:val="nil"/>
                  </w:tcBorders>
                  <w:vAlign w:val="center"/>
                </w:tcPr>
                <w:p>
                  <w:pPr>
                    <w:jc w:val="center"/>
                    <w:rPr>
                      <w:color w:val="auto"/>
                      <w:szCs w:val="21"/>
                      <w:u w:val="wave"/>
                    </w:rPr>
                  </w:pPr>
                </w:p>
              </w:tc>
              <w:tc>
                <w:tcPr>
                  <w:tcW w:w="424" w:type="dxa"/>
                  <w:vMerge w:val="continue"/>
                  <w:tcBorders>
                    <w:tl2br w:val="nil"/>
                    <w:tr2bl w:val="nil"/>
                  </w:tcBorders>
                  <w:vAlign w:val="center"/>
                </w:tcPr>
                <w:p>
                  <w:pPr>
                    <w:jc w:val="center"/>
                    <w:rPr>
                      <w:color w:val="auto"/>
                      <w:szCs w:val="21"/>
                      <w:u w:val="wave"/>
                    </w:rPr>
                  </w:pPr>
                </w:p>
              </w:tc>
              <w:tc>
                <w:tcPr>
                  <w:tcW w:w="700" w:type="dxa"/>
                  <w:vMerge w:val="continue"/>
                  <w:tcBorders>
                    <w:tl2br w:val="nil"/>
                    <w:tr2bl w:val="nil"/>
                  </w:tcBorders>
                  <w:vAlign w:val="center"/>
                </w:tcPr>
                <w:p>
                  <w:pPr>
                    <w:jc w:val="center"/>
                    <w:rPr>
                      <w:color w:val="auto"/>
                      <w:szCs w:val="21"/>
                      <w:u w:val="wave"/>
                    </w:rPr>
                  </w:pPr>
                </w:p>
              </w:tc>
              <w:tc>
                <w:tcPr>
                  <w:tcW w:w="586" w:type="dxa"/>
                  <w:vMerge w:val="continue"/>
                  <w:tcBorders>
                    <w:tl2br w:val="nil"/>
                    <w:tr2bl w:val="nil"/>
                  </w:tcBorders>
                  <w:vAlign w:val="center"/>
                </w:tcPr>
                <w:p>
                  <w:pPr>
                    <w:jc w:val="center"/>
                    <w:rPr>
                      <w:color w:val="auto"/>
                      <w:szCs w:val="21"/>
                      <w:u w:val="wave"/>
                    </w:rPr>
                  </w:pPr>
                </w:p>
              </w:tc>
              <w:tc>
                <w:tcPr>
                  <w:tcW w:w="457" w:type="dxa"/>
                  <w:vMerge w:val="continue"/>
                  <w:tcBorders>
                    <w:tl2br w:val="nil"/>
                    <w:tr2bl w:val="nil"/>
                  </w:tcBorders>
                  <w:vAlign w:val="center"/>
                </w:tcPr>
                <w:p>
                  <w:pPr>
                    <w:jc w:val="center"/>
                    <w:rPr>
                      <w:color w:val="auto"/>
                      <w:szCs w:val="21"/>
                      <w:u w:val="wav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15" w:type="dxa"/>
                  <w:vMerge w:val="continue"/>
                  <w:tcBorders>
                    <w:tl2br w:val="nil"/>
                    <w:tr2bl w:val="nil"/>
                  </w:tcBorders>
                  <w:vAlign w:val="center"/>
                </w:tcPr>
                <w:p>
                  <w:pPr>
                    <w:jc w:val="center"/>
                    <w:rPr>
                      <w:color w:val="auto"/>
                      <w:szCs w:val="21"/>
                      <w:u w:val="wave"/>
                    </w:rPr>
                  </w:pPr>
                </w:p>
              </w:tc>
              <w:tc>
                <w:tcPr>
                  <w:tcW w:w="894" w:type="dxa"/>
                  <w:tcBorders>
                    <w:tl2br w:val="nil"/>
                    <w:tr2bl w:val="nil"/>
                  </w:tcBorders>
                  <w:vAlign w:val="center"/>
                </w:tcPr>
                <w:p>
                  <w:pPr>
                    <w:jc w:val="center"/>
                    <w:rPr>
                      <w:color w:val="auto"/>
                      <w:kern w:val="0"/>
                      <w:szCs w:val="21"/>
                      <w:u w:val="wave"/>
                    </w:rPr>
                  </w:pPr>
                  <w:r>
                    <w:rPr>
                      <w:color w:val="auto"/>
                      <w:kern w:val="0"/>
                      <w:szCs w:val="21"/>
                      <w:u w:val="wave"/>
                    </w:rPr>
                    <w:t>废气处理风机</w:t>
                  </w:r>
                </w:p>
              </w:tc>
              <w:tc>
                <w:tcPr>
                  <w:tcW w:w="637" w:type="dxa"/>
                  <w:tcBorders>
                    <w:tl2br w:val="nil"/>
                    <w:tr2bl w:val="nil"/>
                  </w:tcBorders>
                  <w:vAlign w:val="center"/>
                </w:tcPr>
                <w:p>
                  <w:pPr>
                    <w:jc w:val="center"/>
                    <w:rPr>
                      <w:color w:val="auto"/>
                      <w:szCs w:val="21"/>
                      <w:u w:val="wave"/>
                    </w:rPr>
                  </w:pPr>
                  <w:r>
                    <w:rPr>
                      <w:color w:val="auto"/>
                      <w:szCs w:val="21"/>
                      <w:u w:val="wave"/>
                    </w:rPr>
                    <w:t>1</w:t>
                  </w:r>
                </w:p>
              </w:tc>
              <w:tc>
                <w:tcPr>
                  <w:tcW w:w="1072" w:type="dxa"/>
                  <w:vMerge w:val="continue"/>
                  <w:tcBorders>
                    <w:tl2br w:val="nil"/>
                    <w:tr2bl w:val="nil"/>
                  </w:tcBorders>
                  <w:vAlign w:val="center"/>
                </w:tcPr>
                <w:p>
                  <w:pPr>
                    <w:jc w:val="center"/>
                    <w:rPr>
                      <w:color w:val="auto"/>
                      <w:szCs w:val="21"/>
                      <w:u w:val="wave"/>
                    </w:rPr>
                  </w:pPr>
                </w:p>
              </w:tc>
              <w:tc>
                <w:tcPr>
                  <w:tcW w:w="523" w:type="dxa"/>
                  <w:vMerge w:val="continue"/>
                  <w:tcBorders>
                    <w:tl2br w:val="nil"/>
                    <w:tr2bl w:val="nil"/>
                  </w:tcBorders>
                  <w:vAlign w:val="center"/>
                </w:tcPr>
                <w:p>
                  <w:pPr>
                    <w:jc w:val="center"/>
                    <w:rPr>
                      <w:color w:val="auto"/>
                      <w:szCs w:val="21"/>
                      <w:u w:val="wave"/>
                    </w:rPr>
                  </w:pPr>
                </w:p>
              </w:tc>
              <w:tc>
                <w:tcPr>
                  <w:tcW w:w="341" w:type="dxa"/>
                  <w:vMerge w:val="continue"/>
                  <w:tcBorders>
                    <w:tl2br w:val="nil"/>
                    <w:tr2bl w:val="nil"/>
                  </w:tcBorders>
                  <w:vAlign w:val="center"/>
                </w:tcPr>
                <w:p>
                  <w:pPr>
                    <w:jc w:val="center"/>
                    <w:rPr>
                      <w:color w:val="auto"/>
                      <w:szCs w:val="21"/>
                      <w:u w:val="wave"/>
                    </w:rPr>
                  </w:pPr>
                </w:p>
              </w:tc>
              <w:tc>
                <w:tcPr>
                  <w:tcW w:w="369" w:type="dxa"/>
                  <w:vMerge w:val="continue"/>
                  <w:tcBorders>
                    <w:tl2br w:val="nil"/>
                    <w:tr2bl w:val="nil"/>
                  </w:tcBorders>
                  <w:vAlign w:val="center"/>
                </w:tcPr>
                <w:p>
                  <w:pPr>
                    <w:jc w:val="center"/>
                    <w:rPr>
                      <w:color w:val="auto"/>
                      <w:szCs w:val="21"/>
                      <w:u w:val="wave"/>
                    </w:rPr>
                  </w:pPr>
                </w:p>
              </w:tc>
              <w:tc>
                <w:tcPr>
                  <w:tcW w:w="511" w:type="dxa"/>
                  <w:vMerge w:val="continue"/>
                  <w:tcBorders>
                    <w:tl2br w:val="nil"/>
                    <w:tr2bl w:val="nil"/>
                  </w:tcBorders>
                  <w:vAlign w:val="center"/>
                </w:tcPr>
                <w:p>
                  <w:pPr>
                    <w:jc w:val="center"/>
                    <w:rPr>
                      <w:color w:val="auto"/>
                      <w:szCs w:val="21"/>
                      <w:u w:val="wave"/>
                    </w:rPr>
                  </w:pPr>
                </w:p>
              </w:tc>
              <w:tc>
                <w:tcPr>
                  <w:tcW w:w="662" w:type="dxa"/>
                  <w:vMerge w:val="continue"/>
                  <w:tcBorders>
                    <w:tl2br w:val="nil"/>
                    <w:tr2bl w:val="nil"/>
                  </w:tcBorders>
                  <w:vAlign w:val="center"/>
                </w:tcPr>
                <w:p>
                  <w:pPr>
                    <w:jc w:val="center"/>
                    <w:rPr>
                      <w:color w:val="auto"/>
                      <w:szCs w:val="21"/>
                      <w:u w:val="wave"/>
                    </w:rPr>
                  </w:pPr>
                </w:p>
              </w:tc>
              <w:tc>
                <w:tcPr>
                  <w:tcW w:w="600" w:type="dxa"/>
                  <w:vMerge w:val="continue"/>
                  <w:tcBorders>
                    <w:tl2br w:val="nil"/>
                    <w:tr2bl w:val="nil"/>
                  </w:tcBorders>
                  <w:vAlign w:val="center"/>
                </w:tcPr>
                <w:p>
                  <w:pPr>
                    <w:jc w:val="center"/>
                    <w:rPr>
                      <w:color w:val="auto"/>
                      <w:szCs w:val="21"/>
                      <w:u w:val="wave"/>
                    </w:rPr>
                  </w:pPr>
                </w:p>
              </w:tc>
              <w:tc>
                <w:tcPr>
                  <w:tcW w:w="424" w:type="dxa"/>
                  <w:vMerge w:val="continue"/>
                  <w:tcBorders>
                    <w:tl2br w:val="nil"/>
                    <w:tr2bl w:val="nil"/>
                  </w:tcBorders>
                  <w:vAlign w:val="center"/>
                </w:tcPr>
                <w:p>
                  <w:pPr>
                    <w:jc w:val="center"/>
                    <w:rPr>
                      <w:color w:val="auto"/>
                      <w:szCs w:val="21"/>
                      <w:u w:val="wave"/>
                    </w:rPr>
                  </w:pPr>
                </w:p>
              </w:tc>
              <w:tc>
                <w:tcPr>
                  <w:tcW w:w="700" w:type="dxa"/>
                  <w:vMerge w:val="continue"/>
                  <w:tcBorders>
                    <w:tl2br w:val="nil"/>
                    <w:tr2bl w:val="nil"/>
                  </w:tcBorders>
                  <w:vAlign w:val="center"/>
                </w:tcPr>
                <w:p>
                  <w:pPr>
                    <w:jc w:val="center"/>
                    <w:rPr>
                      <w:color w:val="auto"/>
                      <w:szCs w:val="21"/>
                      <w:u w:val="wave"/>
                    </w:rPr>
                  </w:pPr>
                </w:p>
              </w:tc>
              <w:tc>
                <w:tcPr>
                  <w:tcW w:w="586" w:type="dxa"/>
                  <w:vMerge w:val="continue"/>
                  <w:tcBorders>
                    <w:tl2br w:val="nil"/>
                    <w:tr2bl w:val="nil"/>
                  </w:tcBorders>
                  <w:vAlign w:val="center"/>
                </w:tcPr>
                <w:p>
                  <w:pPr>
                    <w:jc w:val="center"/>
                    <w:rPr>
                      <w:color w:val="auto"/>
                      <w:szCs w:val="21"/>
                      <w:u w:val="wave"/>
                    </w:rPr>
                  </w:pPr>
                </w:p>
              </w:tc>
              <w:tc>
                <w:tcPr>
                  <w:tcW w:w="457" w:type="dxa"/>
                  <w:vMerge w:val="continue"/>
                  <w:tcBorders>
                    <w:tl2br w:val="nil"/>
                    <w:tr2bl w:val="nil"/>
                  </w:tcBorders>
                  <w:vAlign w:val="center"/>
                </w:tcPr>
                <w:p>
                  <w:pPr>
                    <w:jc w:val="center"/>
                    <w:rPr>
                      <w:color w:val="auto"/>
                      <w:szCs w:val="21"/>
                      <w:u w:val="wav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15" w:type="dxa"/>
                  <w:vMerge w:val="continue"/>
                  <w:tcBorders>
                    <w:tl2br w:val="nil"/>
                    <w:tr2bl w:val="nil"/>
                  </w:tcBorders>
                  <w:vAlign w:val="center"/>
                </w:tcPr>
                <w:p>
                  <w:pPr>
                    <w:jc w:val="center"/>
                    <w:rPr>
                      <w:color w:val="auto"/>
                      <w:szCs w:val="21"/>
                      <w:u w:val="wave"/>
                    </w:rPr>
                  </w:pPr>
                </w:p>
              </w:tc>
              <w:tc>
                <w:tcPr>
                  <w:tcW w:w="894" w:type="dxa"/>
                  <w:tcBorders>
                    <w:tl2br w:val="nil"/>
                    <w:tr2bl w:val="nil"/>
                  </w:tcBorders>
                  <w:vAlign w:val="center"/>
                </w:tcPr>
                <w:p>
                  <w:pPr>
                    <w:jc w:val="center"/>
                    <w:rPr>
                      <w:color w:val="auto"/>
                      <w:kern w:val="0"/>
                      <w:szCs w:val="21"/>
                      <w:u w:val="wave"/>
                    </w:rPr>
                  </w:pPr>
                  <w:r>
                    <w:rPr>
                      <w:color w:val="auto"/>
                      <w:kern w:val="0"/>
                      <w:szCs w:val="21"/>
                      <w:u w:val="wave"/>
                    </w:rPr>
                    <w:t>分料机</w:t>
                  </w:r>
                </w:p>
              </w:tc>
              <w:tc>
                <w:tcPr>
                  <w:tcW w:w="637" w:type="dxa"/>
                  <w:tcBorders>
                    <w:tl2br w:val="nil"/>
                    <w:tr2bl w:val="nil"/>
                  </w:tcBorders>
                  <w:vAlign w:val="center"/>
                </w:tcPr>
                <w:p>
                  <w:pPr>
                    <w:jc w:val="center"/>
                    <w:rPr>
                      <w:color w:val="auto"/>
                      <w:szCs w:val="21"/>
                      <w:u w:val="wave"/>
                    </w:rPr>
                  </w:pPr>
                  <w:r>
                    <w:rPr>
                      <w:color w:val="auto"/>
                      <w:szCs w:val="21"/>
                      <w:u w:val="wave"/>
                    </w:rPr>
                    <w:t>2</w:t>
                  </w:r>
                </w:p>
              </w:tc>
              <w:tc>
                <w:tcPr>
                  <w:tcW w:w="1072" w:type="dxa"/>
                  <w:vMerge w:val="continue"/>
                  <w:tcBorders>
                    <w:tl2br w:val="nil"/>
                    <w:tr2bl w:val="nil"/>
                  </w:tcBorders>
                  <w:vAlign w:val="center"/>
                </w:tcPr>
                <w:p>
                  <w:pPr>
                    <w:jc w:val="center"/>
                    <w:rPr>
                      <w:color w:val="auto"/>
                      <w:szCs w:val="21"/>
                      <w:u w:val="wave"/>
                    </w:rPr>
                  </w:pPr>
                </w:p>
              </w:tc>
              <w:tc>
                <w:tcPr>
                  <w:tcW w:w="523" w:type="dxa"/>
                  <w:vMerge w:val="continue"/>
                  <w:tcBorders>
                    <w:tl2br w:val="nil"/>
                    <w:tr2bl w:val="nil"/>
                  </w:tcBorders>
                  <w:vAlign w:val="center"/>
                </w:tcPr>
                <w:p>
                  <w:pPr>
                    <w:jc w:val="center"/>
                    <w:rPr>
                      <w:color w:val="auto"/>
                      <w:szCs w:val="21"/>
                      <w:u w:val="wave"/>
                    </w:rPr>
                  </w:pPr>
                </w:p>
              </w:tc>
              <w:tc>
                <w:tcPr>
                  <w:tcW w:w="341" w:type="dxa"/>
                  <w:vMerge w:val="continue"/>
                  <w:tcBorders>
                    <w:tl2br w:val="nil"/>
                    <w:tr2bl w:val="nil"/>
                  </w:tcBorders>
                  <w:vAlign w:val="center"/>
                </w:tcPr>
                <w:p>
                  <w:pPr>
                    <w:jc w:val="center"/>
                    <w:rPr>
                      <w:color w:val="auto"/>
                      <w:szCs w:val="21"/>
                      <w:u w:val="wave"/>
                    </w:rPr>
                  </w:pPr>
                </w:p>
              </w:tc>
              <w:tc>
                <w:tcPr>
                  <w:tcW w:w="369" w:type="dxa"/>
                  <w:vMerge w:val="continue"/>
                  <w:tcBorders>
                    <w:tl2br w:val="nil"/>
                    <w:tr2bl w:val="nil"/>
                  </w:tcBorders>
                  <w:vAlign w:val="center"/>
                </w:tcPr>
                <w:p>
                  <w:pPr>
                    <w:jc w:val="center"/>
                    <w:rPr>
                      <w:color w:val="auto"/>
                      <w:szCs w:val="21"/>
                      <w:u w:val="wave"/>
                    </w:rPr>
                  </w:pPr>
                </w:p>
              </w:tc>
              <w:tc>
                <w:tcPr>
                  <w:tcW w:w="511" w:type="dxa"/>
                  <w:vMerge w:val="continue"/>
                  <w:tcBorders>
                    <w:tl2br w:val="nil"/>
                    <w:tr2bl w:val="nil"/>
                  </w:tcBorders>
                  <w:vAlign w:val="center"/>
                </w:tcPr>
                <w:p>
                  <w:pPr>
                    <w:jc w:val="center"/>
                    <w:rPr>
                      <w:color w:val="auto"/>
                      <w:szCs w:val="21"/>
                      <w:u w:val="wave"/>
                    </w:rPr>
                  </w:pPr>
                </w:p>
              </w:tc>
              <w:tc>
                <w:tcPr>
                  <w:tcW w:w="662" w:type="dxa"/>
                  <w:vMerge w:val="continue"/>
                  <w:tcBorders>
                    <w:tl2br w:val="nil"/>
                    <w:tr2bl w:val="nil"/>
                  </w:tcBorders>
                  <w:vAlign w:val="center"/>
                </w:tcPr>
                <w:p>
                  <w:pPr>
                    <w:jc w:val="center"/>
                    <w:rPr>
                      <w:color w:val="auto"/>
                      <w:szCs w:val="21"/>
                      <w:u w:val="wave"/>
                    </w:rPr>
                  </w:pPr>
                </w:p>
              </w:tc>
              <w:tc>
                <w:tcPr>
                  <w:tcW w:w="600" w:type="dxa"/>
                  <w:vMerge w:val="continue"/>
                  <w:tcBorders>
                    <w:tl2br w:val="nil"/>
                    <w:tr2bl w:val="nil"/>
                  </w:tcBorders>
                  <w:vAlign w:val="center"/>
                </w:tcPr>
                <w:p>
                  <w:pPr>
                    <w:jc w:val="center"/>
                    <w:rPr>
                      <w:color w:val="auto"/>
                      <w:szCs w:val="21"/>
                      <w:u w:val="wave"/>
                    </w:rPr>
                  </w:pPr>
                </w:p>
              </w:tc>
              <w:tc>
                <w:tcPr>
                  <w:tcW w:w="424" w:type="dxa"/>
                  <w:vMerge w:val="continue"/>
                  <w:tcBorders>
                    <w:tl2br w:val="nil"/>
                    <w:tr2bl w:val="nil"/>
                  </w:tcBorders>
                  <w:vAlign w:val="center"/>
                </w:tcPr>
                <w:p>
                  <w:pPr>
                    <w:jc w:val="center"/>
                    <w:rPr>
                      <w:color w:val="auto"/>
                      <w:szCs w:val="21"/>
                      <w:u w:val="wave"/>
                    </w:rPr>
                  </w:pPr>
                </w:p>
              </w:tc>
              <w:tc>
                <w:tcPr>
                  <w:tcW w:w="700" w:type="dxa"/>
                  <w:vMerge w:val="continue"/>
                  <w:tcBorders>
                    <w:tl2br w:val="nil"/>
                    <w:tr2bl w:val="nil"/>
                  </w:tcBorders>
                  <w:vAlign w:val="center"/>
                </w:tcPr>
                <w:p>
                  <w:pPr>
                    <w:jc w:val="center"/>
                    <w:rPr>
                      <w:color w:val="auto"/>
                      <w:szCs w:val="21"/>
                      <w:u w:val="wave"/>
                    </w:rPr>
                  </w:pPr>
                </w:p>
              </w:tc>
              <w:tc>
                <w:tcPr>
                  <w:tcW w:w="586" w:type="dxa"/>
                  <w:vMerge w:val="continue"/>
                  <w:tcBorders>
                    <w:tl2br w:val="nil"/>
                    <w:tr2bl w:val="nil"/>
                  </w:tcBorders>
                  <w:vAlign w:val="center"/>
                </w:tcPr>
                <w:p>
                  <w:pPr>
                    <w:jc w:val="center"/>
                    <w:rPr>
                      <w:color w:val="auto"/>
                      <w:szCs w:val="21"/>
                      <w:u w:val="wave"/>
                    </w:rPr>
                  </w:pPr>
                </w:p>
              </w:tc>
              <w:tc>
                <w:tcPr>
                  <w:tcW w:w="457" w:type="dxa"/>
                  <w:vMerge w:val="continue"/>
                  <w:tcBorders>
                    <w:tl2br w:val="nil"/>
                    <w:tr2bl w:val="nil"/>
                  </w:tcBorders>
                  <w:vAlign w:val="center"/>
                </w:tcPr>
                <w:p>
                  <w:pPr>
                    <w:jc w:val="center"/>
                    <w:rPr>
                      <w:color w:val="auto"/>
                      <w:szCs w:val="21"/>
                      <w:u w:val="wav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15" w:type="dxa"/>
                  <w:vMerge w:val="restart"/>
                  <w:tcBorders>
                    <w:tl2br w:val="nil"/>
                    <w:tr2bl w:val="nil"/>
                  </w:tcBorders>
                  <w:vAlign w:val="center"/>
                </w:tcPr>
                <w:p>
                  <w:pPr>
                    <w:jc w:val="center"/>
                    <w:rPr>
                      <w:color w:val="auto"/>
                      <w:szCs w:val="21"/>
                      <w:u w:val="wave"/>
                    </w:rPr>
                  </w:pPr>
                  <w:r>
                    <w:rPr>
                      <w:color w:val="auto"/>
                      <w:szCs w:val="21"/>
                      <w:u w:val="wave"/>
                    </w:rPr>
                    <w:t>锅炉房</w:t>
                  </w:r>
                </w:p>
              </w:tc>
              <w:tc>
                <w:tcPr>
                  <w:tcW w:w="894" w:type="dxa"/>
                  <w:tcBorders>
                    <w:tl2br w:val="nil"/>
                    <w:tr2bl w:val="nil"/>
                  </w:tcBorders>
                  <w:vAlign w:val="center"/>
                </w:tcPr>
                <w:p>
                  <w:pPr>
                    <w:pStyle w:val="76"/>
                    <w:spacing w:before="31" w:after="31" w:line="240" w:lineRule="auto"/>
                    <w:rPr>
                      <w:rFonts w:ascii="Times New Roman"/>
                      <w:color w:val="auto"/>
                      <w:szCs w:val="21"/>
                      <w:u w:val="wave"/>
                    </w:rPr>
                  </w:pPr>
                  <w:r>
                    <w:rPr>
                      <w:rFonts w:ascii="Times New Roman"/>
                      <w:color w:val="auto"/>
                      <w:szCs w:val="21"/>
                      <w:u w:val="wave"/>
                    </w:rPr>
                    <w:t>锅炉</w:t>
                  </w:r>
                </w:p>
              </w:tc>
              <w:tc>
                <w:tcPr>
                  <w:tcW w:w="637" w:type="dxa"/>
                  <w:tcBorders>
                    <w:tl2br w:val="nil"/>
                    <w:tr2bl w:val="nil"/>
                  </w:tcBorders>
                  <w:vAlign w:val="center"/>
                </w:tcPr>
                <w:p>
                  <w:pPr>
                    <w:jc w:val="center"/>
                    <w:rPr>
                      <w:color w:val="auto"/>
                      <w:szCs w:val="21"/>
                      <w:u w:val="wave"/>
                    </w:rPr>
                  </w:pPr>
                  <w:r>
                    <w:rPr>
                      <w:color w:val="auto"/>
                      <w:szCs w:val="21"/>
                      <w:u w:val="wave"/>
                    </w:rPr>
                    <w:t>1</w:t>
                  </w:r>
                </w:p>
              </w:tc>
              <w:tc>
                <w:tcPr>
                  <w:tcW w:w="1072" w:type="dxa"/>
                  <w:vMerge w:val="restart"/>
                  <w:tcBorders>
                    <w:tl2br w:val="nil"/>
                    <w:tr2bl w:val="nil"/>
                  </w:tcBorders>
                  <w:vAlign w:val="center"/>
                </w:tcPr>
                <w:p>
                  <w:pPr>
                    <w:jc w:val="center"/>
                    <w:rPr>
                      <w:color w:val="auto"/>
                      <w:szCs w:val="21"/>
                      <w:u w:val="wave"/>
                    </w:rPr>
                  </w:pPr>
                  <w:r>
                    <w:rPr>
                      <w:rFonts w:hint="eastAsia"/>
                      <w:color w:val="auto"/>
                      <w:kern w:val="0"/>
                      <w:szCs w:val="21"/>
                      <w:u w:val="wave"/>
                    </w:rPr>
                    <w:t>75.04/1</w:t>
                  </w:r>
                </w:p>
              </w:tc>
              <w:tc>
                <w:tcPr>
                  <w:tcW w:w="523" w:type="dxa"/>
                  <w:vMerge w:val="restart"/>
                  <w:tcBorders>
                    <w:tl2br w:val="nil"/>
                    <w:tr2bl w:val="nil"/>
                  </w:tcBorders>
                  <w:vAlign w:val="center"/>
                </w:tcPr>
                <w:p>
                  <w:pPr>
                    <w:jc w:val="center"/>
                    <w:rPr>
                      <w:color w:val="auto"/>
                      <w:szCs w:val="21"/>
                      <w:u w:val="wave"/>
                    </w:rPr>
                  </w:pPr>
                  <w:r>
                    <w:rPr>
                      <w:color w:val="auto"/>
                      <w:szCs w:val="21"/>
                      <w:u w:val="wave"/>
                    </w:rPr>
                    <w:t>减震/隔声</w:t>
                  </w:r>
                </w:p>
              </w:tc>
              <w:tc>
                <w:tcPr>
                  <w:tcW w:w="341" w:type="dxa"/>
                  <w:vMerge w:val="restart"/>
                  <w:tcBorders>
                    <w:tl2br w:val="nil"/>
                    <w:tr2bl w:val="nil"/>
                  </w:tcBorders>
                  <w:vAlign w:val="center"/>
                </w:tcPr>
                <w:p>
                  <w:pPr>
                    <w:jc w:val="center"/>
                    <w:rPr>
                      <w:color w:val="auto"/>
                      <w:szCs w:val="21"/>
                      <w:u w:val="wave"/>
                    </w:rPr>
                  </w:pPr>
                  <w:r>
                    <w:rPr>
                      <w:rFonts w:hint="eastAsia"/>
                      <w:color w:val="auto"/>
                      <w:szCs w:val="21"/>
                      <w:u w:val="wave"/>
                    </w:rPr>
                    <w:t>-3.5</w:t>
                  </w:r>
                </w:p>
              </w:tc>
              <w:tc>
                <w:tcPr>
                  <w:tcW w:w="369" w:type="dxa"/>
                  <w:vMerge w:val="restart"/>
                  <w:tcBorders>
                    <w:tl2br w:val="nil"/>
                    <w:tr2bl w:val="nil"/>
                  </w:tcBorders>
                  <w:vAlign w:val="center"/>
                </w:tcPr>
                <w:p>
                  <w:pPr>
                    <w:jc w:val="center"/>
                    <w:rPr>
                      <w:color w:val="auto"/>
                      <w:szCs w:val="21"/>
                      <w:u w:val="wave"/>
                    </w:rPr>
                  </w:pPr>
                  <w:r>
                    <w:rPr>
                      <w:rFonts w:hint="eastAsia"/>
                      <w:color w:val="auto"/>
                      <w:szCs w:val="21"/>
                      <w:u w:val="wave"/>
                    </w:rPr>
                    <w:t>-1.5</w:t>
                  </w:r>
                </w:p>
              </w:tc>
              <w:tc>
                <w:tcPr>
                  <w:tcW w:w="511" w:type="dxa"/>
                  <w:vMerge w:val="restart"/>
                  <w:tcBorders>
                    <w:tl2br w:val="nil"/>
                    <w:tr2bl w:val="nil"/>
                  </w:tcBorders>
                  <w:vAlign w:val="center"/>
                </w:tcPr>
                <w:p>
                  <w:pPr>
                    <w:jc w:val="center"/>
                    <w:rPr>
                      <w:color w:val="auto"/>
                      <w:szCs w:val="21"/>
                      <w:u w:val="wave"/>
                    </w:rPr>
                  </w:pPr>
                  <w:r>
                    <w:rPr>
                      <w:rFonts w:hint="eastAsia"/>
                      <w:color w:val="auto"/>
                      <w:szCs w:val="21"/>
                      <w:u w:val="wave"/>
                    </w:rPr>
                    <w:t>2.5</w:t>
                  </w:r>
                </w:p>
              </w:tc>
              <w:tc>
                <w:tcPr>
                  <w:tcW w:w="662" w:type="dxa"/>
                  <w:vMerge w:val="restart"/>
                  <w:tcBorders>
                    <w:tl2br w:val="nil"/>
                    <w:tr2bl w:val="nil"/>
                  </w:tcBorders>
                  <w:vAlign w:val="center"/>
                </w:tcPr>
                <w:p>
                  <w:pPr>
                    <w:jc w:val="center"/>
                    <w:rPr>
                      <w:color w:val="auto"/>
                      <w:szCs w:val="21"/>
                      <w:u w:val="wave"/>
                    </w:rPr>
                  </w:pPr>
                  <w:r>
                    <w:rPr>
                      <w:rFonts w:hint="eastAsia"/>
                      <w:color w:val="auto"/>
                      <w:szCs w:val="21"/>
                      <w:u w:val="wave"/>
                    </w:rPr>
                    <w:t>7</w:t>
                  </w:r>
                </w:p>
              </w:tc>
              <w:tc>
                <w:tcPr>
                  <w:tcW w:w="600" w:type="dxa"/>
                  <w:vMerge w:val="restart"/>
                  <w:tcBorders>
                    <w:tl2br w:val="nil"/>
                    <w:tr2bl w:val="nil"/>
                  </w:tcBorders>
                  <w:vAlign w:val="center"/>
                </w:tcPr>
                <w:p>
                  <w:pPr>
                    <w:jc w:val="center"/>
                    <w:rPr>
                      <w:color w:val="auto"/>
                      <w:szCs w:val="21"/>
                      <w:u w:val="wave"/>
                    </w:rPr>
                  </w:pPr>
                  <w:r>
                    <w:rPr>
                      <w:rFonts w:hint="eastAsia"/>
                      <w:color w:val="auto"/>
                      <w:szCs w:val="21"/>
                      <w:u w:val="wave"/>
                    </w:rPr>
                    <w:t>58.14</w:t>
                  </w:r>
                </w:p>
              </w:tc>
              <w:tc>
                <w:tcPr>
                  <w:tcW w:w="424" w:type="dxa"/>
                  <w:vMerge w:val="restart"/>
                  <w:tcBorders>
                    <w:tl2br w:val="nil"/>
                    <w:tr2bl w:val="nil"/>
                  </w:tcBorders>
                  <w:vAlign w:val="center"/>
                </w:tcPr>
                <w:p>
                  <w:pPr>
                    <w:jc w:val="center"/>
                    <w:rPr>
                      <w:color w:val="auto"/>
                      <w:szCs w:val="21"/>
                      <w:u w:val="wave"/>
                    </w:rPr>
                  </w:pPr>
                  <w:r>
                    <w:rPr>
                      <w:color w:val="auto"/>
                      <w:szCs w:val="21"/>
                      <w:u w:val="wave"/>
                    </w:rPr>
                    <w:t>4800</w:t>
                  </w:r>
                </w:p>
              </w:tc>
              <w:tc>
                <w:tcPr>
                  <w:tcW w:w="700" w:type="dxa"/>
                  <w:vMerge w:val="restart"/>
                  <w:tcBorders>
                    <w:tl2br w:val="nil"/>
                    <w:tr2bl w:val="nil"/>
                  </w:tcBorders>
                  <w:vAlign w:val="center"/>
                </w:tcPr>
                <w:p>
                  <w:pPr>
                    <w:jc w:val="center"/>
                    <w:rPr>
                      <w:color w:val="auto"/>
                      <w:szCs w:val="21"/>
                      <w:u w:val="wave"/>
                    </w:rPr>
                  </w:pPr>
                  <w:r>
                    <w:rPr>
                      <w:rFonts w:hint="eastAsia"/>
                      <w:color w:val="auto"/>
                      <w:szCs w:val="21"/>
                      <w:u w:val="wave"/>
                    </w:rPr>
                    <w:t>20</w:t>
                  </w:r>
                </w:p>
              </w:tc>
              <w:tc>
                <w:tcPr>
                  <w:tcW w:w="586" w:type="dxa"/>
                  <w:vMerge w:val="restart"/>
                  <w:tcBorders>
                    <w:tl2br w:val="nil"/>
                    <w:tr2bl w:val="nil"/>
                  </w:tcBorders>
                  <w:vAlign w:val="center"/>
                </w:tcPr>
                <w:p>
                  <w:pPr>
                    <w:jc w:val="center"/>
                    <w:rPr>
                      <w:color w:val="auto"/>
                      <w:szCs w:val="21"/>
                      <w:u w:val="wave"/>
                    </w:rPr>
                  </w:pPr>
                  <w:r>
                    <w:rPr>
                      <w:rFonts w:hint="eastAsia"/>
                      <w:color w:val="auto"/>
                      <w:szCs w:val="21"/>
                      <w:u w:val="wave"/>
                    </w:rPr>
                    <w:t>38.14</w:t>
                  </w:r>
                </w:p>
              </w:tc>
              <w:tc>
                <w:tcPr>
                  <w:tcW w:w="457" w:type="dxa"/>
                  <w:vMerge w:val="restart"/>
                  <w:tcBorders>
                    <w:tl2br w:val="nil"/>
                    <w:tr2bl w:val="nil"/>
                  </w:tcBorders>
                  <w:vAlign w:val="center"/>
                </w:tcPr>
                <w:p>
                  <w:pPr>
                    <w:jc w:val="center"/>
                    <w:rPr>
                      <w:color w:val="auto"/>
                      <w:szCs w:val="21"/>
                      <w:u w:val="wave"/>
                    </w:rPr>
                  </w:pPr>
                  <w:r>
                    <w:rPr>
                      <w:rFonts w:hint="eastAsia"/>
                      <w:color w:val="auto"/>
                      <w:szCs w:val="21"/>
                      <w:u w:val="wave"/>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15" w:type="dxa"/>
                  <w:vMerge w:val="continue"/>
                  <w:tcBorders>
                    <w:tl2br w:val="nil"/>
                    <w:tr2bl w:val="nil"/>
                  </w:tcBorders>
                  <w:vAlign w:val="center"/>
                </w:tcPr>
                <w:p>
                  <w:pPr>
                    <w:jc w:val="center"/>
                    <w:rPr>
                      <w:color w:val="auto"/>
                      <w:szCs w:val="21"/>
                      <w:u w:val="wave"/>
                    </w:rPr>
                  </w:pPr>
                </w:p>
              </w:tc>
              <w:tc>
                <w:tcPr>
                  <w:tcW w:w="894" w:type="dxa"/>
                  <w:tcBorders>
                    <w:tl2br w:val="nil"/>
                    <w:tr2bl w:val="nil"/>
                  </w:tcBorders>
                  <w:vAlign w:val="center"/>
                </w:tcPr>
                <w:p>
                  <w:pPr>
                    <w:pStyle w:val="76"/>
                    <w:spacing w:before="31" w:after="31" w:line="240" w:lineRule="auto"/>
                    <w:rPr>
                      <w:rFonts w:ascii="Times New Roman"/>
                      <w:color w:val="auto"/>
                      <w:szCs w:val="21"/>
                      <w:u w:val="wave"/>
                    </w:rPr>
                  </w:pPr>
                  <w:r>
                    <w:rPr>
                      <w:rFonts w:ascii="Times New Roman"/>
                      <w:color w:val="auto"/>
                      <w:szCs w:val="21"/>
                      <w:u w:val="wave"/>
                    </w:rPr>
                    <w:t>风机</w:t>
                  </w:r>
                </w:p>
              </w:tc>
              <w:tc>
                <w:tcPr>
                  <w:tcW w:w="637" w:type="dxa"/>
                  <w:tcBorders>
                    <w:tl2br w:val="nil"/>
                    <w:tr2bl w:val="nil"/>
                  </w:tcBorders>
                  <w:vAlign w:val="center"/>
                </w:tcPr>
                <w:p>
                  <w:pPr>
                    <w:jc w:val="center"/>
                    <w:rPr>
                      <w:color w:val="auto"/>
                      <w:szCs w:val="21"/>
                      <w:u w:val="wave"/>
                    </w:rPr>
                  </w:pPr>
                  <w:r>
                    <w:rPr>
                      <w:color w:val="auto"/>
                      <w:szCs w:val="21"/>
                      <w:u w:val="wave"/>
                    </w:rPr>
                    <w:t>1</w:t>
                  </w:r>
                </w:p>
              </w:tc>
              <w:tc>
                <w:tcPr>
                  <w:tcW w:w="1072" w:type="dxa"/>
                  <w:vMerge w:val="continue"/>
                  <w:tcBorders>
                    <w:tl2br w:val="nil"/>
                    <w:tr2bl w:val="nil"/>
                  </w:tcBorders>
                  <w:vAlign w:val="center"/>
                </w:tcPr>
                <w:p>
                  <w:pPr>
                    <w:jc w:val="center"/>
                    <w:rPr>
                      <w:color w:val="auto"/>
                      <w:szCs w:val="21"/>
                      <w:u w:val="wave"/>
                    </w:rPr>
                  </w:pPr>
                </w:p>
              </w:tc>
              <w:tc>
                <w:tcPr>
                  <w:tcW w:w="523" w:type="dxa"/>
                  <w:vMerge w:val="continue"/>
                  <w:tcBorders>
                    <w:tl2br w:val="nil"/>
                    <w:tr2bl w:val="nil"/>
                  </w:tcBorders>
                  <w:vAlign w:val="center"/>
                </w:tcPr>
                <w:p>
                  <w:pPr>
                    <w:jc w:val="center"/>
                    <w:rPr>
                      <w:color w:val="auto"/>
                      <w:szCs w:val="21"/>
                      <w:u w:val="wave"/>
                    </w:rPr>
                  </w:pPr>
                </w:p>
              </w:tc>
              <w:tc>
                <w:tcPr>
                  <w:tcW w:w="341" w:type="dxa"/>
                  <w:vMerge w:val="continue"/>
                  <w:tcBorders>
                    <w:tl2br w:val="nil"/>
                    <w:tr2bl w:val="nil"/>
                  </w:tcBorders>
                  <w:vAlign w:val="center"/>
                </w:tcPr>
                <w:p>
                  <w:pPr>
                    <w:jc w:val="center"/>
                    <w:rPr>
                      <w:color w:val="auto"/>
                      <w:szCs w:val="21"/>
                      <w:u w:val="wave"/>
                    </w:rPr>
                  </w:pPr>
                </w:p>
              </w:tc>
              <w:tc>
                <w:tcPr>
                  <w:tcW w:w="369" w:type="dxa"/>
                  <w:vMerge w:val="continue"/>
                  <w:tcBorders>
                    <w:tl2br w:val="nil"/>
                    <w:tr2bl w:val="nil"/>
                  </w:tcBorders>
                  <w:vAlign w:val="center"/>
                </w:tcPr>
                <w:p>
                  <w:pPr>
                    <w:jc w:val="center"/>
                    <w:rPr>
                      <w:color w:val="auto"/>
                      <w:szCs w:val="21"/>
                      <w:u w:val="wave"/>
                    </w:rPr>
                  </w:pPr>
                </w:p>
              </w:tc>
              <w:tc>
                <w:tcPr>
                  <w:tcW w:w="511" w:type="dxa"/>
                  <w:vMerge w:val="continue"/>
                  <w:tcBorders>
                    <w:tl2br w:val="nil"/>
                    <w:tr2bl w:val="nil"/>
                  </w:tcBorders>
                  <w:vAlign w:val="center"/>
                </w:tcPr>
                <w:p>
                  <w:pPr>
                    <w:jc w:val="center"/>
                    <w:rPr>
                      <w:color w:val="auto"/>
                      <w:szCs w:val="21"/>
                      <w:u w:val="wave"/>
                    </w:rPr>
                  </w:pPr>
                </w:p>
              </w:tc>
              <w:tc>
                <w:tcPr>
                  <w:tcW w:w="662" w:type="dxa"/>
                  <w:vMerge w:val="continue"/>
                  <w:tcBorders>
                    <w:tl2br w:val="nil"/>
                    <w:tr2bl w:val="nil"/>
                  </w:tcBorders>
                  <w:vAlign w:val="center"/>
                </w:tcPr>
                <w:p>
                  <w:pPr>
                    <w:jc w:val="center"/>
                    <w:rPr>
                      <w:color w:val="auto"/>
                      <w:szCs w:val="21"/>
                      <w:u w:val="wave"/>
                    </w:rPr>
                  </w:pPr>
                </w:p>
              </w:tc>
              <w:tc>
                <w:tcPr>
                  <w:tcW w:w="600" w:type="dxa"/>
                  <w:vMerge w:val="continue"/>
                  <w:tcBorders>
                    <w:tl2br w:val="nil"/>
                    <w:tr2bl w:val="nil"/>
                  </w:tcBorders>
                  <w:vAlign w:val="center"/>
                </w:tcPr>
                <w:p>
                  <w:pPr>
                    <w:jc w:val="center"/>
                    <w:rPr>
                      <w:color w:val="auto"/>
                      <w:szCs w:val="21"/>
                      <w:u w:val="wave"/>
                    </w:rPr>
                  </w:pPr>
                </w:p>
              </w:tc>
              <w:tc>
                <w:tcPr>
                  <w:tcW w:w="424" w:type="dxa"/>
                  <w:vMerge w:val="continue"/>
                  <w:tcBorders>
                    <w:tl2br w:val="nil"/>
                    <w:tr2bl w:val="nil"/>
                  </w:tcBorders>
                  <w:vAlign w:val="center"/>
                </w:tcPr>
                <w:p>
                  <w:pPr>
                    <w:jc w:val="center"/>
                    <w:rPr>
                      <w:color w:val="auto"/>
                      <w:szCs w:val="21"/>
                      <w:u w:val="wave"/>
                    </w:rPr>
                  </w:pPr>
                </w:p>
              </w:tc>
              <w:tc>
                <w:tcPr>
                  <w:tcW w:w="700" w:type="dxa"/>
                  <w:vMerge w:val="continue"/>
                  <w:tcBorders>
                    <w:tl2br w:val="nil"/>
                    <w:tr2bl w:val="nil"/>
                  </w:tcBorders>
                  <w:vAlign w:val="center"/>
                </w:tcPr>
                <w:p>
                  <w:pPr>
                    <w:jc w:val="center"/>
                    <w:rPr>
                      <w:color w:val="auto"/>
                      <w:szCs w:val="21"/>
                      <w:u w:val="wave"/>
                    </w:rPr>
                  </w:pPr>
                </w:p>
              </w:tc>
              <w:tc>
                <w:tcPr>
                  <w:tcW w:w="586" w:type="dxa"/>
                  <w:vMerge w:val="continue"/>
                  <w:tcBorders>
                    <w:tl2br w:val="nil"/>
                    <w:tr2bl w:val="nil"/>
                  </w:tcBorders>
                  <w:vAlign w:val="center"/>
                </w:tcPr>
                <w:p>
                  <w:pPr>
                    <w:jc w:val="center"/>
                    <w:rPr>
                      <w:color w:val="auto"/>
                      <w:szCs w:val="21"/>
                      <w:u w:val="wave"/>
                    </w:rPr>
                  </w:pPr>
                </w:p>
              </w:tc>
              <w:tc>
                <w:tcPr>
                  <w:tcW w:w="457" w:type="dxa"/>
                  <w:vMerge w:val="continue"/>
                  <w:tcBorders>
                    <w:tl2br w:val="nil"/>
                    <w:tr2bl w:val="nil"/>
                  </w:tcBorders>
                  <w:vAlign w:val="center"/>
                </w:tcPr>
                <w:p>
                  <w:pPr>
                    <w:jc w:val="center"/>
                    <w:rPr>
                      <w:color w:val="auto"/>
                      <w:szCs w:val="21"/>
                      <w:u w:val="wave"/>
                    </w:rPr>
                  </w:pPr>
                </w:p>
              </w:tc>
            </w:tr>
          </w:tbl>
          <w:p>
            <w:pPr>
              <w:spacing w:line="360" w:lineRule="auto"/>
              <w:ind w:firstLine="482" w:firstLineChars="200"/>
              <w:rPr>
                <w:b/>
                <w:bCs/>
                <w:color w:val="auto"/>
                <w:sz w:val="24"/>
              </w:rPr>
            </w:pPr>
            <w:r>
              <w:rPr>
                <w:rFonts w:hint="eastAsia"/>
                <w:b/>
                <w:bCs/>
                <w:color w:val="auto"/>
                <w:sz w:val="24"/>
              </w:rPr>
              <w:t>（2）声环境保护目标调查</w:t>
            </w:r>
          </w:p>
          <w:p>
            <w:pPr>
              <w:ind w:firstLine="420" w:firstLineChars="200"/>
              <w:rPr>
                <w:color w:val="auto"/>
              </w:rPr>
            </w:pPr>
            <w:r>
              <w:rPr>
                <w:color w:val="auto"/>
              </w:rPr>
              <w:t>本次主要调查场界外</w:t>
            </w:r>
            <w:r>
              <w:rPr>
                <w:rFonts w:hint="eastAsia"/>
                <w:color w:val="auto"/>
              </w:rPr>
              <w:t>西南面</w:t>
            </w:r>
            <w:r>
              <w:rPr>
                <w:color w:val="auto"/>
              </w:rPr>
              <w:t xml:space="preserve"> </w:t>
            </w:r>
            <w:r>
              <w:rPr>
                <w:rFonts w:hint="eastAsia"/>
                <w:color w:val="auto"/>
              </w:rPr>
              <w:t>25</w:t>
            </w:r>
            <w:r>
              <w:rPr>
                <w:color w:val="auto"/>
              </w:rPr>
              <w:t>m</w:t>
            </w:r>
            <w:r>
              <w:rPr>
                <w:rFonts w:hint="eastAsia"/>
                <w:color w:val="auto"/>
              </w:rPr>
              <w:t>居民声环境</w:t>
            </w:r>
            <w:r>
              <w:rPr>
                <w:color w:val="auto"/>
              </w:rPr>
              <w:t>保护目标</w:t>
            </w:r>
            <w:r>
              <w:rPr>
                <w:rFonts w:hint="eastAsia"/>
                <w:color w:val="auto"/>
              </w:rPr>
              <w:t>，</w:t>
            </w:r>
            <w:r>
              <w:rPr>
                <w:color w:val="auto"/>
              </w:rPr>
              <w:t>具体</w:t>
            </w:r>
            <w:r>
              <w:rPr>
                <w:rFonts w:hint="eastAsia"/>
                <w:color w:val="auto"/>
              </w:rPr>
              <w:t>如下：</w:t>
            </w:r>
          </w:p>
          <w:p>
            <w:pPr>
              <w:ind w:firstLine="422" w:firstLineChars="200"/>
              <w:jc w:val="center"/>
              <w:rPr>
                <w:b/>
                <w:color w:val="auto"/>
                <w:szCs w:val="21"/>
              </w:rPr>
            </w:pPr>
            <w:r>
              <w:rPr>
                <w:rFonts w:hint="eastAsia"/>
                <w:b/>
                <w:color w:val="auto"/>
                <w:szCs w:val="21"/>
              </w:rPr>
              <w:t>表4-14    工业企业声环境保护目标调查表</w:t>
            </w:r>
          </w:p>
          <w:tbl>
            <w:tblPr>
              <w:tblStyle w:val="35"/>
              <w:tblW w:w="8193"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63"/>
              <w:gridCol w:w="842"/>
              <w:gridCol w:w="687"/>
              <w:gridCol w:w="585"/>
              <w:gridCol w:w="773"/>
              <w:gridCol w:w="1091"/>
              <w:gridCol w:w="1185"/>
              <w:gridCol w:w="796"/>
              <w:gridCol w:w="177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63" w:type="dxa"/>
                  <w:vMerge w:val="restart"/>
                  <w:tcBorders>
                    <w:tl2br w:val="nil"/>
                    <w:tr2bl w:val="nil"/>
                  </w:tcBorders>
                  <w:vAlign w:val="center"/>
                </w:tcPr>
                <w:p>
                  <w:pPr>
                    <w:adjustRightInd w:val="0"/>
                    <w:snapToGrid w:val="0"/>
                    <w:jc w:val="center"/>
                    <w:rPr>
                      <w:rFonts w:hint="eastAsia" w:ascii="Times New Roman" w:hAnsi="Times New Roman" w:eastAsia="宋体" w:cs="Times New Roman"/>
                      <w:b/>
                      <w:bCs/>
                      <w:color w:val="auto"/>
                      <w:kern w:val="0"/>
                      <w:szCs w:val="21"/>
                      <w:u w:val="none"/>
                    </w:rPr>
                  </w:pPr>
                  <w:r>
                    <w:rPr>
                      <w:rFonts w:hint="eastAsia" w:ascii="Times New Roman" w:hAnsi="Times New Roman" w:eastAsia="宋体" w:cs="Times New Roman"/>
                      <w:b/>
                      <w:bCs/>
                      <w:color w:val="auto"/>
                      <w:kern w:val="0"/>
                      <w:szCs w:val="21"/>
                      <w:u w:val="none"/>
                    </w:rPr>
                    <w:t>序号</w:t>
                  </w:r>
                </w:p>
              </w:tc>
              <w:tc>
                <w:tcPr>
                  <w:tcW w:w="842" w:type="dxa"/>
                  <w:vMerge w:val="restart"/>
                  <w:tcBorders>
                    <w:tl2br w:val="nil"/>
                    <w:tr2bl w:val="nil"/>
                  </w:tcBorders>
                  <w:vAlign w:val="center"/>
                </w:tcPr>
                <w:p>
                  <w:pPr>
                    <w:adjustRightInd w:val="0"/>
                    <w:snapToGrid w:val="0"/>
                    <w:jc w:val="center"/>
                    <w:rPr>
                      <w:rFonts w:hint="eastAsia" w:ascii="Times New Roman" w:hAnsi="Times New Roman" w:eastAsia="宋体" w:cs="Times New Roman"/>
                      <w:b/>
                      <w:bCs/>
                      <w:color w:val="auto"/>
                      <w:kern w:val="0"/>
                      <w:szCs w:val="21"/>
                      <w:u w:val="none"/>
                    </w:rPr>
                  </w:pPr>
                  <w:r>
                    <w:rPr>
                      <w:rFonts w:hint="eastAsia" w:ascii="Times New Roman" w:hAnsi="Times New Roman" w:eastAsia="宋体" w:cs="Times New Roman"/>
                      <w:b/>
                      <w:bCs/>
                      <w:color w:val="auto"/>
                      <w:kern w:val="0"/>
                      <w:szCs w:val="21"/>
                      <w:u w:val="none"/>
                    </w:rPr>
                    <w:t>保护目标名称</w:t>
                  </w:r>
                </w:p>
              </w:tc>
              <w:tc>
                <w:tcPr>
                  <w:tcW w:w="2045" w:type="dxa"/>
                  <w:gridSpan w:val="3"/>
                  <w:tcBorders>
                    <w:tl2br w:val="nil"/>
                    <w:tr2bl w:val="nil"/>
                  </w:tcBorders>
                  <w:vAlign w:val="center"/>
                </w:tcPr>
                <w:p>
                  <w:pPr>
                    <w:adjustRightInd w:val="0"/>
                    <w:snapToGrid w:val="0"/>
                    <w:jc w:val="center"/>
                    <w:rPr>
                      <w:rFonts w:hint="eastAsia" w:ascii="Times New Roman" w:hAnsi="Times New Roman" w:eastAsia="宋体" w:cs="Times New Roman"/>
                      <w:b/>
                      <w:bCs/>
                      <w:color w:val="auto"/>
                      <w:kern w:val="0"/>
                      <w:szCs w:val="21"/>
                      <w:u w:val="none"/>
                    </w:rPr>
                  </w:pPr>
                  <w:r>
                    <w:rPr>
                      <w:rFonts w:hint="eastAsia" w:ascii="Times New Roman" w:hAnsi="Times New Roman" w:eastAsia="宋体" w:cs="Times New Roman"/>
                      <w:b/>
                      <w:bCs/>
                      <w:color w:val="auto"/>
                      <w:kern w:val="0"/>
                      <w:szCs w:val="21"/>
                      <w:u w:val="none"/>
                    </w:rPr>
                    <w:t>空间相对位置/m</w:t>
                  </w:r>
                </w:p>
              </w:tc>
              <w:tc>
                <w:tcPr>
                  <w:tcW w:w="1091" w:type="dxa"/>
                  <w:vMerge w:val="restart"/>
                  <w:tcBorders>
                    <w:tl2br w:val="nil"/>
                    <w:tr2bl w:val="nil"/>
                  </w:tcBorders>
                  <w:vAlign w:val="center"/>
                </w:tcPr>
                <w:p>
                  <w:pPr>
                    <w:adjustRightInd w:val="0"/>
                    <w:snapToGrid w:val="0"/>
                    <w:jc w:val="center"/>
                    <w:rPr>
                      <w:rFonts w:hint="eastAsia" w:ascii="Times New Roman" w:hAnsi="Times New Roman" w:eastAsia="宋体" w:cs="Times New Roman"/>
                      <w:b/>
                      <w:bCs/>
                      <w:color w:val="auto"/>
                      <w:kern w:val="0"/>
                      <w:szCs w:val="21"/>
                      <w:u w:val="none"/>
                    </w:rPr>
                  </w:pPr>
                  <w:r>
                    <w:rPr>
                      <w:rFonts w:hint="eastAsia" w:ascii="Times New Roman" w:hAnsi="Times New Roman" w:eastAsia="宋体" w:cs="Times New Roman"/>
                      <w:b/>
                      <w:bCs/>
                      <w:color w:val="auto"/>
                      <w:kern w:val="0"/>
                      <w:szCs w:val="21"/>
                      <w:u w:val="none"/>
                    </w:rPr>
                    <w:t>距离厂界最近距离</w:t>
                  </w:r>
                </w:p>
              </w:tc>
              <w:tc>
                <w:tcPr>
                  <w:tcW w:w="1185" w:type="dxa"/>
                  <w:vMerge w:val="restart"/>
                  <w:tcBorders>
                    <w:tl2br w:val="nil"/>
                    <w:tr2bl w:val="nil"/>
                  </w:tcBorders>
                  <w:vAlign w:val="center"/>
                </w:tcPr>
                <w:p>
                  <w:pPr>
                    <w:adjustRightInd w:val="0"/>
                    <w:snapToGrid w:val="0"/>
                    <w:jc w:val="center"/>
                    <w:rPr>
                      <w:rFonts w:hint="eastAsia" w:ascii="Times New Roman" w:hAnsi="Times New Roman" w:eastAsia="宋体" w:cs="Times New Roman"/>
                      <w:b/>
                      <w:bCs/>
                      <w:color w:val="auto"/>
                      <w:kern w:val="0"/>
                      <w:szCs w:val="21"/>
                      <w:u w:val="none"/>
                    </w:rPr>
                  </w:pPr>
                  <w:r>
                    <w:rPr>
                      <w:rFonts w:hint="eastAsia" w:ascii="Times New Roman" w:hAnsi="Times New Roman" w:eastAsia="宋体" w:cs="Times New Roman"/>
                      <w:b/>
                      <w:bCs/>
                      <w:color w:val="auto"/>
                      <w:kern w:val="0"/>
                      <w:szCs w:val="21"/>
                      <w:u w:val="none"/>
                    </w:rPr>
                    <w:t>方位</w:t>
                  </w:r>
                </w:p>
              </w:tc>
              <w:tc>
                <w:tcPr>
                  <w:tcW w:w="796" w:type="dxa"/>
                  <w:vMerge w:val="restart"/>
                  <w:tcBorders>
                    <w:tl2br w:val="nil"/>
                    <w:tr2bl w:val="nil"/>
                  </w:tcBorders>
                  <w:vAlign w:val="center"/>
                </w:tcPr>
                <w:p>
                  <w:pPr>
                    <w:adjustRightInd w:val="0"/>
                    <w:snapToGrid w:val="0"/>
                    <w:jc w:val="center"/>
                    <w:rPr>
                      <w:rFonts w:hint="eastAsia" w:ascii="Times New Roman" w:hAnsi="Times New Roman" w:eastAsia="宋体" w:cs="Times New Roman"/>
                      <w:b/>
                      <w:bCs/>
                      <w:color w:val="auto"/>
                      <w:kern w:val="0"/>
                      <w:szCs w:val="21"/>
                      <w:u w:val="none"/>
                    </w:rPr>
                  </w:pPr>
                  <w:r>
                    <w:rPr>
                      <w:rFonts w:hint="eastAsia" w:ascii="Times New Roman" w:hAnsi="Times New Roman" w:eastAsia="宋体" w:cs="Times New Roman"/>
                      <w:b/>
                      <w:bCs/>
                      <w:color w:val="auto"/>
                      <w:kern w:val="0"/>
                      <w:szCs w:val="21"/>
                      <w:u w:val="none"/>
                    </w:rPr>
                    <w:t>执行标准</w:t>
                  </w:r>
                </w:p>
              </w:tc>
              <w:tc>
                <w:tcPr>
                  <w:tcW w:w="1771" w:type="dxa"/>
                  <w:vMerge w:val="restart"/>
                  <w:tcBorders>
                    <w:tl2br w:val="nil"/>
                    <w:tr2bl w:val="nil"/>
                  </w:tcBorders>
                  <w:vAlign w:val="center"/>
                </w:tcPr>
                <w:p>
                  <w:pPr>
                    <w:adjustRightInd w:val="0"/>
                    <w:snapToGrid w:val="0"/>
                    <w:jc w:val="center"/>
                    <w:rPr>
                      <w:rFonts w:hint="eastAsia" w:ascii="Times New Roman" w:hAnsi="Times New Roman" w:eastAsia="宋体" w:cs="Times New Roman"/>
                      <w:b/>
                      <w:bCs/>
                      <w:color w:val="auto"/>
                      <w:kern w:val="0"/>
                      <w:szCs w:val="21"/>
                      <w:u w:val="none"/>
                    </w:rPr>
                  </w:pPr>
                  <w:r>
                    <w:rPr>
                      <w:rFonts w:hint="eastAsia" w:ascii="Times New Roman" w:hAnsi="Times New Roman" w:eastAsia="宋体" w:cs="Times New Roman"/>
                      <w:b/>
                      <w:bCs/>
                      <w:color w:val="auto"/>
                      <w:kern w:val="0"/>
                      <w:szCs w:val="21"/>
                      <w:u w:val="none"/>
                    </w:rPr>
                    <w:t>声环境保护目标情况说明</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63" w:type="dxa"/>
                  <w:vMerge w:val="continue"/>
                  <w:tcBorders>
                    <w:tl2br w:val="nil"/>
                    <w:tr2bl w:val="nil"/>
                  </w:tcBorders>
                  <w:vAlign w:val="center"/>
                </w:tcPr>
                <w:p>
                  <w:pPr>
                    <w:pStyle w:val="13"/>
                    <w:jc w:val="center"/>
                    <w:rPr>
                      <w:color w:val="auto"/>
                      <w:szCs w:val="21"/>
                      <w:u w:val="none"/>
                    </w:rPr>
                  </w:pPr>
                </w:p>
              </w:tc>
              <w:tc>
                <w:tcPr>
                  <w:tcW w:w="842" w:type="dxa"/>
                  <w:vMerge w:val="continue"/>
                  <w:tcBorders>
                    <w:tl2br w:val="nil"/>
                    <w:tr2bl w:val="nil"/>
                  </w:tcBorders>
                  <w:vAlign w:val="center"/>
                </w:tcPr>
                <w:p>
                  <w:pPr>
                    <w:pStyle w:val="13"/>
                    <w:jc w:val="center"/>
                    <w:rPr>
                      <w:color w:val="auto"/>
                      <w:szCs w:val="21"/>
                      <w:u w:val="none"/>
                    </w:rPr>
                  </w:pPr>
                </w:p>
              </w:tc>
              <w:tc>
                <w:tcPr>
                  <w:tcW w:w="687" w:type="dxa"/>
                  <w:tcBorders>
                    <w:tl2br w:val="nil"/>
                    <w:tr2bl w:val="nil"/>
                  </w:tcBorders>
                  <w:vAlign w:val="center"/>
                </w:tcPr>
                <w:p>
                  <w:pPr>
                    <w:adjustRightInd w:val="0"/>
                    <w:snapToGrid w:val="0"/>
                    <w:jc w:val="center"/>
                    <w:rPr>
                      <w:rFonts w:hint="eastAsia" w:ascii="Times New Roman" w:hAnsi="Times New Roman" w:eastAsia="宋体" w:cs="Times New Roman"/>
                      <w:b/>
                      <w:bCs/>
                      <w:color w:val="auto"/>
                      <w:kern w:val="0"/>
                      <w:szCs w:val="21"/>
                      <w:u w:val="none"/>
                    </w:rPr>
                  </w:pPr>
                  <w:r>
                    <w:rPr>
                      <w:rFonts w:hint="eastAsia" w:ascii="Times New Roman" w:hAnsi="Times New Roman" w:eastAsia="宋体" w:cs="Times New Roman"/>
                      <w:b/>
                      <w:bCs/>
                      <w:color w:val="auto"/>
                      <w:kern w:val="0"/>
                      <w:szCs w:val="21"/>
                      <w:u w:val="none"/>
                    </w:rPr>
                    <w:t>X</w:t>
                  </w:r>
                </w:p>
              </w:tc>
              <w:tc>
                <w:tcPr>
                  <w:tcW w:w="585" w:type="dxa"/>
                  <w:tcBorders>
                    <w:tl2br w:val="nil"/>
                    <w:tr2bl w:val="nil"/>
                  </w:tcBorders>
                  <w:vAlign w:val="center"/>
                </w:tcPr>
                <w:p>
                  <w:pPr>
                    <w:adjustRightInd w:val="0"/>
                    <w:snapToGrid w:val="0"/>
                    <w:jc w:val="center"/>
                    <w:rPr>
                      <w:rFonts w:hint="eastAsia" w:ascii="Times New Roman" w:hAnsi="Times New Roman" w:eastAsia="宋体" w:cs="Times New Roman"/>
                      <w:b/>
                      <w:bCs/>
                      <w:color w:val="auto"/>
                      <w:kern w:val="0"/>
                      <w:szCs w:val="21"/>
                      <w:u w:val="none"/>
                    </w:rPr>
                  </w:pPr>
                  <w:r>
                    <w:rPr>
                      <w:rFonts w:hint="eastAsia" w:ascii="Times New Roman" w:hAnsi="Times New Roman" w:eastAsia="宋体" w:cs="Times New Roman"/>
                      <w:b/>
                      <w:bCs/>
                      <w:color w:val="auto"/>
                      <w:kern w:val="0"/>
                      <w:szCs w:val="21"/>
                      <w:u w:val="none"/>
                    </w:rPr>
                    <w:t>Y</w:t>
                  </w:r>
                </w:p>
              </w:tc>
              <w:tc>
                <w:tcPr>
                  <w:tcW w:w="773" w:type="dxa"/>
                  <w:tcBorders>
                    <w:tl2br w:val="nil"/>
                    <w:tr2bl w:val="nil"/>
                  </w:tcBorders>
                  <w:vAlign w:val="center"/>
                </w:tcPr>
                <w:p>
                  <w:pPr>
                    <w:adjustRightInd w:val="0"/>
                    <w:snapToGrid w:val="0"/>
                    <w:jc w:val="center"/>
                    <w:rPr>
                      <w:rFonts w:hint="eastAsia" w:ascii="Times New Roman" w:hAnsi="Times New Roman" w:eastAsia="宋体" w:cs="Times New Roman"/>
                      <w:b/>
                      <w:bCs/>
                      <w:color w:val="auto"/>
                      <w:kern w:val="0"/>
                      <w:szCs w:val="21"/>
                      <w:u w:val="none"/>
                    </w:rPr>
                  </w:pPr>
                  <w:r>
                    <w:rPr>
                      <w:rFonts w:hint="eastAsia" w:ascii="Times New Roman" w:hAnsi="Times New Roman" w:eastAsia="宋体" w:cs="Times New Roman"/>
                      <w:b/>
                      <w:bCs/>
                      <w:color w:val="auto"/>
                      <w:kern w:val="0"/>
                      <w:szCs w:val="21"/>
                      <w:u w:val="none"/>
                    </w:rPr>
                    <w:t>Z</w:t>
                  </w:r>
                </w:p>
              </w:tc>
              <w:tc>
                <w:tcPr>
                  <w:tcW w:w="1091" w:type="dxa"/>
                  <w:vMerge w:val="continue"/>
                  <w:tcBorders>
                    <w:tl2br w:val="nil"/>
                    <w:tr2bl w:val="nil"/>
                  </w:tcBorders>
                  <w:vAlign w:val="center"/>
                </w:tcPr>
                <w:p>
                  <w:pPr>
                    <w:pStyle w:val="13"/>
                    <w:jc w:val="center"/>
                    <w:rPr>
                      <w:color w:val="auto"/>
                      <w:szCs w:val="21"/>
                      <w:u w:val="none"/>
                    </w:rPr>
                  </w:pPr>
                </w:p>
              </w:tc>
              <w:tc>
                <w:tcPr>
                  <w:tcW w:w="1185" w:type="dxa"/>
                  <w:vMerge w:val="continue"/>
                  <w:tcBorders>
                    <w:tl2br w:val="nil"/>
                    <w:tr2bl w:val="nil"/>
                  </w:tcBorders>
                  <w:vAlign w:val="center"/>
                </w:tcPr>
                <w:p>
                  <w:pPr>
                    <w:pStyle w:val="13"/>
                    <w:jc w:val="center"/>
                    <w:rPr>
                      <w:color w:val="auto"/>
                      <w:szCs w:val="21"/>
                      <w:u w:val="none"/>
                    </w:rPr>
                  </w:pPr>
                </w:p>
              </w:tc>
              <w:tc>
                <w:tcPr>
                  <w:tcW w:w="796" w:type="dxa"/>
                  <w:vMerge w:val="continue"/>
                  <w:tcBorders>
                    <w:tl2br w:val="nil"/>
                    <w:tr2bl w:val="nil"/>
                  </w:tcBorders>
                  <w:vAlign w:val="center"/>
                </w:tcPr>
                <w:p>
                  <w:pPr>
                    <w:pStyle w:val="13"/>
                    <w:jc w:val="center"/>
                    <w:rPr>
                      <w:color w:val="auto"/>
                      <w:szCs w:val="21"/>
                      <w:u w:val="none"/>
                    </w:rPr>
                  </w:pPr>
                </w:p>
              </w:tc>
              <w:tc>
                <w:tcPr>
                  <w:tcW w:w="1771" w:type="dxa"/>
                  <w:vMerge w:val="continue"/>
                  <w:tcBorders>
                    <w:tl2br w:val="nil"/>
                    <w:tr2bl w:val="nil"/>
                  </w:tcBorders>
                  <w:vAlign w:val="center"/>
                </w:tcPr>
                <w:p>
                  <w:pPr>
                    <w:pStyle w:val="13"/>
                    <w:jc w:val="center"/>
                    <w:rPr>
                      <w:color w:val="auto"/>
                      <w:szCs w:val="21"/>
                      <w:u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63" w:type="dxa"/>
                  <w:tcBorders>
                    <w:tl2br w:val="nil"/>
                    <w:tr2bl w:val="nil"/>
                  </w:tcBorders>
                  <w:vAlign w:val="center"/>
                </w:tcPr>
                <w:p>
                  <w:pPr>
                    <w:pStyle w:val="76"/>
                    <w:spacing w:before="31" w:after="31" w:line="240" w:lineRule="auto"/>
                    <w:rPr>
                      <w:rFonts w:ascii="Times New Roman" w:hAnsi="Times New Roman" w:eastAsia="宋体" w:cs="Times New Roman"/>
                      <w:color w:val="auto"/>
                      <w:szCs w:val="21"/>
                      <w:u w:val="none"/>
                    </w:rPr>
                  </w:pPr>
                  <w:r>
                    <w:rPr>
                      <w:rFonts w:ascii="Times New Roman" w:hAnsi="Times New Roman" w:eastAsia="宋体" w:cs="Times New Roman"/>
                      <w:color w:val="auto"/>
                      <w:szCs w:val="21"/>
                      <w:u w:val="none"/>
                    </w:rPr>
                    <w:t>1</w:t>
                  </w:r>
                </w:p>
              </w:tc>
              <w:tc>
                <w:tcPr>
                  <w:tcW w:w="842" w:type="dxa"/>
                  <w:tcBorders>
                    <w:tl2br w:val="nil"/>
                    <w:tr2bl w:val="nil"/>
                  </w:tcBorders>
                  <w:vAlign w:val="center"/>
                </w:tcPr>
                <w:p>
                  <w:pPr>
                    <w:pStyle w:val="76"/>
                    <w:spacing w:before="31" w:after="31" w:line="240" w:lineRule="auto"/>
                    <w:rPr>
                      <w:rFonts w:ascii="Times New Roman" w:hAnsi="Times New Roman" w:eastAsia="宋体" w:cs="Times New Roman"/>
                      <w:color w:val="auto"/>
                      <w:szCs w:val="21"/>
                      <w:u w:val="none"/>
                    </w:rPr>
                  </w:pPr>
                  <w:r>
                    <w:rPr>
                      <w:rFonts w:hint="eastAsia" w:ascii="Times New Roman" w:hAnsi="Times New Roman" w:eastAsia="宋体" w:cs="Times New Roman"/>
                      <w:color w:val="auto"/>
                      <w:szCs w:val="21"/>
                      <w:u w:val="none"/>
                    </w:rPr>
                    <w:t>曹家庄2</w:t>
                  </w:r>
                  <w:r>
                    <w:rPr>
                      <w:rFonts w:ascii="Times New Roman" w:hAnsi="Times New Roman" w:eastAsia="宋体" w:cs="Times New Roman"/>
                      <w:color w:val="auto"/>
                      <w:szCs w:val="21"/>
                      <w:u w:val="none"/>
                    </w:rPr>
                    <w:t>户</w:t>
                  </w:r>
                </w:p>
              </w:tc>
              <w:tc>
                <w:tcPr>
                  <w:tcW w:w="687" w:type="dxa"/>
                  <w:tcBorders>
                    <w:tl2br w:val="nil"/>
                    <w:tr2bl w:val="nil"/>
                  </w:tcBorders>
                  <w:vAlign w:val="center"/>
                </w:tcPr>
                <w:p>
                  <w:pPr>
                    <w:pStyle w:val="76"/>
                    <w:spacing w:before="31" w:after="31" w:line="240" w:lineRule="auto"/>
                    <w:rPr>
                      <w:rFonts w:ascii="Times New Roman" w:hAnsi="Times New Roman" w:eastAsia="宋体" w:cs="Times New Roman"/>
                      <w:color w:val="auto"/>
                      <w:szCs w:val="21"/>
                      <w:u w:val="none"/>
                    </w:rPr>
                  </w:pPr>
                  <w:r>
                    <w:rPr>
                      <w:rFonts w:hint="eastAsia" w:ascii="Times New Roman" w:hAnsi="Times New Roman" w:eastAsia="宋体" w:cs="Times New Roman"/>
                      <w:color w:val="auto"/>
                      <w:szCs w:val="21"/>
                      <w:u w:val="none"/>
                    </w:rPr>
                    <w:t>-6</w:t>
                  </w:r>
                </w:p>
              </w:tc>
              <w:tc>
                <w:tcPr>
                  <w:tcW w:w="585" w:type="dxa"/>
                  <w:tcBorders>
                    <w:tl2br w:val="nil"/>
                    <w:tr2bl w:val="nil"/>
                  </w:tcBorders>
                  <w:vAlign w:val="center"/>
                </w:tcPr>
                <w:p>
                  <w:pPr>
                    <w:pStyle w:val="76"/>
                    <w:spacing w:before="31" w:after="31" w:line="240" w:lineRule="auto"/>
                    <w:rPr>
                      <w:rFonts w:ascii="Times New Roman" w:hAnsi="Times New Roman" w:eastAsia="宋体" w:cs="Times New Roman"/>
                      <w:color w:val="auto"/>
                      <w:szCs w:val="21"/>
                      <w:u w:val="none"/>
                    </w:rPr>
                  </w:pPr>
                  <w:r>
                    <w:rPr>
                      <w:rFonts w:hint="eastAsia" w:ascii="Times New Roman" w:hAnsi="Times New Roman" w:eastAsia="宋体" w:cs="Times New Roman"/>
                      <w:color w:val="auto"/>
                      <w:szCs w:val="21"/>
                      <w:u w:val="none"/>
                    </w:rPr>
                    <w:t>-19</w:t>
                  </w:r>
                </w:p>
              </w:tc>
              <w:tc>
                <w:tcPr>
                  <w:tcW w:w="773" w:type="dxa"/>
                  <w:tcBorders>
                    <w:tl2br w:val="nil"/>
                    <w:tr2bl w:val="nil"/>
                  </w:tcBorders>
                  <w:vAlign w:val="center"/>
                </w:tcPr>
                <w:p>
                  <w:pPr>
                    <w:pStyle w:val="76"/>
                    <w:spacing w:before="31" w:after="31" w:line="240" w:lineRule="auto"/>
                    <w:rPr>
                      <w:rFonts w:ascii="Times New Roman" w:hAnsi="Times New Roman" w:eastAsia="宋体" w:cs="Times New Roman"/>
                      <w:color w:val="auto"/>
                      <w:szCs w:val="21"/>
                      <w:u w:val="none"/>
                    </w:rPr>
                  </w:pPr>
                  <w:r>
                    <w:rPr>
                      <w:rFonts w:hint="eastAsia" w:ascii="Times New Roman" w:hAnsi="Times New Roman" w:eastAsia="宋体" w:cs="Times New Roman"/>
                      <w:color w:val="auto"/>
                      <w:szCs w:val="21"/>
                      <w:u w:val="none"/>
                    </w:rPr>
                    <w:t>139.6</w:t>
                  </w:r>
                </w:p>
              </w:tc>
              <w:tc>
                <w:tcPr>
                  <w:tcW w:w="1091" w:type="dxa"/>
                  <w:tcBorders>
                    <w:tl2br w:val="nil"/>
                    <w:tr2bl w:val="nil"/>
                  </w:tcBorders>
                  <w:vAlign w:val="center"/>
                </w:tcPr>
                <w:p>
                  <w:pPr>
                    <w:pStyle w:val="76"/>
                    <w:spacing w:before="31" w:after="31" w:line="240" w:lineRule="auto"/>
                    <w:rPr>
                      <w:rFonts w:ascii="Times New Roman" w:hAnsi="Times New Roman" w:eastAsia="宋体" w:cs="Times New Roman"/>
                      <w:color w:val="auto"/>
                      <w:szCs w:val="21"/>
                      <w:u w:val="none"/>
                    </w:rPr>
                  </w:pPr>
                  <w:r>
                    <w:rPr>
                      <w:rFonts w:hint="eastAsia" w:ascii="Times New Roman" w:hAnsi="Times New Roman" w:eastAsia="宋体" w:cs="Times New Roman"/>
                      <w:color w:val="auto"/>
                      <w:szCs w:val="21"/>
                      <w:u w:val="none"/>
                    </w:rPr>
                    <w:t>25</w:t>
                  </w:r>
                </w:p>
              </w:tc>
              <w:tc>
                <w:tcPr>
                  <w:tcW w:w="1185" w:type="dxa"/>
                  <w:tcBorders>
                    <w:tl2br w:val="nil"/>
                    <w:tr2bl w:val="nil"/>
                  </w:tcBorders>
                  <w:vAlign w:val="center"/>
                </w:tcPr>
                <w:p>
                  <w:pPr>
                    <w:pStyle w:val="76"/>
                    <w:spacing w:before="31" w:after="31" w:line="240" w:lineRule="auto"/>
                    <w:rPr>
                      <w:rFonts w:ascii="Times New Roman" w:hAnsi="Times New Roman" w:eastAsia="宋体" w:cs="Times New Roman"/>
                      <w:color w:val="auto"/>
                      <w:szCs w:val="21"/>
                      <w:u w:val="none"/>
                      <w:lang w:val="en-GB"/>
                    </w:rPr>
                  </w:pPr>
                  <w:r>
                    <w:rPr>
                      <w:rFonts w:hint="eastAsia" w:ascii="Times New Roman" w:hAnsi="Times New Roman" w:eastAsia="宋体" w:cs="Times New Roman"/>
                      <w:color w:val="auto"/>
                      <w:szCs w:val="21"/>
                      <w:u w:val="none"/>
                      <w:lang w:val="en-GB"/>
                    </w:rPr>
                    <w:t>西南面</w:t>
                  </w:r>
                </w:p>
              </w:tc>
              <w:tc>
                <w:tcPr>
                  <w:tcW w:w="796" w:type="dxa"/>
                  <w:tcBorders>
                    <w:tl2br w:val="nil"/>
                    <w:tr2bl w:val="nil"/>
                  </w:tcBorders>
                  <w:vAlign w:val="center"/>
                </w:tcPr>
                <w:p>
                  <w:pPr>
                    <w:pStyle w:val="76"/>
                    <w:spacing w:before="31" w:after="31" w:line="240" w:lineRule="auto"/>
                    <w:rPr>
                      <w:rFonts w:ascii="Times New Roman" w:hAnsi="Times New Roman" w:eastAsia="宋体" w:cs="Times New Roman"/>
                      <w:color w:val="auto"/>
                      <w:szCs w:val="21"/>
                      <w:u w:val="none"/>
                      <w:lang w:val="en-GB"/>
                    </w:rPr>
                  </w:pPr>
                  <w:r>
                    <w:rPr>
                      <w:rFonts w:hint="eastAsia" w:ascii="Times New Roman" w:hAnsi="Times New Roman" w:eastAsia="宋体" w:cs="Times New Roman"/>
                      <w:color w:val="auto"/>
                      <w:szCs w:val="21"/>
                      <w:u w:val="none"/>
                      <w:lang w:val="en-GB"/>
                    </w:rPr>
                    <w:t>2类</w:t>
                  </w:r>
                </w:p>
              </w:tc>
              <w:tc>
                <w:tcPr>
                  <w:tcW w:w="1771" w:type="dxa"/>
                  <w:tcBorders>
                    <w:tl2br w:val="nil"/>
                    <w:tr2bl w:val="nil"/>
                  </w:tcBorders>
                  <w:vAlign w:val="center"/>
                </w:tcPr>
                <w:p>
                  <w:pPr>
                    <w:pStyle w:val="76"/>
                    <w:spacing w:before="31" w:after="31" w:line="240" w:lineRule="auto"/>
                    <w:rPr>
                      <w:rFonts w:ascii="Times New Roman" w:hAnsi="Times New Roman" w:eastAsia="宋体" w:cs="Times New Roman"/>
                      <w:color w:val="auto"/>
                      <w:szCs w:val="21"/>
                      <w:u w:val="none"/>
                      <w:lang w:val="en-GB"/>
                    </w:rPr>
                  </w:pPr>
                  <w:r>
                    <w:rPr>
                      <w:rFonts w:hint="eastAsia" w:ascii="Times New Roman" w:hAnsi="Times New Roman" w:eastAsia="宋体" w:cs="Times New Roman"/>
                      <w:color w:val="auto"/>
                      <w:szCs w:val="21"/>
                      <w:u w:val="none"/>
                    </w:rPr>
                    <w:t>2</w:t>
                  </w:r>
                  <w:r>
                    <w:rPr>
                      <w:rFonts w:hint="eastAsia" w:ascii="Times New Roman" w:hAnsi="Times New Roman" w:eastAsia="宋体" w:cs="Times New Roman"/>
                      <w:color w:val="auto"/>
                      <w:szCs w:val="21"/>
                      <w:u w:val="none"/>
                      <w:lang w:val="en-GB"/>
                    </w:rPr>
                    <w:t>户，</w:t>
                  </w:r>
                  <w:r>
                    <w:rPr>
                      <w:rFonts w:hint="eastAsia" w:ascii="Times New Roman" w:hAnsi="Times New Roman" w:eastAsia="宋体" w:cs="Times New Roman"/>
                      <w:color w:val="auto"/>
                      <w:szCs w:val="21"/>
                      <w:u w:val="none"/>
                    </w:rPr>
                    <w:t>5</w:t>
                  </w:r>
                  <w:r>
                    <w:rPr>
                      <w:rFonts w:hint="eastAsia" w:ascii="Times New Roman" w:hAnsi="Times New Roman" w:eastAsia="宋体" w:cs="Times New Roman"/>
                      <w:color w:val="auto"/>
                      <w:szCs w:val="21"/>
                      <w:u w:val="none"/>
                      <w:lang w:val="en-GB"/>
                    </w:rPr>
                    <w:t>人，侧风向</w:t>
                  </w:r>
                </w:p>
              </w:tc>
            </w:tr>
          </w:tbl>
          <w:p>
            <w:pPr>
              <w:spacing w:line="360" w:lineRule="auto"/>
              <w:ind w:firstLine="482" w:firstLineChars="200"/>
              <w:rPr>
                <w:b/>
                <w:bCs/>
                <w:color w:val="auto"/>
                <w:sz w:val="24"/>
              </w:rPr>
            </w:pPr>
            <w:r>
              <w:rPr>
                <w:b/>
                <w:bCs/>
                <w:color w:val="auto"/>
                <w:sz w:val="24"/>
              </w:rPr>
              <w:t>（3）预测模式</w:t>
            </w:r>
          </w:p>
          <w:p>
            <w:pPr>
              <w:spacing w:line="360" w:lineRule="auto"/>
              <w:ind w:firstLine="480" w:firstLineChars="200"/>
              <w:rPr>
                <w:color w:val="auto"/>
                <w:sz w:val="24"/>
              </w:rPr>
            </w:pPr>
            <w:r>
              <w:rPr>
                <w:color w:val="auto"/>
                <w:sz w:val="24"/>
              </w:rPr>
              <w:t>根据项目建设内容及《环境影响评价技术导则</w:t>
            </w:r>
            <w:r>
              <w:rPr>
                <w:rFonts w:hint="eastAsia"/>
                <w:color w:val="auto"/>
                <w:sz w:val="24"/>
              </w:rPr>
              <w:t xml:space="preserve"> </w:t>
            </w:r>
            <w:r>
              <w:rPr>
                <w:color w:val="auto"/>
                <w:sz w:val="24"/>
              </w:rPr>
              <w:t>声环境》（HJ2.4-2021）的要求，项目环评采用的模型为《环境影响评价技术导则 声环境》(HJ2.4.2021)附录A（规范性附录）户外声传播的衰减和附录B（规范性附录）中“B.1工业噪声预测计算模型”。工业声源有室外和室内两种声源。</w:t>
            </w:r>
          </w:p>
          <w:p>
            <w:pPr>
              <w:spacing w:line="360" w:lineRule="auto"/>
              <w:ind w:firstLine="480" w:firstLineChars="200"/>
              <w:rPr>
                <w:color w:val="auto"/>
                <w:sz w:val="24"/>
              </w:rPr>
            </w:pPr>
            <w:r>
              <w:rPr>
                <w:rFonts w:hint="eastAsia"/>
                <w:color w:val="auto"/>
                <w:sz w:val="24"/>
              </w:rPr>
              <w:t>①</w:t>
            </w:r>
            <w:r>
              <w:rPr>
                <w:color w:val="auto"/>
                <w:sz w:val="24"/>
              </w:rPr>
              <w:t>室外声源在预测点产生的声级计算模型</w:t>
            </w:r>
          </w:p>
          <w:p>
            <w:pPr>
              <w:spacing w:line="360" w:lineRule="auto"/>
              <w:ind w:firstLine="480" w:firstLineChars="200"/>
              <w:rPr>
                <w:color w:val="auto"/>
                <w:sz w:val="24"/>
              </w:rPr>
            </w:pPr>
            <w:r>
              <w:rPr>
                <w:color w:val="auto"/>
                <w:sz w:val="24"/>
              </w:rPr>
              <w:t>室外声源根据声源声功率级、户外声传播衰减，计算预测点的声级，公式如下：</w:t>
            </w:r>
          </w:p>
          <w:p>
            <w:pPr>
              <w:spacing w:line="360" w:lineRule="auto"/>
              <w:ind w:firstLine="480" w:firstLineChars="200"/>
              <w:jc w:val="center"/>
              <w:rPr>
                <w:color w:val="auto"/>
                <w:sz w:val="24"/>
              </w:rPr>
            </w:pPr>
            <w:r>
              <w:rPr>
                <w:color w:val="auto"/>
                <w:position w:val="-14"/>
                <w:sz w:val="24"/>
              </w:rPr>
              <w:object>
                <v:shape id="_x0000_i1028" o:spt="75" type="#_x0000_t75" style="height:24.8pt;width:312.8pt;" o:ole="t" filled="f" o:preferrelative="t" stroked="f" coordsize="21600,21600">
                  <v:path/>
                  <v:fill on="f" focussize="0,0"/>
                  <v:stroke on="f" joinstyle="miter"/>
                  <v:imagedata r:id="rId19" o:title=""/>
                  <o:lock v:ext="edit" aspectratio="t"/>
                  <w10:wrap type="none"/>
                  <w10:anchorlock/>
                </v:shape>
                <o:OLEObject Type="Embed" ProgID="Equation.KSEE3" ShapeID="_x0000_i1028" DrawAspect="Content" ObjectID="_1468075728" r:id="rId18">
                  <o:LockedField>false</o:LockedField>
                </o:OLEObject>
              </w:object>
            </w:r>
          </w:p>
          <w:p>
            <w:pPr>
              <w:spacing w:line="360" w:lineRule="auto"/>
              <w:ind w:firstLine="480" w:firstLineChars="200"/>
              <w:rPr>
                <w:color w:val="auto"/>
                <w:sz w:val="24"/>
              </w:rPr>
            </w:pPr>
            <w:r>
              <w:rPr>
                <w:color w:val="auto"/>
                <w:sz w:val="24"/>
              </w:rPr>
              <w:t>式中：</w:t>
            </w:r>
            <w:r>
              <w:rPr>
                <w:i/>
                <w:iCs/>
                <w:color w:val="auto"/>
                <w:sz w:val="24"/>
              </w:rPr>
              <w:t>L</w:t>
            </w:r>
            <w:r>
              <w:rPr>
                <w:i/>
                <w:iCs/>
                <w:color w:val="auto"/>
                <w:sz w:val="24"/>
                <w:vertAlign w:val="subscript"/>
              </w:rPr>
              <w:t>p</w:t>
            </w:r>
            <w:r>
              <w:rPr>
                <w:color w:val="auto"/>
                <w:sz w:val="24"/>
              </w:rPr>
              <w:t>(</w:t>
            </w:r>
            <w:r>
              <w:rPr>
                <w:i/>
                <w:iCs/>
                <w:color w:val="auto"/>
                <w:sz w:val="24"/>
              </w:rPr>
              <w:t>r</w:t>
            </w:r>
            <w:r>
              <w:rPr>
                <w:color w:val="auto"/>
                <w:sz w:val="24"/>
              </w:rPr>
              <w:t>)——预测点处声压级，dB</w:t>
            </w:r>
          </w:p>
          <w:p>
            <w:pPr>
              <w:pStyle w:val="42"/>
              <w:spacing w:line="360" w:lineRule="auto"/>
              <w:ind w:firstLine="480" w:firstLineChars="200"/>
              <w:rPr>
                <w:rFonts w:ascii="Times New Roman" w:hAnsi="Times New Roman" w:cs="Times New Roman"/>
                <w:i/>
                <w:iCs/>
                <w:color w:val="auto"/>
              </w:rPr>
            </w:pPr>
            <w:r>
              <w:rPr>
                <w:rFonts w:ascii="Times New Roman" w:hAnsi="Times New Roman" w:cs="Times New Roman"/>
                <w:i/>
                <w:iCs/>
                <w:color w:val="auto"/>
              </w:rPr>
              <w:t>L</w:t>
            </w:r>
            <w:r>
              <w:rPr>
                <w:rFonts w:ascii="Times New Roman" w:hAnsi="Times New Roman" w:cs="Times New Roman"/>
                <w:i/>
                <w:iCs/>
                <w:color w:val="auto"/>
                <w:vertAlign w:val="subscript"/>
              </w:rPr>
              <w:t>w</w:t>
            </w:r>
            <w:r>
              <w:rPr>
                <w:rFonts w:ascii="Times New Roman" w:hAnsi="Times New Roman" w:cs="Times New Roman"/>
                <w:i/>
                <w:iCs/>
                <w:color w:val="auto"/>
              </w:rPr>
              <w:t>——</w:t>
            </w:r>
            <w:r>
              <w:rPr>
                <w:rFonts w:ascii="Times New Roman" w:hAnsi="Times New Roman" w:cs="Times New Roman"/>
                <w:color w:val="auto"/>
              </w:rPr>
              <w:t>由点声源产生的声功率级（A计权或倍频带）</w:t>
            </w:r>
            <w:r>
              <w:rPr>
                <w:rFonts w:ascii="Times New Roman" w:hAnsi="Times New Roman" w:cs="Times New Roman"/>
                <w:i/>
                <w:iCs/>
                <w:color w:val="auto"/>
              </w:rPr>
              <w:t>，dB</w:t>
            </w:r>
          </w:p>
          <w:p>
            <w:pPr>
              <w:spacing w:line="360" w:lineRule="auto"/>
              <w:ind w:firstLine="480" w:firstLineChars="200"/>
              <w:rPr>
                <w:color w:val="auto"/>
                <w:sz w:val="24"/>
              </w:rPr>
            </w:pPr>
            <w:r>
              <w:rPr>
                <w:i/>
                <w:iCs/>
                <w:color w:val="auto"/>
                <w:sz w:val="24"/>
              </w:rPr>
              <w:t>Dc——</w:t>
            </w:r>
            <w:r>
              <w:rPr>
                <w:color w:val="auto"/>
                <w:sz w:val="24"/>
              </w:rPr>
              <w:t>指向性校正，它描述点声源的等效连续声压级与产生声功率级Lw的全向点声源在规定方向的声级的偏差程度，dB</w:t>
            </w:r>
          </w:p>
          <w:p>
            <w:pPr>
              <w:spacing w:line="360" w:lineRule="auto"/>
              <w:ind w:firstLine="480" w:firstLineChars="200"/>
              <w:rPr>
                <w:color w:val="auto"/>
                <w:sz w:val="24"/>
              </w:rPr>
            </w:pPr>
            <w:r>
              <w:rPr>
                <w:i/>
                <w:iCs/>
                <w:color w:val="auto"/>
                <w:sz w:val="24"/>
              </w:rPr>
              <w:t>A</w:t>
            </w:r>
            <w:r>
              <w:rPr>
                <w:i/>
                <w:iCs/>
                <w:color w:val="auto"/>
                <w:sz w:val="24"/>
                <w:vertAlign w:val="subscript"/>
              </w:rPr>
              <w:t>div</w:t>
            </w:r>
            <w:r>
              <w:rPr>
                <w:color w:val="auto"/>
                <w:sz w:val="24"/>
              </w:rPr>
              <w:t>——几何发散引起的衰减，dB，</w:t>
            </w:r>
            <w:r>
              <w:rPr>
                <w:i/>
                <w:iCs/>
                <w:color w:val="auto"/>
                <w:sz w:val="24"/>
              </w:rPr>
              <w:t>A</w:t>
            </w:r>
            <w:r>
              <w:rPr>
                <w:i/>
                <w:iCs/>
                <w:color w:val="auto"/>
                <w:sz w:val="24"/>
                <w:vertAlign w:val="subscript"/>
              </w:rPr>
              <w:t>div</w:t>
            </w:r>
            <w:r>
              <w:rPr>
                <w:i/>
                <w:iCs/>
                <w:color w:val="auto"/>
                <w:sz w:val="24"/>
              </w:rPr>
              <w:t>=20lg</w:t>
            </w:r>
            <w:r>
              <w:rPr>
                <w:color w:val="auto"/>
                <w:sz w:val="24"/>
              </w:rPr>
              <w:t>(</w:t>
            </w:r>
            <w:r>
              <w:rPr>
                <w:i/>
                <w:iCs/>
                <w:color w:val="auto"/>
                <w:sz w:val="24"/>
              </w:rPr>
              <w:t>r/r</w:t>
            </w:r>
            <w:r>
              <w:rPr>
                <w:i/>
                <w:iCs/>
                <w:color w:val="auto"/>
                <w:sz w:val="24"/>
                <w:vertAlign w:val="subscript"/>
              </w:rPr>
              <w:t>0</w:t>
            </w:r>
            <w:r>
              <w:rPr>
                <w:color w:val="auto"/>
                <w:sz w:val="24"/>
              </w:rPr>
              <w:t>)；</w:t>
            </w:r>
          </w:p>
          <w:p>
            <w:pPr>
              <w:spacing w:line="360" w:lineRule="auto"/>
              <w:ind w:firstLine="480" w:firstLineChars="200"/>
              <w:rPr>
                <w:color w:val="auto"/>
                <w:sz w:val="24"/>
              </w:rPr>
            </w:pPr>
            <w:r>
              <w:rPr>
                <w:i/>
                <w:iCs/>
                <w:color w:val="auto"/>
                <w:sz w:val="24"/>
              </w:rPr>
              <w:t>A</w:t>
            </w:r>
            <w:r>
              <w:rPr>
                <w:i/>
                <w:iCs/>
                <w:color w:val="auto"/>
                <w:sz w:val="24"/>
                <w:vertAlign w:val="subscript"/>
              </w:rPr>
              <w:t>atm</w:t>
            </w:r>
            <w:r>
              <w:rPr>
                <w:color w:val="auto"/>
                <w:sz w:val="24"/>
              </w:rPr>
              <w:t>——大气吸收引起的衰减，dB，Aatm=α(r-r0)/1000，α取2.8；</w:t>
            </w:r>
          </w:p>
          <w:p>
            <w:pPr>
              <w:spacing w:line="360" w:lineRule="auto"/>
              <w:ind w:firstLine="480" w:firstLineChars="200"/>
              <w:rPr>
                <w:color w:val="auto"/>
                <w:sz w:val="24"/>
              </w:rPr>
            </w:pPr>
            <w:r>
              <w:rPr>
                <w:i/>
                <w:iCs/>
                <w:color w:val="auto"/>
                <w:sz w:val="24"/>
              </w:rPr>
              <w:t>A</w:t>
            </w:r>
            <w:r>
              <w:rPr>
                <w:i/>
                <w:iCs/>
                <w:color w:val="auto"/>
                <w:sz w:val="24"/>
                <w:vertAlign w:val="subscript"/>
              </w:rPr>
              <w:t>gr</w:t>
            </w:r>
            <w:r>
              <w:rPr>
                <w:color w:val="auto"/>
                <w:sz w:val="24"/>
              </w:rPr>
              <w:t>——地面效应引起的衰减，dB，</w:t>
            </w:r>
            <w:r>
              <w:rPr>
                <w:iCs/>
                <w:color w:val="auto"/>
                <w:sz w:val="24"/>
              </w:rPr>
              <w:t>A</w:t>
            </w:r>
            <w:r>
              <w:rPr>
                <w:iCs/>
                <w:color w:val="auto"/>
                <w:sz w:val="24"/>
                <w:vertAlign w:val="subscript"/>
              </w:rPr>
              <w:t>gr</w:t>
            </w:r>
            <w:r>
              <w:rPr>
                <w:iCs/>
                <w:color w:val="auto"/>
                <w:sz w:val="24"/>
              </w:rPr>
              <w:t>=4.8-(2h</w:t>
            </w:r>
            <w:r>
              <w:rPr>
                <w:iCs/>
                <w:color w:val="auto"/>
                <w:sz w:val="24"/>
                <w:vertAlign w:val="subscript"/>
              </w:rPr>
              <w:t>m</w:t>
            </w:r>
            <w:r>
              <w:rPr>
                <w:iCs/>
                <w:color w:val="auto"/>
                <w:sz w:val="24"/>
              </w:rPr>
              <w:t>/r)·（17+300/r)，h</w:t>
            </w:r>
            <w:r>
              <w:rPr>
                <w:iCs/>
                <w:color w:val="auto"/>
                <w:sz w:val="24"/>
                <w:vertAlign w:val="subscript"/>
              </w:rPr>
              <w:t>m</w:t>
            </w:r>
            <w:r>
              <w:rPr>
                <w:iCs/>
                <w:color w:val="auto"/>
                <w:sz w:val="24"/>
              </w:rPr>
              <w:t>取1.2m</w:t>
            </w:r>
            <w:r>
              <w:rPr>
                <w:color w:val="auto"/>
                <w:sz w:val="24"/>
              </w:rPr>
              <w:t>；</w:t>
            </w:r>
          </w:p>
          <w:p>
            <w:pPr>
              <w:spacing w:line="360" w:lineRule="auto"/>
              <w:ind w:firstLine="480" w:firstLineChars="200"/>
              <w:rPr>
                <w:color w:val="auto"/>
                <w:sz w:val="24"/>
              </w:rPr>
            </w:pPr>
            <w:r>
              <w:rPr>
                <w:i/>
                <w:iCs/>
                <w:color w:val="auto"/>
                <w:sz w:val="24"/>
              </w:rPr>
              <w:t>A</w:t>
            </w:r>
            <w:r>
              <w:rPr>
                <w:i/>
                <w:iCs/>
                <w:color w:val="auto"/>
                <w:sz w:val="24"/>
                <w:vertAlign w:val="subscript"/>
              </w:rPr>
              <w:t>bar</w:t>
            </w:r>
            <w:r>
              <w:rPr>
                <w:color w:val="auto"/>
                <w:sz w:val="24"/>
              </w:rPr>
              <w:t>——障碍物屏蔽引起的衰减，dB，取0；</w:t>
            </w:r>
          </w:p>
          <w:p>
            <w:pPr>
              <w:spacing w:line="360" w:lineRule="auto"/>
              <w:ind w:firstLine="480" w:firstLineChars="200"/>
              <w:rPr>
                <w:color w:val="auto"/>
                <w:sz w:val="24"/>
              </w:rPr>
            </w:pPr>
            <w:r>
              <w:rPr>
                <w:i/>
                <w:iCs/>
                <w:color w:val="auto"/>
                <w:sz w:val="24"/>
              </w:rPr>
              <w:t>A</w:t>
            </w:r>
            <w:r>
              <w:rPr>
                <w:i/>
                <w:iCs/>
                <w:color w:val="auto"/>
                <w:sz w:val="24"/>
                <w:vertAlign w:val="subscript"/>
              </w:rPr>
              <w:t>misc</w:t>
            </w:r>
            <w:r>
              <w:rPr>
                <w:color w:val="auto"/>
                <w:sz w:val="24"/>
              </w:rPr>
              <w:t>——其他多方面效应引起的衰减，dB，取0；</w:t>
            </w:r>
          </w:p>
          <w:p>
            <w:pPr>
              <w:spacing w:line="360" w:lineRule="auto"/>
              <w:ind w:firstLine="480" w:firstLineChars="200"/>
              <w:rPr>
                <w:color w:val="auto"/>
                <w:sz w:val="24"/>
              </w:rPr>
            </w:pPr>
            <w:r>
              <w:rPr>
                <w:i/>
                <w:iCs/>
                <w:color w:val="auto"/>
                <w:sz w:val="24"/>
              </w:rPr>
              <w:t>r</w:t>
            </w:r>
            <w:r>
              <w:rPr>
                <w:color w:val="auto"/>
                <w:sz w:val="24"/>
              </w:rPr>
              <w:t>——预测点距离声源的距离，m</w:t>
            </w:r>
          </w:p>
          <w:p>
            <w:pPr>
              <w:spacing w:line="360" w:lineRule="auto"/>
              <w:ind w:firstLine="480" w:firstLineChars="200"/>
              <w:rPr>
                <w:color w:val="auto"/>
                <w:sz w:val="24"/>
              </w:rPr>
            </w:pPr>
            <w:r>
              <w:rPr>
                <w:color w:val="auto"/>
                <w:sz w:val="24"/>
              </w:rPr>
              <w:t>预测点处A声级按下式计算，即将 8 个倍频带声压级合成，计算出预测点的 A 声级[</w:t>
            </w:r>
            <w:r>
              <w:rPr>
                <w:i/>
                <w:iCs/>
                <w:color w:val="auto"/>
                <w:sz w:val="24"/>
              </w:rPr>
              <w:t>L</w:t>
            </w:r>
            <w:r>
              <w:rPr>
                <w:i/>
                <w:iCs/>
                <w:color w:val="auto"/>
                <w:sz w:val="24"/>
                <w:vertAlign w:val="subscript"/>
              </w:rPr>
              <w:t>A</w:t>
            </w:r>
            <w:r>
              <w:rPr>
                <w:color w:val="auto"/>
                <w:sz w:val="24"/>
              </w:rPr>
              <w:t>(</w:t>
            </w:r>
            <w:r>
              <w:rPr>
                <w:i/>
                <w:iCs/>
                <w:color w:val="auto"/>
                <w:sz w:val="24"/>
              </w:rPr>
              <w:t>r</w:t>
            </w:r>
            <w:r>
              <w:rPr>
                <w:color w:val="auto"/>
                <w:sz w:val="24"/>
              </w:rPr>
              <w:t>)]：</w:t>
            </w:r>
          </w:p>
          <w:p>
            <w:pPr>
              <w:spacing w:line="360" w:lineRule="auto"/>
              <w:ind w:firstLine="480" w:firstLineChars="200"/>
              <w:jc w:val="center"/>
              <w:rPr>
                <w:color w:val="auto"/>
                <w:sz w:val="24"/>
              </w:rPr>
            </w:pPr>
            <w:r>
              <w:rPr>
                <w:color w:val="auto"/>
                <w:position w:val="-30"/>
                <w:sz w:val="24"/>
              </w:rPr>
              <w:object>
                <v:shape id="_x0000_i1029" o:spt="75" type="#_x0000_t75" style="height:36pt;width:146pt;" o:ole="t" filled="f" o:preferrelative="t" stroked="f" coordsize="21600,21600">
                  <v:path/>
                  <v:fill on="f" focussize="0,0"/>
                  <v:stroke on="f" joinstyle="miter"/>
                  <v:imagedata r:id="rId21" o:title=""/>
                  <o:lock v:ext="edit" aspectratio="t"/>
                  <w10:wrap type="none"/>
                  <w10:anchorlock/>
                </v:shape>
                <o:OLEObject Type="Embed" ProgID="Equation.KSEE3" ShapeID="_x0000_i1029" DrawAspect="Content" ObjectID="_1468075729" r:id="rId20">
                  <o:LockedField>false</o:LockedField>
                </o:OLEObject>
              </w:object>
            </w:r>
          </w:p>
          <w:p>
            <w:pPr>
              <w:spacing w:line="360" w:lineRule="auto"/>
              <w:rPr>
                <w:color w:val="auto"/>
                <w:sz w:val="24"/>
              </w:rPr>
            </w:pPr>
            <w:r>
              <w:rPr>
                <w:color w:val="auto"/>
                <w:sz w:val="24"/>
              </w:rPr>
              <w:t xml:space="preserve">    式中：</w:t>
            </w:r>
          </w:p>
          <w:p>
            <w:pPr>
              <w:spacing w:line="360" w:lineRule="auto"/>
              <w:ind w:firstLine="480" w:firstLineChars="200"/>
              <w:rPr>
                <w:color w:val="auto"/>
                <w:sz w:val="24"/>
              </w:rPr>
            </w:pPr>
            <w:r>
              <w:rPr>
                <w:i/>
                <w:iCs/>
                <w:color w:val="auto"/>
                <w:sz w:val="24"/>
              </w:rPr>
              <w:t>L</w:t>
            </w:r>
            <w:r>
              <w:rPr>
                <w:i/>
                <w:iCs/>
                <w:color w:val="auto"/>
                <w:sz w:val="24"/>
                <w:vertAlign w:val="subscript"/>
              </w:rPr>
              <w:t>A</w:t>
            </w:r>
            <w:r>
              <w:rPr>
                <w:color w:val="auto"/>
                <w:sz w:val="24"/>
              </w:rPr>
              <w:t>(</w:t>
            </w:r>
            <w:r>
              <w:rPr>
                <w:i/>
                <w:iCs/>
                <w:color w:val="auto"/>
                <w:sz w:val="24"/>
              </w:rPr>
              <w:t>r</w:t>
            </w:r>
            <w:r>
              <w:rPr>
                <w:color w:val="auto"/>
                <w:sz w:val="24"/>
              </w:rPr>
              <w:t>)——距声源r处的A声级，dB(A)</w:t>
            </w:r>
          </w:p>
          <w:p>
            <w:pPr>
              <w:spacing w:line="360" w:lineRule="auto"/>
              <w:ind w:firstLine="480" w:firstLineChars="200"/>
              <w:rPr>
                <w:color w:val="auto"/>
                <w:sz w:val="24"/>
              </w:rPr>
            </w:pPr>
            <w:r>
              <w:rPr>
                <w:i/>
                <w:iCs/>
                <w:color w:val="auto"/>
                <w:sz w:val="24"/>
              </w:rPr>
              <w:t>L</w:t>
            </w:r>
            <w:r>
              <w:rPr>
                <w:i/>
                <w:iCs/>
                <w:color w:val="auto"/>
                <w:sz w:val="24"/>
                <w:vertAlign w:val="subscript"/>
              </w:rPr>
              <w:t>pi</w:t>
            </w:r>
            <w:r>
              <w:rPr>
                <w:color w:val="auto"/>
                <w:sz w:val="24"/>
              </w:rPr>
              <w:t>(</w:t>
            </w:r>
            <w:r>
              <w:rPr>
                <w:i/>
                <w:iCs/>
                <w:color w:val="auto"/>
                <w:sz w:val="24"/>
              </w:rPr>
              <w:t>r</w:t>
            </w:r>
            <w:r>
              <w:rPr>
                <w:color w:val="auto"/>
                <w:sz w:val="24"/>
              </w:rPr>
              <w:t>)——预测点（r)处，第i倍频带声压级，dB;</w:t>
            </w:r>
          </w:p>
          <w:p>
            <w:pPr>
              <w:spacing w:line="360" w:lineRule="auto"/>
              <w:ind w:firstLine="480" w:firstLineChars="200"/>
              <w:rPr>
                <w:color w:val="auto"/>
                <w:sz w:val="24"/>
              </w:rPr>
            </w:pPr>
            <w:r>
              <w:rPr>
                <w:color w:val="auto"/>
                <w:sz w:val="24"/>
              </w:rPr>
              <w:t>Δ</w:t>
            </w:r>
            <w:r>
              <w:rPr>
                <w:i/>
                <w:iCs/>
                <w:color w:val="auto"/>
                <w:sz w:val="24"/>
              </w:rPr>
              <w:t>L</w:t>
            </w:r>
            <w:r>
              <w:rPr>
                <w:i/>
                <w:iCs/>
                <w:color w:val="auto"/>
                <w:sz w:val="24"/>
                <w:vertAlign w:val="subscript"/>
              </w:rPr>
              <w:t>i</w:t>
            </w:r>
            <w:r>
              <w:rPr>
                <w:color w:val="auto"/>
                <w:sz w:val="24"/>
              </w:rPr>
              <w:t>——第i倍频带的A计权网络修正值，dB</w:t>
            </w:r>
          </w:p>
          <w:p>
            <w:pPr>
              <w:spacing w:line="360" w:lineRule="auto"/>
              <w:ind w:firstLine="480" w:firstLineChars="200"/>
              <w:rPr>
                <w:color w:val="auto"/>
                <w:sz w:val="24"/>
              </w:rPr>
            </w:pPr>
            <w:r>
              <w:rPr>
                <w:rFonts w:hint="eastAsia"/>
                <w:color w:val="auto"/>
                <w:sz w:val="24"/>
              </w:rPr>
              <w:t>②</w:t>
            </w:r>
            <w:r>
              <w:rPr>
                <w:bCs/>
                <w:color w:val="auto"/>
                <w:sz w:val="24"/>
              </w:rPr>
              <w:t>室内声源等效室外声源声功率级计算</w:t>
            </w:r>
          </w:p>
          <w:p>
            <w:pPr>
              <w:spacing w:line="360" w:lineRule="auto"/>
              <w:ind w:firstLine="480" w:firstLineChars="200"/>
              <w:rPr>
                <w:color w:val="auto"/>
                <w:sz w:val="24"/>
              </w:rPr>
            </w:pPr>
            <w:r>
              <w:rPr>
                <w:color w:val="auto"/>
                <w:sz w:val="24"/>
              </w:rPr>
              <w:t>声源位于室内可采用等效室外声源声功率级法进行计算。设靠近开口处（或窗户）室内、室外某倍频带的声压级或A声级分别为</w:t>
            </w:r>
            <w:r>
              <w:rPr>
                <w:i/>
                <w:iCs/>
                <w:color w:val="auto"/>
                <w:sz w:val="24"/>
              </w:rPr>
              <w:t>L</w:t>
            </w:r>
            <w:r>
              <w:rPr>
                <w:i/>
                <w:iCs/>
                <w:color w:val="auto"/>
                <w:sz w:val="24"/>
                <w:vertAlign w:val="subscript"/>
              </w:rPr>
              <w:t>p1</w:t>
            </w:r>
            <w:r>
              <w:rPr>
                <w:color w:val="auto"/>
                <w:sz w:val="24"/>
              </w:rPr>
              <w:t>和</w:t>
            </w:r>
            <w:r>
              <w:rPr>
                <w:i/>
                <w:iCs/>
                <w:color w:val="auto"/>
                <w:sz w:val="24"/>
              </w:rPr>
              <w:t>L</w:t>
            </w:r>
            <w:r>
              <w:rPr>
                <w:i/>
                <w:iCs/>
                <w:color w:val="auto"/>
                <w:sz w:val="24"/>
                <w:vertAlign w:val="subscript"/>
              </w:rPr>
              <w:t>p2</w:t>
            </w:r>
            <w:r>
              <w:rPr>
                <w:color w:val="auto"/>
                <w:sz w:val="24"/>
              </w:rPr>
              <w:t>。若声源所在室内声场为近似扩散声场，则室外的倍频带声压级可按下式近似求出：</w:t>
            </w:r>
          </w:p>
          <w:p>
            <w:pPr>
              <w:tabs>
                <w:tab w:val="left" w:pos="0"/>
                <w:tab w:val="left" w:pos="540"/>
              </w:tabs>
              <w:spacing w:line="360" w:lineRule="auto"/>
              <w:ind w:firstLine="480"/>
              <w:jc w:val="center"/>
              <w:rPr>
                <w:color w:val="auto"/>
                <w:sz w:val="24"/>
              </w:rPr>
            </w:pPr>
            <w:r>
              <w:rPr>
                <w:color w:val="auto"/>
                <w:sz w:val="24"/>
              </w:rPr>
              <w:object>
                <v:shape id="_x0000_i1030" o:spt="75" type="#_x0000_t75" style="height:18pt;width:111pt;" o:ole="t" filled="f" o:preferrelative="t" stroked="f" coordsize="21600,21600">
                  <v:path/>
                  <v:fill on="f" focussize="0,0"/>
                  <v:stroke on="f" joinstyle="miter"/>
                  <v:imagedata r:id="rId23" o:title=""/>
                  <o:lock v:ext="edit" aspectratio="t"/>
                  <w10:wrap type="none"/>
                  <w10:anchorlock/>
                </v:shape>
                <o:OLEObject Type="Embed" ProgID="Equation.3" ShapeID="_x0000_i1030" DrawAspect="Content" ObjectID="_1468075730" r:id="rId22">
                  <o:LockedField>false</o:LockedField>
                </o:OLEObject>
              </w:object>
            </w:r>
          </w:p>
          <w:p>
            <w:pPr>
              <w:spacing w:line="360" w:lineRule="auto"/>
              <w:ind w:firstLine="480" w:firstLineChars="200"/>
              <w:rPr>
                <w:color w:val="auto"/>
                <w:sz w:val="24"/>
              </w:rPr>
            </w:pPr>
            <w:r>
              <w:rPr>
                <w:color w:val="auto"/>
                <w:sz w:val="24"/>
              </w:rPr>
              <w:t>式中：</w:t>
            </w:r>
          </w:p>
          <w:p>
            <w:pPr>
              <w:spacing w:line="360" w:lineRule="auto"/>
              <w:ind w:firstLine="480" w:firstLineChars="200"/>
              <w:rPr>
                <w:color w:val="auto"/>
                <w:kern w:val="0"/>
                <w:sz w:val="24"/>
              </w:rPr>
            </w:pPr>
            <w:r>
              <w:rPr>
                <w:i/>
                <w:iCs/>
                <w:color w:val="auto"/>
                <w:kern w:val="0"/>
                <w:sz w:val="24"/>
              </w:rPr>
              <w:t>L</w:t>
            </w:r>
            <w:r>
              <w:rPr>
                <w:i/>
                <w:iCs/>
                <w:color w:val="auto"/>
                <w:kern w:val="0"/>
                <w:sz w:val="24"/>
                <w:vertAlign w:val="subscript"/>
              </w:rPr>
              <w:t>p1</w:t>
            </w:r>
            <w:r>
              <w:rPr>
                <w:color w:val="auto"/>
                <w:kern w:val="0"/>
                <w:sz w:val="24"/>
              </w:rPr>
              <w:t>——靠近开口处（或窗户）室内某倍频带的声压级或A声级,dB</w:t>
            </w:r>
          </w:p>
          <w:p>
            <w:pPr>
              <w:spacing w:line="360" w:lineRule="auto"/>
              <w:ind w:firstLine="480" w:firstLineChars="200"/>
              <w:rPr>
                <w:color w:val="auto"/>
                <w:kern w:val="0"/>
                <w:sz w:val="24"/>
              </w:rPr>
            </w:pPr>
            <w:r>
              <w:rPr>
                <w:i/>
                <w:iCs/>
                <w:color w:val="auto"/>
                <w:kern w:val="0"/>
                <w:sz w:val="24"/>
              </w:rPr>
              <w:t>L</w:t>
            </w:r>
            <w:r>
              <w:rPr>
                <w:i/>
                <w:iCs/>
                <w:color w:val="auto"/>
                <w:kern w:val="0"/>
                <w:sz w:val="24"/>
                <w:vertAlign w:val="subscript"/>
              </w:rPr>
              <w:t>p2</w:t>
            </w:r>
            <w:r>
              <w:rPr>
                <w:color w:val="auto"/>
                <w:kern w:val="0"/>
                <w:sz w:val="24"/>
              </w:rPr>
              <w:t>——靠近开口处（或窗户）室外某倍频带的声压级或A声级,dB</w:t>
            </w:r>
          </w:p>
          <w:p>
            <w:pPr>
              <w:spacing w:line="360" w:lineRule="auto"/>
              <w:ind w:firstLine="480" w:firstLineChars="200"/>
              <w:rPr>
                <w:color w:val="auto"/>
                <w:sz w:val="24"/>
              </w:rPr>
            </w:pPr>
            <w:r>
              <w:rPr>
                <w:i/>
                <w:iCs/>
                <w:color w:val="auto"/>
                <w:kern w:val="0"/>
                <w:sz w:val="24"/>
              </w:rPr>
              <w:t>TL</w:t>
            </w:r>
            <w:r>
              <w:rPr>
                <w:color w:val="auto"/>
                <w:kern w:val="0"/>
                <w:sz w:val="24"/>
              </w:rPr>
              <w:t>——隔墙（或窗户）倍频带或A声级的隔声量，dB</w:t>
            </w:r>
          </w:p>
          <w:p>
            <w:pPr>
              <w:spacing w:line="360" w:lineRule="auto"/>
              <w:ind w:firstLine="480" w:firstLineChars="200"/>
              <w:rPr>
                <w:color w:val="auto"/>
                <w:sz w:val="24"/>
              </w:rPr>
            </w:pPr>
            <w:r>
              <w:rPr>
                <w:rFonts w:hint="eastAsia"/>
                <w:color w:val="auto"/>
                <w:sz w:val="24"/>
              </w:rPr>
              <w:t>③</w:t>
            </w:r>
            <w:r>
              <w:rPr>
                <w:color w:val="auto"/>
                <w:sz w:val="24"/>
              </w:rPr>
              <w:t>贡献值计算公式</w:t>
            </w:r>
          </w:p>
          <w:p>
            <w:pPr>
              <w:spacing w:line="360" w:lineRule="auto"/>
              <w:ind w:firstLine="480" w:firstLineChars="200"/>
              <w:rPr>
                <w:color w:val="auto"/>
                <w:sz w:val="24"/>
              </w:rPr>
            </w:pPr>
            <w:r>
              <w:rPr>
                <w:color w:val="auto"/>
                <w:sz w:val="24"/>
              </w:rPr>
              <w:t>按导则 HJ2.4-2021 附录 B推荐模式，设第 i 个室外声源在预测点产生的 A 声级为 L</w:t>
            </w:r>
            <w:r>
              <w:rPr>
                <w:color w:val="auto"/>
                <w:sz w:val="24"/>
                <w:vertAlign w:val="subscript"/>
              </w:rPr>
              <w:t>Ai</w:t>
            </w:r>
            <w:r>
              <w:rPr>
                <w:color w:val="auto"/>
                <w:sz w:val="24"/>
              </w:rPr>
              <w:t>，在 T 时间内该声源工作时间为 t</w:t>
            </w:r>
            <w:r>
              <w:rPr>
                <w:color w:val="auto"/>
                <w:sz w:val="24"/>
                <w:vertAlign w:val="subscript"/>
              </w:rPr>
              <w:t>i</w:t>
            </w:r>
            <w:r>
              <w:rPr>
                <w:color w:val="auto"/>
                <w:sz w:val="24"/>
              </w:rPr>
              <w:t>；第 j 个等效室外声源在预测点产生的 A 声级为 L</w:t>
            </w:r>
            <w:r>
              <w:rPr>
                <w:color w:val="auto"/>
                <w:sz w:val="24"/>
                <w:vertAlign w:val="subscript"/>
              </w:rPr>
              <w:t>Aj</w:t>
            </w:r>
            <w:r>
              <w:rPr>
                <w:color w:val="auto"/>
                <w:sz w:val="24"/>
              </w:rPr>
              <w:t>，在 T 时间内该声源工作时间为 j，则声源在预测点产生的贡献值为：</w:t>
            </w:r>
          </w:p>
          <w:p>
            <w:pPr>
              <w:tabs>
                <w:tab w:val="left" w:pos="0"/>
                <w:tab w:val="left" w:pos="540"/>
              </w:tabs>
              <w:spacing w:line="360" w:lineRule="auto"/>
              <w:ind w:firstLine="480" w:firstLineChars="200"/>
              <w:jc w:val="center"/>
              <w:rPr>
                <w:color w:val="auto"/>
                <w:sz w:val="24"/>
              </w:rPr>
            </w:pPr>
            <w:r>
              <w:rPr>
                <w:color w:val="auto"/>
                <w:sz w:val="24"/>
              </w:rPr>
              <w:drawing>
                <wp:inline distT="0" distB="0" distL="114300" distR="114300">
                  <wp:extent cx="3545840" cy="553085"/>
                  <wp:effectExtent l="0" t="0" r="10160" b="5715"/>
                  <wp:docPr id="2"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4"/>
                          <pic:cNvPicPr>
                            <a:picLocks noChangeAspect="1"/>
                          </pic:cNvPicPr>
                        </pic:nvPicPr>
                        <pic:blipFill>
                          <a:blip r:embed="rId24"/>
                          <a:stretch>
                            <a:fillRect/>
                          </a:stretch>
                        </pic:blipFill>
                        <pic:spPr>
                          <a:xfrm>
                            <a:off x="0" y="0"/>
                            <a:ext cx="3545840" cy="553085"/>
                          </a:xfrm>
                          <a:prstGeom prst="rect">
                            <a:avLst/>
                          </a:prstGeom>
                          <a:noFill/>
                          <a:ln>
                            <a:noFill/>
                          </a:ln>
                        </pic:spPr>
                      </pic:pic>
                    </a:graphicData>
                  </a:graphic>
                </wp:inline>
              </w:drawing>
            </w:r>
          </w:p>
          <w:p>
            <w:pPr>
              <w:spacing w:line="360" w:lineRule="auto"/>
              <w:ind w:firstLine="480" w:firstLineChars="200"/>
              <w:rPr>
                <w:color w:val="auto"/>
                <w:sz w:val="24"/>
              </w:rPr>
            </w:pPr>
            <w:r>
              <w:rPr>
                <w:color w:val="auto"/>
                <w:sz w:val="24"/>
              </w:rPr>
              <w:t>式中：</w:t>
            </w:r>
            <w:r>
              <w:rPr>
                <w:i/>
                <w:iCs/>
                <w:color w:val="auto"/>
                <w:sz w:val="24"/>
              </w:rPr>
              <w:t>L</w:t>
            </w:r>
            <w:r>
              <w:rPr>
                <w:i/>
                <w:iCs/>
                <w:color w:val="auto"/>
                <w:sz w:val="24"/>
                <w:vertAlign w:val="subscript"/>
              </w:rPr>
              <w:t>eqg</w:t>
            </w:r>
            <w:r>
              <w:rPr>
                <w:color w:val="auto"/>
                <w:sz w:val="24"/>
              </w:rPr>
              <w:t>——建设项目声源在预测点产生的噪声贡献值，dB；</w:t>
            </w:r>
          </w:p>
          <w:p>
            <w:pPr>
              <w:spacing w:line="360" w:lineRule="auto"/>
              <w:ind w:firstLine="480" w:firstLineChars="200"/>
              <w:rPr>
                <w:color w:val="auto"/>
                <w:sz w:val="24"/>
              </w:rPr>
            </w:pPr>
            <w:r>
              <w:rPr>
                <w:i/>
                <w:iCs/>
                <w:color w:val="auto"/>
                <w:sz w:val="24"/>
              </w:rPr>
              <w:t>T</w:t>
            </w:r>
            <w:r>
              <w:rPr>
                <w:color w:val="auto"/>
                <w:sz w:val="24"/>
              </w:rPr>
              <w:t>——用于计算等效声级的时间，S；</w:t>
            </w:r>
          </w:p>
          <w:p>
            <w:pPr>
              <w:spacing w:line="360" w:lineRule="auto"/>
              <w:ind w:firstLine="480" w:firstLineChars="200"/>
              <w:rPr>
                <w:color w:val="auto"/>
                <w:sz w:val="24"/>
              </w:rPr>
            </w:pPr>
            <w:r>
              <w:rPr>
                <w:i/>
                <w:iCs/>
                <w:color w:val="auto"/>
                <w:sz w:val="24"/>
              </w:rPr>
              <w:t>N</w:t>
            </w:r>
            <w:r>
              <w:rPr>
                <w:color w:val="auto"/>
                <w:sz w:val="24"/>
              </w:rPr>
              <w:t>——室外声源个数，</w:t>
            </w:r>
          </w:p>
          <w:p>
            <w:pPr>
              <w:spacing w:line="360" w:lineRule="auto"/>
              <w:ind w:firstLine="480" w:firstLineChars="200"/>
              <w:rPr>
                <w:color w:val="auto"/>
                <w:sz w:val="24"/>
              </w:rPr>
            </w:pPr>
            <w:r>
              <w:rPr>
                <w:i/>
                <w:iCs/>
                <w:color w:val="auto"/>
                <w:sz w:val="24"/>
              </w:rPr>
              <w:t>t</w:t>
            </w:r>
            <w:r>
              <w:rPr>
                <w:i/>
                <w:iCs/>
                <w:color w:val="auto"/>
                <w:sz w:val="24"/>
                <w:vertAlign w:val="subscript"/>
              </w:rPr>
              <w:t>i</w:t>
            </w:r>
            <w:r>
              <w:rPr>
                <w:color w:val="auto"/>
                <w:sz w:val="24"/>
              </w:rPr>
              <w:t>——在T时间内i声源工作时间，S；</w:t>
            </w:r>
          </w:p>
          <w:p>
            <w:pPr>
              <w:spacing w:line="360" w:lineRule="auto"/>
              <w:ind w:firstLine="480" w:firstLineChars="200"/>
              <w:rPr>
                <w:color w:val="auto"/>
                <w:sz w:val="24"/>
              </w:rPr>
            </w:pPr>
            <w:r>
              <w:rPr>
                <w:i/>
                <w:iCs/>
                <w:color w:val="auto"/>
                <w:sz w:val="24"/>
              </w:rPr>
              <w:t>M</w:t>
            </w:r>
            <w:r>
              <w:rPr>
                <w:color w:val="auto"/>
                <w:sz w:val="24"/>
              </w:rPr>
              <w:t xml:space="preserve">——等效室外声源个数； </w:t>
            </w:r>
          </w:p>
          <w:p>
            <w:pPr>
              <w:spacing w:line="360" w:lineRule="auto"/>
              <w:ind w:firstLine="480" w:firstLineChars="200"/>
              <w:rPr>
                <w:color w:val="auto"/>
                <w:sz w:val="24"/>
              </w:rPr>
            </w:pPr>
            <w:r>
              <w:rPr>
                <w:i/>
                <w:iCs/>
                <w:color w:val="auto"/>
                <w:sz w:val="24"/>
              </w:rPr>
              <w:t>t</w:t>
            </w:r>
            <w:r>
              <w:rPr>
                <w:i/>
                <w:iCs/>
                <w:color w:val="auto"/>
                <w:sz w:val="24"/>
                <w:vertAlign w:val="subscript"/>
              </w:rPr>
              <w:t>j</w:t>
            </w:r>
            <w:r>
              <w:rPr>
                <w:color w:val="auto"/>
                <w:sz w:val="24"/>
              </w:rPr>
              <w:t>——在T时间内j声源工作时间，S。</w:t>
            </w:r>
          </w:p>
          <w:p>
            <w:pPr>
              <w:spacing w:line="360" w:lineRule="auto"/>
              <w:ind w:firstLine="480" w:firstLineChars="200"/>
              <w:rPr>
                <w:color w:val="auto"/>
                <w:sz w:val="24"/>
              </w:rPr>
            </w:pPr>
            <w:r>
              <w:rPr>
                <w:rFonts w:hint="eastAsia"/>
                <w:color w:val="auto"/>
                <w:sz w:val="24"/>
              </w:rPr>
              <w:t>④</w:t>
            </w:r>
            <w:r>
              <w:rPr>
                <w:color w:val="auto"/>
                <w:sz w:val="24"/>
              </w:rPr>
              <w:t>叠加背景值计算公式</w:t>
            </w:r>
          </w:p>
          <w:p>
            <w:pPr>
              <w:spacing w:line="360" w:lineRule="auto"/>
              <w:ind w:firstLine="480" w:firstLineChars="200"/>
              <w:rPr>
                <w:color w:val="auto"/>
                <w:sz w:val="24"/>
              </w:rPr>
            </w:pPr>
            <w:r>
              <w:rPr>
                <w:color w:val="auto"/>
                <w:sz w:val="24"/>
              </w:rPr>
              <w:t>噪声预测值按预测点的贡献值和背景值按能量叠加方法计算得到，其计算公式如下：</w:t>
            </w:r>
          </w:p>
          <w:p>
            <w:pPr>
              <w:pStyle w:val="81"/>
              <w:spacing w:line="360" w:lineRule="auto"/>
              <w:jc w:val="center"/>
              <w:rPr>
                <w:rFonts w:cs="Times New Roman"/>
                <w:color w:val="auto"/>
                <w:sz w:val="24"/>
                <w:szCs w:val="24"/>
              </w:rPr>
            </w:pPr>
            <w:r>
              <w:rPr>
                <w:rFonts w:cs="Times New Roman"/>
                <w:color w:val="auto"/>
                <w:position w:val="-14"/>
                <w:sz w:val="24"/>
                <w:szCs w:val="24"/>
              </w:rPr>
              <w:object>
                <v:shape id="_x0000_i1031" o:spt="75" type="#_x0000_t75" style="height:21pt;width:134pt;" o:ole="t" filled="f" o:preferrelative="t" stroked="f" coordsize="21600,21600">
                  <v:path/>
                  <v:fill on="f" focussize="0,0"/>
                  <v:stroke on="f" joinstyle="miter"/>
                  <v:imagedata r:id="rId26" o:title=""/>
                  <o:lock v:ext="edit" aspectratio="t"/>
                  <w10:wrap type="none"/>
                  <w10:anchorlock/>
                </v:shape>
                <o:OLEObject Type="Embed" ProgID="Equation.KSEE3" ShapeID="_x0000_i1031" DrawAspect="Content" ObjectID="_1468075731" r:id="rId25">
                  <o:LockedField>false</o:LockedField>
                </o:OLEObject>
              </w:object>
            </w:r>
          </w:p>
          <w:p>
            <w:pPr>
              <w:spacing w:line="360" w:lineRule="auto"/>
              <w:rPr>
                <w:color w:val="auto"/>
                <w:sz w:val="24"/>
              </w:rPr>
            </w:pPr>
            <w:r>
              <w:rPr>
                <w:color w:val="auto"/>
                <w:sz w:val="24"/>
              </w:rPr>
              <w:t>式中：</w:t>
            </w:r>
          </w:p>
          <w:p>
            <w:pPr>
              <w:spacing w:line="360" w:lineRule="auto"/>
              <w:ind w:firstLine="480" w:firstLineChars="200"/>
              <w:rPr>
                <w:color w:val="auto"/>
                <w:sz w:val="24"/>
              </w:rPr>
            </w:pPr>
            <w:r>
              <w:rPr>
                <w:i/>
                <w:iCs/>
                <w:color w:val="auto"/>
                <w:sz w:val="24"/>
              </w:rPr>
              <w:t>L</w:t>
            </w:r>
            <w:r>
              <w:rPr>
                <w:i/>
                <w:iCs/>
                <w:color w:val="auto"/>
                <w:sz w:val="24"/>
                <w:vertAlign w:val="subscript"/>
              </w:rPr>
              <w:t>eq</w:t>
            </w:r>
            <w:r>
              <w:rPr>
                <w:color w:val="auto"/>
                <w:sz w:val="24"/>
              </w:rPr>
              <w:t>——预测点的噪声预测值，dB；</w:t>
            </w:r>
          </w:p>
          <w:p>
            <w:pPr>
              <w:spacing w:line="360" w:lineRule="auto"/>
              <w:ind w:firstLine="480" w:firstLineChars="200"/>
              <w:rPr>
                <w:color w:val="auto"/>
                <w:sz w:val="24"/>
              </w:rPr>
            </w:pPr>
            <w:r>
              <w:rPr>
                <w:i/>
                <w:iCs/>
                <w:color w:val="auto"/>
                <w:sz w:val="24"/>
              </w:rPr>
              <w:t>L</w:t>
            </w:r>
            <w:r>
              <w:rPr>
                <w:i/>
                <w:iCs/>
                <w:color w:val="auto"/>
                <w:sz w:val="24"/>
                <w:vertAlign w:val="subscript"/>
              </w:rPr>
              <w:t>eqg</w:t>
            </w:r>
            <w:r>
              <w:rPr>
                <w:color w:val="auto"/>
                <w:sz w:val="24"/>
              </w:rPr>
              <w:t>——建设项目声源在预测点产生的噪声贡献值，dB；</w:t>
            </w:r>
          </w:p>
          <w:p>
            <w:pPr>
              <w:adjustRightInd w:val="0"/>
              <w:spacing w:line="360" w:lineRule="auto"/>
              <w:ind w:firstLine="480" w:firstLineChars="200"/>
              <w:rPr>
                <w:color w:val="auto"/>
                <w:sz w:val="24"/>
              </w:rPr>
            </w:pPr>
            <w:r>
              <w:rPr>
                <w:i/>
                <w:iCs/>
                <w:color w:val="auto"/>
                <w:sz w:val="24"/>
              </w:rPr>
              <w:t>L</w:t>
            </w:r>
            <w:r>
              <w:rPr>
                <w:i/>
                <w:iCs/>
                <w:color w:val="auto"/>
                <w:sz w:val="24"/>
                <w:vertAlign w:val="subscript"/>
              </w:rPr>
              <w:t>eqb</w:t>
            </w:r>
            <w:r>
              <w:rPr>
                <w:color w:val="auto"/>
                <w:sz w:val="24"/>
              </w:rPr>
              <w:t>——预测点的背景噪声值，dB。</w:t>
            </w:r>
          </w:p>
          <w:p>
            <w:pPr>
              <w:spacing w:line="360" w:lineRule="auto"/>
              <w:ind w:firstLine="480" w:firstLineChars="200"/>
              <w:rPr>
                <w:rFonts w:ascii="宋体" w:hAnsi="宋体" w:cs="宋体"/>
                <w:color w:val="auto"/>
                <w:sz w:val="24"/>
                <w:szCs w:val="22"/>
              </w:rPr>
            </w:pPr>
            <w:r>
              <w:rPr>
                <w:rFonts w:hint="eastAsia" w:ascii="宋体" w:hAnsi="宋体" w:cs="宋体"/>
                <w:color w:val="auto"/>
                <w:sz w:val="24"/>
                <w:szCs w:val="22"/>
              </w:rPr>
              <w:t>附录B公式计算要求输入吸声系数取值，根据《环境工程手册 环境噪声控制卷》文献中查询取值，具体取值表如下表所示。</w:t>
            </w:r>
          </w:p>
          <w:p>
            <w:pPr>
              <w:ind w:firstLine="422" w:firstLineChars="200"/>
              <w:jc w:val="center"/>
              <w:rPr>
                <w:b/>
                <w:color w:val="auto"/>
                <w:szCs w:val="21"/>
              </w:rPr>
            </w:pPr>
            <w:r>
              <w:rPr>
                <w:rFonts w:hint="eastAsia"/>
                <w:b/>
                <w:color w:val="auto"/>
                <w:szCs w:val="21"/>
              </w:rPr>
              <w:t>表4-15   常用吸音系数表</w:t>
            </w:r>
          </w:p>
          <w:p>
            <w:pPr>
              <w:spacing w:line="360" w:lineRule="auto"/>
              <w:rPr>
                <w:color w:val="auto"/>
                <w:sz w:val="24"/>
              </w:rPr>
            </w:pPr>
            <w:r>
              <w:rPr>
                <w:rFonts w:ascii="宋体" w:hAnsi="宋体" w:cs="宋体"/>
                <w:color w:val="auto"/>
                <w:sz w:val="24"/>
                <w:szCs w:val="22"/>
              </w:rPr>
              <w:drawing>
                <wp:inline distT="0" distB="0" distL="114300" distR="114300">
                  <wp:extent cx="5210810" cy="4707890"/>
                  <wp:effectExtent l="9525" t="9525" r="12065" b="19685"/>
                  <wp:docPr id="5"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8"/>
                          <pic:cNvPicPr>
                            <a:picLocks noChangeAspect="1"/>
                          </pic:cNvPicPr>
                        </pic:nvPicPr>
                        <pic:blipFill>
                          <a:blip r:embed="rId27"/>
                          <a:stretch>
                            <a:fillRect/>
                          </a:stretch>
                        </pic:blipFill>
                        <pic:spPr>
                          <a:xfrm>
                            <a:off x="0" y="0"/>
                            <a:ext cx="5210810" cy="4707890"/>
                          </a:xfrm>
                          <a:prstGeom prst="rect">
                            <a:avLst/>
                          </a:prstGeom>
                          <a:noFill/>
                          <a:ln>
                            <a:solidFill>
                              <a:schemeClr val="tx1"/>
                            </a:solidFill>
                          </a:ln>
                        </pic:spPr>
                      </pic:pic>
                    </a:graphicData>
                  </a:graphic>
                </wp:inline>
              </w:drawing>
            </w:r>
          </w:p>
          <w:p>
            <w:pPr>
              <w:spacing w:line="360" w:lineRule="auto"/>
              <w:ind w:firstLine="472"/>
              <w:rPr>
                <w:color w:val="auto"/>
                <w:sz w:val="24"/>
              </w:rPr>
            </w:pPr>
            <w:r>
              <w:rPr>
                <w:rFonts w:hint="eastAsia"/>
                <w:color w:val="auto"/>
                <w:sz w:val="24"/>
              </w:rPr>
              <w:t>本项目</w:t>
            </w:r>
            <w:r>
              <w:rPr>
                <w:color w:val="auto"/>
                <w:sz w:val="24"/>
              </w:rPr>
              <w:t>预测的基本思路是：将</w:t>
            </w:r>
            <w:r>
              <w:rPr>
                <w:rFonts w:hint="eastAsia"/>
                <w:color w:val="auto"/>
                <w:sz w:val="24"/>
              </w:rPr>
              <w:t>生产</w:t>
            </w:r>
            <w:r>
              <w:rPr>
                <w:color w:val="auto"/>
                <w:sz w:val="24"/>
              </w:rPr>
              <w:t>车间</w:t>
            </w:r>
            <w:r>
              <w:rPr>
                <w:rFonts w:hint="eastAsia"/>
                <w:color w:val="auto"/>
                <w:sz w:val="24"/>
              </w:rPr>
              <w:t>和锅炉房分别</w:t>
            </w:r>
            <w:r>
              <w:rPr>
                <w:color w:val="auto"/>
                <w:sz w:val="24"/>
              </w:rPr>
              <w:t>看成一个整体声源，然后计算整体声源辐射的声能在向受声点传播过程中由各种因素引起的衰减，最后得预测受声点的噪声级。从噪声源到受声点的噪声总衰减量，是由噪声源到受声点的距离、墙体隔声量、空气吸收及建筑屏障的衰减综合而成，本预测只考虑距离的衰减和建筑墙体的隔声量，空气吸收因噪声源离预测点较近而忽略不计。</w:t>
            </w:r>
          </w:p>
          <w:p>
            <w:pPr>
              <w:spacing w:line="360" w:lineRule="auto"/>
              <w:ind w:firstLine="482" w:firstLineChars="200"/>
              <w:rPr>
                <w:b/>
                <w:bCs/>
                <w:color w:val="auto"/>
                <w:sz w:val="24"/>
                <w:lang w:val="en-GB"/>
              </w:rPr>
            </w:pPr>
            <w:r>
              <w:rPr>
                <w:rFonts w:hint="eastAsia"/>
                <w:b/>
                <w:bCs/>
                <w:color w:val="auto"/>
                <w:sz w:val="24"/>
                <w:lang w:val="en-GB"/>
              </w:rPr>
              <w:t>（</w:t>
            </w:r>
            <w:r>
              <w:rPr>
                <w:rFonts w:hint="eastAsia"/>
                <w:b/>
                <w:bCs/>
                <w:color w:val="auto"/>
                <w:sz w:val="24"/>
              </w:rPr>
              <w:t>4</w:t>
            </w:r>
            <w:r>
              <w:rPr>
                <w:rFonts w:hint="eastAsia"/>
                <w:b/>
                <w:bCs/>
                <w:color w:val="auto"/>
                <w:sz w:val="24"/>
                <w:lang w:val="en-GB"/>
              </w:rPr>
              <w:t>）</w:t>
            </w:r>
            <w:r>
              <w:rPr>
                <w:b/>
                <w:bCs/>
                <w:color w:val="auto"/>
                <w:sz w:val="24"/>
                <w:lang w:val="en-GB"/>
              </w:rPr>
              <w:t>预测结果分析</w:t>
            </w:r>
          </w:p>
          <w:p>
            <w:pPr>
              <w:adjustRightInd w:val="0"/>
              <w:snapToGrid w:val="0"/>
              <w:spacing w:line="360" w:lineRule="auto"/>
              <w:ind w:firstLine="480" w:firstLineChars="200"/>
              <w:rPr>
                <w:color w:val="auto"/>
                <w:sz w:val="24"/>
              </w:rPr>
            </w:pPr>
            <w:r>
              <w:rPr>
                <w:rFonts w:hint="eastAsia"/>
                <w:color w:val="auto"/>
                <w:sz w:val="24"/>
              </w:rPr>
              <w:t>经分析和预测，通过采取墙体隔声、基础减震等噪声防治措施后，噪声可削减10-20dB (A)，再经建筑物隔声及有效的距离衰减后，对厂界声环境的贡献值较小，厂界噪声预测结果见下表。</w:t>
            </w:r>
          </w:p>
          <w:p>
            <w:pPr>
              <w:adjustRightInd w:val="0"/>
              <w:snapToGrid w:val="0"/>
              <w:ind w:firstLine="474"/>
              <w:jc w:val="center"/>
              <w:rPr>
                <w:b/>
                <w:bCs/>
                <w:color w:val="auto"/>
                <w:szCs w:val="21"/>
              </w:rPr>
            </w:pPr>
            <w:r>
              <w:rPr>
                <w:b/>
                <w:bCs/>
                <w:color w:val="auto"/>
                <w:kern w:val="0"/>
                <w:szCs w:val="21"/>
              </w:rPr>
              <w:t>表</w:t>
            </w:r>
            <w:r>
              <w:rPr>
                <w:rFonts w:hint="eastAsia"/>
                <w:b/>
                <w:bCs/>
                <w:color w:val="auto"/>
                <w:kern w:val="0"/>
                <w:szCs w:val="21"/>
              </w:rPr>
              <w:t>4-17</w:t>
            </w:r>
            <w:r>
              <w:rPr>
                <w:b/>
                <w:bCs/>
                <w:color w:val="auto"/>
                <w:kern w:val="0"/>
                <w:szCs w:val="21"/>
              </w:rPr>
              <w:t xml:space="preserve">  </w:t>
            </w:r>
            <w:r>
              <w:rPr>
                <w:rFonts w:hint="eastAsia"/>
                <w:b/>
                <w:bCs/>
                <w:color w:val="auto"/>
                <w:kern w:val="0"/>
                <w:szCs w:val="21"/>
              </w:rPr>
              <w:t>贡献值计算结果</w:t>
            </w:r>
            <w:r>
              <w:rPr>
                <w:b/>
                <w:bCs/>
                <w:color w:val="auto"/>
                <w:kern w:val="0"/>
                <w:szCs w:val="21"/>
              </w:rPr>
              <w:t>一览表</w:t>
            </w:r>
            <w:r>
              <w:rPr>
                <w:b/>
                <w:bCs/>
                <w:color w:val="auto"/>
                <w:szCs w:val="21"/>
              </w:rPr>
              <w:t>dB（A）</w:t>
            </w:r>
          </w:p>
          <w:tbl>
            <w:tblPr>
              <w:tblStyle w:val="35"/>
              <w:tblW w:w="8276" w:type="dxa"/>
              <w:jc w:val="center"/>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792"/>
              <w:gridCol w:w="803"/>
              <w:gridCol w:w="489"/>
              <w:gridCol w:w="885"/>
              <w:gridCol w:w="449"/>
              <w:gridCol w:w="885"/>
              <w:gridCol w:w="449"/>
              <w:gridCol w:w="884"/>
              <w:gridCol w:w="477"/>
              <w:gridCol w:w="843"/>
              <w:gridCol w:w="476"/>
              <w:gridCol w:w="844"/>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Ex>
              <w:trPr>
                <w:trHeight w:val="445" w:hRule="atLeast"/>
                <w:jc w:val="center"/>
              </w:trPr>
              <w:tc>
                <w:tcPr>
                  <w:tcW w:w="792" w:type="dxa"/>
                  <w:vMerge w:val="restart"/>
                  <w:vAlign w:val="center"/>
                </w:tcPr>
                <w:p>
                  <w:pPr>
                    <w:widowControl/>
                    <w:jc w:val="center"/>
                    <w:textAlignment w:val="center"/>
                    <w:rPr>
                      <w:b/>
                      <w:bCs/>
                      <w:color w:val="auto"/>
                      <w:szCs w:val="21"/>
                    </w:rPr>
                  </w:pPr>
                  <w:r>
                    <w:rPr>
                      <w:rFonts w:hint="eastAsia"/>
                      <w:b/>
                      <w:bCs/>
                      <w:color w:val="auto"/>
                      <w:szCs w:val="21"/>
                    </w:rPr>
                    <w:t>噪声源</w:t>
                  </w:r>
                </w:p>
              </w:tc>
              <w:tc>
                <w:tcPr>
                  <w:tcW w:w="803" w:type="dxa"/>
                  <w:vMerge w:val="restart"/>
                  <w:vAlign w:val="center"/>
                </w:tcPr>
                <w:p>
                  <w:pPr>
                    <w:widowControl/>
                    <w:jc w:val="center"/>
                    <w:textAlignment w:val="center"/>
                    <w:rPr>
                      <w:rFonts w:hint="eastAsia" w:ascii="Times New Roman" w:hAnsi="Times New Roman" w:eastAsia="宋体" w:cs="Times New Roman"/>
                      <w:b/>
                      <w:bCs/>
                      <w:color w:val="auto"/>
                      <w:szCs w:val="21"/>
                    </w:rPr>
                  </w:pPr>
                  <w:r>
                    <w:rPr>
                      <w:rFonts w:hint="eastAsia" w:ascii="Times New Roman" w:hAnsi="Times New Roman" w:eastAsia="宋体" w:cs="Times New Roman"/>
                      <w:b/>
                      <w:bCs/>
                      <w:color w:val="auto"/>
                      <w:szCs w:val="21"/>
                    </w:rPr>
                    <w:t>声压级dB(A)</w:t>
                  </w:r>
                </w:p>
              </w:tc>
              <w:tc>
                <w:tcPr>
                  <w:tcW w:w="1374" w:type="dxa"/>
                  <w:gridSpan w:val="2"/>
                  <w:vAlign w:val="center"/>
                </w:tcPr>
                <w:p>
                  <w:pPr>
                    <w:widowControl/>
                    <w:jc w:val="center"/>
                    <w:textAlignment w:val="center"/>
                    <w:rPr>
                      <w:rFonts w:hint="eastAsia" w:ascii="Times New Roman" w:hAnsi="Times New Roman" w:eastAsia="宋体" w:cs="Times New Roman"/>
                      <w:b/>
                      <w:bCs/>
                      <w:color w:val="auto"/>
                      <w:szCs w:val="21"/>
                    </w:rPr>
                  </w:pPr>
                  <w:r>
                    <w:rPr>
                      <w:rFonts w:hint="eastAsia" w:ascii="Times New Roman" w:hAnsi="Times New Roman" w:eastAsia="宋体" w:cs="Times New Roman"/>
                      <w:b/>
                      <w:bCs/>
                      <w:color w:val="auto"/>
                      <w:szCs w:val="21"/>
                    </w:rPr>
                    <w:t>厂界东</w:t>
                  </w:r>
                </w:p>
              </w:tc>
              <w:tc>
                <w:tcPr>
                  <w:tcW w:w="1334" w:type="dxa"/>
                  <w:gridSpan w:val="2"/>
                  <w:vAlign w:val="center"/>
                </w:tcPr>
                <w:p>
                  <w:pPr>
                    <w:widowControl/>
                    <w:jc w:val="center"/>
                    <w:textAlignment w:val="center"/>
                    <w:rPr>
                      <w:rFonts w:hint="eastAsia" w:ascii="Times New Roman" w:hAnsi="Times New Roman" w:eastAsia="宋体" w:cs="Times New Roman"/>
                      <w:b/>
                      <w:bCs/>
                      <w:color w:val="auto"/>
                      <w:szCs w:val="21"/>
                    </w:rPr>
                  </w:pPr>
                  <w:r>
                    <w:rPr>
                      <w:rFonts w:hint="eastAsia" w:ascii="Times New Roman" w:hAnsi="Times New Roman" w:eastAsia="宋体" w:cs="Times New Roman"/>
                      <w:b/>
                      <w:bCs/>
                      <w:color w:val="auto"/>
                      <w:szCs w:val="21"/>
                    </w:rPr>
                    <w:t>厂界南</w:t>
                  </w:r>
                </w:p>
              </w:tc>
              <w:tc>
                <w:tcPr>
                  <w:tcW w:w="1333" w:type="dxa"/>
                  <w:gridSpan w:val="2"/>
                  <w:vAlign w:val="center"/>
                </w:tcPr>
                <w:p>
                  <w:pPr>
                    <w:widowControl/>
                    <w:jc w:val="center"/>
                    <w:textAlignment w:val="center"/>
                    <w:rPr>
                      <w:rFonts w:hint="eastAsia" w:ascii="Times New Roman" w:hAnsi="Times New Roman" w:eastAsia="宋体" w:cs="Times New Roman"/>
                      <w:b/>
                      <w:bCs/>
                      <w:color w:val="auto"/>
                      <w:szCs w:val="21"/>
                    </w:rPr>
                  </w:pPr>
                  <w:r>
                    <w:rPr>
                      <w:rFonts w:hint="eastAsia" w:ascii="Times New Roman" w:hAnsi="Times New Roman" w:eastAsia="宋体" w:cs="Times New Roman"/>
                      <w:b/>
                      <w:bCs/>
                      <w:color w:val="auto"/>
                      <w:szCs w:val="21"/>
                    </w:rPr>
                    <w:t>厂界西</w:t>
                  </w:r>
                </w:p>
              </w:tc>
              <w:tc>
                <w:tcPr>
                  <w:tcW w:w="1320" w:type="dxa"/>
                  <w:gridSpan w:val="2"/>
                  <w:vAlign w:val="center"/>
                </w:tcPr>
                <w:p>
                  <w:pPr>
                    <w:widowControl/>
                    <w:jc w:val="center"/>
                    <w:textAlignment w:val="center"/>
                    <w:rPr>
                      <w:rFonts w:hint="eastAsia" w:ascii="Times New Roman" w:hAnsi="Times New Roman" w:eastAsia="宋体" w:cs="Times New Roman"/>
                      <w:b/>
                      <w:bCs/>
                      <w:color w:val="auto"/>
                      <w:szCs w:val="21"/>
                    </w:rPr>
                  </w:pPr>
                  <w:r>
                    <w:rPr>
                      <w:rFonts w:hint="eastAsia" w:ascii="Times New Roman" w:hAnsi="Times New Roman" w:eastAsia="宋体" w:cs="Times New Roman"/>
                      <w:b/>
                      <w:bCs/>
                      <w:color w:val="auto"/>
                      <w:szCs w:val="21"/>
                    </w:rPr>
                    <w:t>厂界北</w:t>
                  </w:r>
                </w:p>
              </w:tc>
              <w:tc>
                <w:tcPr>
                  <w:tcW w:w="1320" w:type="dxa"/>
                  <w:gridSpan w:val="2"/>
                  <w:vAlign w:val="center"/>
                </w:tcPr>
                <w:p>
                  <w:pPr>
                    <w:widowControl/>
                    <w:jc w:val="center"/>
                    <w:textAlignment w:val="center"/>
                    <w:rPr>
                      <w:rFonts w:hint="eastAsia" w:ascii="Times New Roman" w:hAnsi="Times New Roman" w:eastAsia="宋体" w:cs="Times New Roman"/>
                      <w:b/>
                      <w:bCs/>
                      <w:color w:val="auto"/>
                      <w:szCs w:val="21"/>
                      <w:u w:val="wave"/>
                    </w:rPr>
                  </w:pPr>
                  <w:r>
                    <w:rPr>
                      <w:rFonts w:hint="eastAsia" w:ascii="Times New Roman" w:hAnsi="Times New Roman" w:eastAsia="宋体" w:cs="Times New Roman"/>
                      <w:b/>
                      <w:bCs/>
                      <w:color w:val="auto"/>
                      <w:szCs w:val="21"/>
                      <w:u w:val="wave"/>
                    </w:rPr>
                    <w:t>敏感点</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Ex>
              <w:trPr>
                <w:trHeight w:val="2271" w:hRule="atLeast"/>
                <w:jc w:val="center"/>
              </w:trPr>
              <w:tc>
                <w:tcPr>
                  <w:tcW w:w="792" w:type="dxa"/>
                  <w:vMerge w:val="continue"/>
                  <w:vAlign w:val="center"/>
                </w:tcPr>
                <w:p>
                  <w:pPr>
                    <w:widowControl/>
                    <w:ind w:firstLine="474"/>
                    <w:jc w:val="center"/>
                    <w:rPr>
                      <w:b/>
                      <w:bCs/>
                      <w:color w:val="auto"/>
                      <w:szCs w:val="21"/>
                    </w:rPr>
                  </w:pPr>
                </w:p>
              </w:tc>
              <w:tc>
                <w:tcPr>
                  <w:tcW w:w="803" w:type="dxa"/>
                  <w:vMerge w:val="continue"/>
                  <w:vAlign w:val="center"/>
                </w:tcPr>
                <w:p>
                  <w:pPr>
                    <w:widowControl/>
                    <w:jc w:val="center"/>
                    <w:textAlignment w:val="center"/>
                    <w:rPr>
                      <w:rFonts w:hint="eastAsia" w:ascii="Times New Roman" w:hAnsi="Times New Roman" w:eastAsia="宋体" w:cs="Times New Roman"/>
                      <w:b/>
                      <w:bCs/>
                      <w:color w:val="auto"/>
                      <w:szCs w:val="21"/>
                    </w:rPr>
                  </w:pPr>
                </w:p>
              </w:tc>
              <w:tc>
                <w:tcPr>
                  <w:tcW w:w="489" w:type="dxa"/>
                  <w:vAlign w:val="center"/>
                </w:tcPr>
                <w:p>
                  <w:pPr>
                    <w:widowControl/>
                    <w:jc w:val="center"/>
                    <w:textAlignment w:val="center"/>
                    <w:rPr>
                      <w:rFonts w:hint="eastAsia" w:ascii="Times New Roman" w:hAnsi="Times New Roman" w:eastAsia="宋体" w:cs="Times New Roman"/>
                      <w:b/>
                      <w:bCs/>
                      <w:color w:val="auto"/>
                      <w:szCs w:val="21"/>
                    </w:rPr>
                  </w:pPr>
                  <w:r>
                    <w:rPr>
                      <w:rFonts w:hint="eastAsia" w:ascii="Times New Roman" w:hAnsi="Times New Roman" w:eastAsia="宋体" w:cs="Times New Roman"/>
                      <w:b/>
                      <w:bCs/>
                      <w:color w:val="auto"/>
                      <w:szCs w:val="21"/>
                    </w:rPr>
                    <w:t>与厂界距离/m</w:t>
                  </w:r>
                </w:p>
              </w:tc>
              <w:tc>
                <w:tcPr>
                  <w:tcW w:w="885" w:type="dxa"/>
                  <w:vAlign w:val="center"/>
                </w:tcPr>
                <w:p>
                  <w:pPr>
                    <w:widowControl/>
                    <w:jc w:val="center"/>
                    <w:textAlignment w:val="center"/>
                    <w:rPr>
                      <w:rFonts w:hint="eastAsia" w:ascii="Times New Roman" w:hAnsi="Times New Roman" w:eastAsia="宋体" w:cs="Times New Roman"/>
                      <w:b/>
                      <w:bCs/>
                      <w:color w:val="auto"/>
                      <w:szCs w:val="21"/>
                    </w:rPr>
                  </w:pPr>
                  <w:r>
                    <w:rPr>
                      <w:rFonts w:hint="eastAsia" w:ascii="Times New Roman" w:hAnsi="Times New Roman" w:eastAsia="宋体" w:cs="Times New Roman"/>
                      <w:b/>
                      <w:bCs/>
                      <w:color w:val="auto"/>
                      <w:szCs w:val="21"/>
                    </w:rPr>
                    <w:t>贡献值/dB(A)</w:t>
                  </w:r>
                </w:p>
              </w:tc>
              <w:tc>
                <w:tcPr>
                  <w:tcW w:w="449" w:type="dxa"/>
                  <w:vAlign w:val="center"/>
                </w:tcPr>
                <w:p>
                  <w:pPr>
                    <w:widowControl/>
                    <w:jc w:val="center"/>
                    <w:textAlignment w:val="center"/>
                    <w:rPr>
                      <w:rFonts w:hint="eastAsia" w:ascii="Times New Roman" w:hAnsi="Times New Roman" w:eastAsia="宋体" w:cs="Times New Roman"/>
                      <w:b/>
                      <w:bCs/>
                      <w:color w:val="auto"/>
                      <w:szCs w:val="21"/>
                    </w:rPr>
                  </w:pPr>
                  <w:r>
                    <w:rPr>
                      <w:rFonts w:hint="eastAsia" w:ascii="Times New Roman" w:hAnsi="Times New Roman" w:eastAsia="宋体" w:cs="Times New Roman"/>
                      <w:b/>
                      <w:bCs/>
                      <w:color w:val="auto"/>
                      <w:szCs w:val="21"/>
                    </w:rPr>
                    <w:t>与厂界距离/m</w:t>
                  </w:r>
                </w:p>
              </w:tc>
              <w:tc>
                <w:tcPr>
                  <w:tcW w:w="885" w:type="dxa"/>
                  <w:vAlign w:val="center"/>
                </w:tcPr>
                <w:p>
                  <w:pPr>
                    <w:widowControl/>
                    <w:jc w:val="center"/>
                    <w:textAlignment w:val="center"/>
                    <w:rPr>
                      <w:rFonts w:hint="eastAsia" w:ascii="Times New Roman" w:hAnsi="Times New Roman" w:eastAsia="宋体" w:cs="Times New Roman"/>
                      <w:b/>
                      <w:bCs/>
                      <w:color w:val="auto"/>
                      <w:szCs w:val="21"/>
                    </w:rPr>
                  </w:pPr>
                  <w:r>
                    <w:rPr>
                      <w:rFonts w:hint="eastAsia" w:ascii="Times New Roman" w:hAnsi="Times New Roman" w:eastAsia="宋体" w:cs="Times New Roman"/>
                      <w:b/>
                      <w:bCs/>
                      <w:color w:val="auto"/>
                      <w:szCs w:val="21"/>
                    </w:rPr>
                    <w:t>贡献值/dB(A)</w:t>
                  </w:r>
                </w:p>
              </w:tc>
              <w:tc>
                <w:tcPr>
                  <w:tcW w:w="449" w:type="dxa"/>
                  <w:vAlign w:val="center"/>
                </w:tcPr>
                <w:p>
                  <w:pPr>
                    <w:widowControl/>
                    <w:jc w:val="center"/>
                    <w:textAlignment w:val="center"/>
                    <w:rPr>
                      <w:rFonts w:hint="eastAsia" w:ascii="Times New Roman" w:hAnsi="Times New Roman" w:eastAsia="宋体" w:cs="Times New Roman"/>
                      <w:b/>
                      <w:bCs/>
                      <w:color w:val="auto"/>
                      <w:szCs w:val="21"/>
                    </w:rPr>
                  </w:pPr>
                  <w:r>
                    <w:rPr>
                      <w:rFonts w:hint="eastAsia" w:ascii="Times New Roman" w:hAnsi="Times New Roman" w:eastAsia="宋体" w:cs="Times New Roman"/>
                      <w:b/>
                      <w:bCs/>
                      <w:color w:val="auto"/>
                      <w:szCs w:val="21"/>
                    </w:rPr>
                    <w:t>与厂界距离/m</w:t>
                  </w:r>
                </w:p>
              </w:tc>
              <w:tc>
                <w:tcPr>
                  <w:tcW w:w="884" w:type="dxa"/>
                  <w:vAlign w:val="center"/>
                </w:tcPr>
                <w:p>
                  <w:pPr>
                    <w:widowControl/>
                    <w:jc w:val="center"/>
                    <w:textAlignment w:val="center"/>
                    <w:rPr>
                      <w:rFonts w:hint="eastAsia" w:ascii="Times New Roman" w:hAnsi="Times New Roman" w:eastAsia="宋体" w:cs="Times New Roman"/>
                      <w:b/>
                      <w:bCs/>
                      <w:color w:val="auto"/>
                      <w:szCs w:val="21"/>
                    </w:rPr>
                  </w:pPr>
                  <w:r>
                    <w:rPr>
                      <w:rFonts w:hint="eastAsia" w:ascii="Times New Roman" w:hAnsi="Times New Roman" w:eastAsia="宋体" w:cs="Times New Roman"/>
                      <w:b/>
                      <w:bCs/>
                      <w:color w:val="auto"/>
                      <w:szCs w:val="21"/>
                    </w:rPr>
                    <w:t>贡献值/dB(A)</w:t>
                  </w:r>
                </w:p>
              </w:tc>
              <w:tc>
                <w:tcPr>
                  <w:tcW w:w="477" w:type="dxa"/>
                  <w:vAlign w:val="center"/>
                </w:tcPr>
                <w:p>
                  <w:pPr>
                    <w:widowControl/>
                    <w:jc w:val="center"/>
                    <w:textAlignment w:val="center"/>
                    <w:rPr>
                      <w:rFonts w:hint="eastAsia" w:ascii="Times New Roman" w:hAnsi="Times New Roman" w:eastAsia="宋体" w:cs="Times New Roman"/>
                      <w:b/>
                      <w:bCs/>
                      <w:color w:val="auto"/>
                      <w:szCs w:val="21"/>
                    </w:rPr>
                  </w:pPr>
                  <w:r>
                    <w:rPr>
                      <w:rFonts w:hint="eastAsia" w:ascii="Times New Roman" w:hAnsi="Times New Roman" w:eastAsia="宋体" w:cs="Times New Roman"/>
                      <w:b/>
                      <w:bCs/>
                      <w:color w:val="auto"/>
                      <w:szCs w:val="21"/>
                    </w:rPr>
                    <w:t>与厂界距离/m</w:t>
                  </w:r>
                </w:p>
              </w:tc>
              <w:tc>
                <w:tcPr>
                  <w:tcW w:w="843" w:type="dxa"/>
                  <w:vAlign w:val="center"/>
                </w:tcPr>
                <w:p>
                  <w:pPr>
                    <w:widowControl/>
                    <w:jc w:val="center"/>
                    <w:textAlignment w:val="center"/>
                    <w:rPr>
                      <w:rFonts w:hint="eastAsia" w:ascii="Times New Roman" w:hAnsi="Times New Roman" w:eastAsia="宋体" w:cs="Times New Roman"/>
                      <w:b/>
                      <w:bCs/>
                      <w:color w:val="auto"/>
                      <w:szCs w:val="21"/>
                    </w:rPr>
                  </w:pPr>
                  <w:r>
                    <w:rPr>
                      <w:rFonts w:hint="eastAsia" w:ascii="Times New Roman" w:hAnsi="Times New Roman" w:eastAsia="宋体" w:cs="Times New Roman"/>
                      <w:b/>
                      <w:bCs/>
                      <w:color w:val="auto"/>
                      <w:szCs w:val="21"/>
                    </w:rPr>
                    <w:t>贡献值/dB(A)</w:t>
                  </w:r>
                </w:p>
              </w:tc>
              <w:tc>
                <w:tcPr>
                  <w:tcW w:w="476" w:type="dxa"/>
                  <w:vAlign w:val="center"/>
                </w:tcPr>
                <w:p>
                  <w:pPr>
                    <w:widowControl/>
                    <w:jc w:val="center"/>
                    <w:textAlignment w:val="center"/>
                    <w:rPr>
                      <w:rFonts w:hint="eastAsia" w:ascii="Times New Roman" w:hAnsi="Times New Roman" w:eastAsia="宋体" w:cs="Times New Roman"/>
                      <w:b/>
                      <w:bCs/>
                      <w:color w:val="auto"/>
                      <w:szCs w:val="21"/>
                      <w:u w:val="wave"/>
                    </w:rPr>
                  </w:pPr>
                  <w:r>
                    <w:rPr>
                      <w:rFonts w:hint="eastAsia" w:ascii="Times New Roman" w:hAnsi="Times New Roman" w:eastAsia="宋体" w:cs="Times New Roman"/>
                      <w:b/>
                      <w:bCs/>
                      <w:color w:val="auto"/>
                      <w:szCs w:val="21"/>
                      <w:u w:val="wave"/>
                    </w:rPr>
                    <w:t>与敏感点距离/m</w:t>
                  </w:r>
                </w:p>
              </w:tc>
              <w:tc>
                <w:tcPr>
                  <w:tcW w:w="844" w:type="dxa"/>
                  <w:vAlign w:val="center"/>
                </w:tcPr>
                <w:p>
                  <w:pPr>
                    <w:widowControl/>
                    <w:jc w:val="center"/>
                    <w:textAlignment w:val="center"/>
                    <w:rPr>
                      <w:rFonts w:hint="eastAsia" w:ascii="Times New Roman" w:hAnsi="Times New Roman" w:eastAsia="宋体" w:cs="Times New Roman"/>
                      <w:b/>
                      <w:bCs/>
                      <w:color w:val="auto"/>
                      <w:szCs w:val="21"/>
                      <w:u w:val="wave"/>
                    </w:rPr>
                  </w:pPr>
                  <w:r>
                    <w:rPr>
                      <w:rFonts w:hint="eastAsia" w:ascii="Times New Roman" w:hAnsi="Times New Roman" w:eastAsia="宋体" w:cs="Times New Roman"/>
                      <w:b/>
                      <w:bCs/>
                      <w:color w:val="auto"/>
                      <w:szCs w:val="21"/>
                      <w:u w:val="wave"/>
                    </w:rPr>
                    <w:t>贡献值/dB(A)</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Ex>
              <w:trPr>
                <w:trHeight w:val="1115" w:hRule="atLeast"/>
                <w:jc w:val="center"/>
              </w:trPr>
              <w:tc>
                <w:tcPr>
                  <w:tcW w:w="792" w:type="dxa"/>
                  <w:vAlign w:val="center"/>
                </w:tcPr>
                <w:p>
                  <w:pPr>
                    <w:widowControl/>
                    <w:jc w:val="center"/>
                    <w:textAlignment w:val="center"/>
                    <w:rPr>
                      <w:color w:val="auto"/>
                      <w:kern w:val="0"/>
                      <w:szCs w:val="21"/>
                      <w:lang w:bidi="ar"/>
                    </w:rPr>
                  </w:pPr>
                  <w:r>
                    <w:rPr>
                      <w:rFonts w:hint="eastAsia"/>
                      <w:color w:val="auto"/>
                      <w:kern w:val="0"/>
                      <w:szCs w:val="21"/>
                      <w:lang w:bidi="ar"/>
                    </w:rPr>
                    <w:t>生产车间</w:t>
                  </w:r>
                </w:p>
              </w:tc>
              <w:tc>
                <w:tcPr>
                  <w:tcW w:w="803" w:type="dxa"/>
                  <w:vAlign w:val="center"/>
                </w:tcPr>
                <w:p>
                  <w:pPr>
                    <w:widowControl/>
                    <w:jc w:val="center"/>
                    <w:textAlignment w:val="center"/>
                    <w:rPr>
                      <w:color w:val="auto"/>
                      <w:kern w:val="0"/>
                      <w:szCs w:val="21"/>
                      <w:lang w:bidi="ar"/>
                    </w:rPr>
                  </w:pPr>
                  <w:r>
                    <w:rPr>
                      <w:rFonts w:hint="eastAsia"/>
                      <w:color w:val="auto"/>
                      <w:kern w:val="0"/>
                      <w:szCs w:val="21"/>
                      <w:lang w:bidi="ar"/>
                    </w:rPr>
                    <w:t>46.22</w:t>
                  </w:r>
                </w:p>
              </w:tc>
              <w:tc>
                <w:tcPr>
                  <w:tcW w:w="489" w:type="dxa"/>
                  <w:vAlign w:val="center"/>
                </w:tcPr>
                <w:p>
                  <w:pPr>
                    <w:widowControl/>
                    <w:jc w:val="center"/>
                    <w:textAlignment w:val="center"/>
                    <w:rPr>
                      <w:color w:val="auto"/>
                      <w:kern w:val="0"/>
                      <w:szCs w:val="21"/>
                      <w:lang w:bidi="ar"/>
                    </w:rPr>
                  </w:pPr>
                  <w:r>
                    <w:rPr>
                      <w:rFonts w:hint="eastAsia"/>
                      <w:color w:val="auto"/>
                      <w:kern w:val="0"/>
                      <w:szCs w:val="21"/>
                      <w:lang w:bidi="ar"/>
                    </w:rPr>
                    <w:t>4.5</w:t>
                  </w:r>
                </w:p>
              </w:tc>
              <w:tc>
                <w:tcPr>
                  <w:tcW w:w="885" w:type="dxa"/>
                  <w:vAlign w:val="center"/>
                </w:tcPr>
                <w:p>
                  <w:pPr>
                    <w:widowControl/>
                    <w:jc w:val="center"/>
                    <w:textAlignment w:val="center"/>
                    <w:rPr>
                      <w:color w:val="auto"/>
                      <w:kern w:val="0"/>
                      <w:szCs w:val="21"/>
                      <w:lang w:bidi="ar"/>
                    </w:rPr>
                  </w:pPr>
                  <w:r>
                    <w:rPr>
                      <w:rFonts w:hint="eastAsia"/>
                      <w:color w:val="auto"/>
                      <w:kern w:val="0"/>
                      <w:szCs w:val="21"/>
                      <w:lang w:bidi="ar"/>
                    </w:rPr>
                    <w:t>33.16</w:t>
                  </w:r>
                </w:p>
              </w:tc>
              <w:tc>
                <w:tcPr>
                  <w:tcW w:w="449" w:type="dxa"/>
                  <w:vAlign w:val="center"/>
                </w:tcPr>
                <w:p>
                  <w:pPr>
                    <w:widowControl/>
                    <w:jc w:val="center"/>
                    <w:textAlignment w:val="center"/>
                    <w:rPr>
                      <w:color w:val="auto"/>
                      <w:kern w:val="0"/>
                      <w:szCs w:val="21"/>
                      <w:lang w:bidi="ar"/>
                    </w:rPr>
                  </w:pPr>
                  <w:r>
                    <w:rPr>
                      <w:rFonts w:hint="eastAsia"/>
                      <w:color w:val="auto"/>
                      <w:kern w:val="0"/>
                      <w:szCs w:val="21"/>
                      <w:lang w:bidi="ar"/>
                    </w:rPr>
                    <w:t>10</w:t>
                  </w:r>
                </w:p>
              </w:tc>
              <w:tc>
                <w:tcPr>
                  <w:tcW w:w="885" w:type="dxa"/>
                  <w:vAlign w:val="center"/>
                </w:tcPr>
                <w:p>
                  <w:pPr>
                    <w:widowControl/>
                    <w:jc w:val="center"/>
                    <w:textAlignment w:val="center"/>
                    <w:rPr>
                      <w:color w:val="auto"/>
                      <w:kern w:val="0"/>
                      <w:szCs w:val="21"/>
                      <w:lang w:bidi="ar"/>
                    </w:rPr>
                  </w:pPr>
                  <w:r>
                    <w:rPr>
                      <w:rFonts w:hint="eastAsia"/>
                      <w:color w:val="auto"/>
                      <w:kern w:val="0"/>
                      <w:szCs w:val="21"/>
                      <w:lang w:bidi="ar"/>
                    </w:rPr>
                    <w:t>26.22</w:t>
                  </w:r>
                </w:p>
              </w:tc>
              <w:tc>
                <w:tcPr>
                  <w:tcW w:w="449" w:type="dxa"/>
                  <w:vAlign w:val="center"/>
                </w:tcPr>
                <w:p>
                  <w:pPr>
                    <w:widowControl/>
                    <w:jc w:val="center"/>
                    <w:textAlignment w:val="center"/>
                    <w:rPr>
                      <w:color w:val="auto"/>
                      <w:kern w:val="0"/>
                      <w:szCs w:val="21"/>
                      <w:lang w:bidi="ar"/>
                    </w:rPr>
                  </w:pPr>
                  <w:r>
                    <w:rPr>
                      <w:rFonts w:hint="eastAsia"/>
                      <w:color w:val="auto"/>
                      <w:kern w:val="0"/>
                      <w:szCs w:val="21"/>
                      <w:lang w:bidi="ar"/>
                    </w:rPr>
                    <w:t>5</w:t>
                  </w:r>
                </w:p>
              </w:tc>
              <w:tc>
                <w:tcPr>
                  <w:tcW w:w="884" w:type="dxa"/>
                  <w:vAlign w:val="center"/>
                </w:tcPr>
                <w:p>
                  <w:pPr>
                    <w:widowControl/>
                    <w:jc w:val="center"/>
                    <w:textAlignment w:val="center"/>
                    <w:rPr>
                      <w:color w:val="auto"/>
                      <w:kern w:val="0"/>
                      <w:szCs w:val="21"/>
                      <w:lang w:bidi="ar"/>
                    </w:rPr>
                  </w:pPr>
                  <w:r>
                    <w:rPr>
                      <w:rFonts w:hint="eastAsia"/>
                      <w:color w:val="auto"/>
                      <w:kern w:val="0"/>
                      <w:szCs w:val="21"/>
                      <w:lang w:bidi="ar"/>
                    </w:rPr>
                    <w:t>32.24</w:t>
                  </w:r>
                </w:p>
              </w:tc>
              <w:tc>
                <w:tcPr>
                  <w:tcW w:w="477" w:type="dxa"/>
                  <w:vAlign w:val="center"/>
                </w:tcPr>
                <w:p>
                  <w:pPr>
                    <w:widowControl/>
                    <w:jc w:val="center"/>
                    <w:textAlignment w:val="center"/>
                    <w:rPr>
                      <w:color w:val="auto"/>
                      <w:kern w:val="0"/>
                      <w:szCs w:val="21"/>
                      <w:lang w:bidi="ar"/>
                    </w:rPr>
                  </w:pPr>
                  <w:r>
                    <w:rPr>
                      <w:rFonts w:hint="eastAsia"/>
                      <w:color w:val="auto"/>
                      <w:kern w:val="0"/>
                      <w:szCs w:val="21"/>
                      <w:lang w:bidi="ar"/>
                    </w:rPr>
                    <w:t>2.8</w:t>
                  </w:r>
                </w:p>
              </w:tc>
              <w:tc>
                <w:tcPr>
                  <w:tcW w:w="843" w:type="dxa"/>
                  <w:vAlign w:val="center"/>
                </w:tcPr>
                <w:p>
                  <w:pPr>
                    <w:widowControl/>
                    <w:jc w:val="center"/>
                    <w:textAlignment w:val="center"/>
                    <w:rPr>
                      <w:color w:val="auto"/>
                      <w:kern w:val="0"/>
                      <w:szCs w:val="21"/>
                      <w:lang w:bidi="ar"/>
                    </w:rPr>
                  </w:pPr>
                  <w:r>
                    <w:rPr>
                      <w:rFonts w:hint="eastAsia"/>
                      <w:color w:val="auto"/>
                      <w:kern w:val="0"/>
                      <w:szCs w:val="21"/>
                      <w:lang w:bidi="ar"/>
                    </w:rPr>
                    <w:t>37.28</w:t>
                  </w:r>
                </w:p>
              </w:tc>
              <w:tc>
                <w:tcPr>
                  <w:tcW w:w="476" w:type="dxa"/>
                  <w:vAlign w:val="center"/>
                </w:tcPr>
                <w:p>
                  <w:pPr>
                    <w:widowControl/>
                    <w:jc w:val="center"/>
                    <w:textAlignment w:val="center"/>
                    <w:rPr>
                      <w:color w:val="auto"/>
                      <w:kern w:val="0"/>
                      <w:szCs w:val="21"/>
                      <w:u w:val="wave"/>
                      <w:lang w:bidi="ar"/>
                    </w:rPr>
                  </w:pPr>
                  <w:r>
                    <w:rPr>
                      <w:rFonts w:hint="eastAsia"/>
                      <w:color w:val="auto"/>
                      <w:kern w:val="0"/>
                      <w:szCs w:val="21"/>
                      <w:u w:val="wave"/>
                      <w:lang w:bidi="ar"/>
                    </w:rPr>
                    <w:t>52</w:t>
                  </w:r>
                </w:p>
              </w:tc>
              <w:tc>
                <w:tcPr>
                  <w:tcW w:w="844" w:type="dxa"/>
                  <w:vAlign w:val="center"/>
                </w:tcPr>
                <w:p>
                  <w:pPr>
                    <w:widowControl/>
                    <w:jc w:val="center"/>
                    <w:textAlignment w:val="center"/>
                    <w:rPr>
                      <w:color w:val="auto"/>
                      <w:kern w:val="0"/>
                      <w:szCs w:val="21"/>
                      <w:u w:val="wave"/>
                      <w:lang w:bidi="ar"/>
                    </w:rPr>
                  </w:pPr>
                  <w:r>
                    <w:rPr>
                      <w:rFonts w:hint="eastAsia"/>
                      <w:color w:val="auto"/>
                      <w:kern w:val="0"/>
                      <w:szCs w:val="21"/>
                      <w:u w:val="wave"/>
                      <w:lang w:bidi="ar"/>
                    </w:rPr>
                    <w:t>11.9</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Ex>
              <w:trPr>
                <w:trHeight w:val="644" w:hRule="atLeast"/>
                <w:jc w:val="center"/>
              </w:trPr>
              <w:tc>
                <w:tcPr>
                  <w:tcW w:w="792" w:type="dxa"/>
                  <w:vAlign w:val="center"/>
                </w:tcPr>
                <w:p>
                  <w:pPr>
                    <w:widowControl/>
                    <w:jc w:val="center"/>
                    <w:textAlignment w:val="center"/>
                    <w:rPr>
                      <w:color w:val="auto"/>
                      <w:kern w:val="0"/>
                      <w:szCs w:val="21"/>
                      <w:lang w:bidi="ar"/>
                    </w:rPr>
                  </w:pPr>
                  <w:r>
                    <w:rPr>
                      <w:rFonts w:hint="eastAsia"/>
                      <w:color w:val="auto"/>
                      <w:kern w:val="0"/>
                      <w:szCs w:val="21"/>
                      <w:lang w:bidi="ar"/>
                    </w:rPr>
                    <w:t>锅炉房</w:t>
                  </w:r>
                </w:p>
              </w:tc>
              <w:tc>
                <w:tcPr>
                  <w:tcW w:w="803" w:type="dxa"/>
                  <w:vAlign w:val="center"/>
                </w:tcPr>
                <w:p>
                  <w:pPr>
                    <w:widowControl/>
                    <w:jc w:val="center"/>
                    <w:textAlignment w:val="center"/>
                    <w:rPr>
                      <w:color w:val="auto"/>
                      <w:kern w:val="0"/>
                      <w:szCs w:val="21"/>
                      <w:lang w:bidi="ar"/>
                    </w:rPr>
                  </w:pPr>
                  <w:r>
                    <w:rPr>
                      <w:rFonts w:hint="eastAsia"/>
                      <w:color w:val="auto"/>
                      <w:kern w:val="0"/>
                      <w:szCs w:val="21"/>
                      <w:lang w:bidi="ar"/>
                    </w:rPr>
                    <w:t>38.14</w:t>
                  </w:r>
                </w:p>
              </w:tc>
              <w:tc>
                <w:tcPr>
                  <w:tcW w:w="489" w:type="dxa"/>
                  <w:vAlign w:val="center"/>
                </w:tcPr>
                <w:p>
                  <w:pPr>
                    <w:widowControl/>
                    <w:jc w:val="center"/>
                    <w:textAlignment w:val="center"/>
                    <w:rPr>
                      <w:color w:val="auto"/>
                      <w:kern w:val="0"/>
                      <w:szCs w:val="21"/>
                      <w:lang w:bidi="ar"/>
                    </w:rPr>
                  </w:pPr>
                  <w:r>
                    <w:rPr>
                      <w:rFonts w:hint="eastAsia"/>
                      <w:color w:val="auto"/>
                      <w:kern w:val="0"/>
                      <w:szCs w:val="21"/>
                      <w:lang w:bidi="ar"/>
                    </w:rPr>
                    <w:t>27.5</w:t>
                  </w:r>
                </w:p>
              </w:tc>
              <w:tc>
                <w:tcPr>
                  <w:tcW w:w="885" w:type="dxa"/>
                  <w:vAlign w:val="center"/>
                </w:tcPr>
                <w:p>
                  <w:pPr>
                    <w:widowControl/>
                    <w:jc w:val="center"/>
                    <w:textAlignment w:val="center"/>
                    <w:rPr>
                      <w:color w:val="auto"/>
                      <w:kern w:val="0"/>
                      <w:szCs w:val="21"/>
                      <w:lang w:bidi="ar"/>
                    </w:rPr>
                  </w:pPr>
                  <w:r>
                    <w:rPr>
                      <w:rFonts w:hint="eastAsia"/>
                      <w:color w:val="auto"/>
                      <w:kern w:val="0"/>
                      <w:szCs w:val="21"/>
                      <w:lang w:bidi="ar"/>
                    </w:rPr>
                    <w:t>9.35</w:t>
                  </w:r>
                </w:p>
              </w:tc>
              <w:tc>
                <w:tcPr>
                  <w:tcW w:w="449" w:type="dxa"/>
                  <w:vAlign w:val="center"/>
                </w:tcPr>
                <w:p>
                  <w:pPr>
                    <w:widowControl/>
                    <w:jc w:val="center"/>
                    <w:textAlignment w:val="center"/>
                    <w:rPr>
                      <w:color w:val="auto"/>
                      <w:kern w:val="0"/>
                      <w:szCs w:val="21"/>
                      <w:lang w:bidi="ar"/>
                    </w:rPr>
                  </w:pPr>
                  <w:r>
                    <w:rPr>
                      <w:rFonts w:hint="eastAsia"/>
                      <w:color w:val="auto"/>
                      <w:kern w:val="0"/>
                      <w:szCs w:val="21"/>
                      <w:lang w:bidi="ar"/>
                    </w:rPr>
                    <w:t>18</w:t>
                  </w:r>
                </w:p>
              </w:tc>
              <w:tc>
                <w:tcPr>
                  <w:tcW w:w="885" w:type="dxa"/>
                  <w:vAlign w:val="center"/>
                </w:tcPr>
                <w:p>
                  <w:pPr>
                    <w:widowControl/>
                    <w:jc w:val="center"/>
                    <w:textAlignment w:val="center"/>
                    <w:rPr>
                      <w:color w:val="auto"/>
                      <w:kern w:val="0"/>
                      <w:szCs w:val="21"/>
                      <w:lang w:bidi="ar"/>
                    </w:rPr>
                  </w:pPr>
                  <w:r>
                    <w:rPr>
                      <w:rFonts w:hint="eastAsia"/>
                      <w:color w:val="auto"/>
                      <w:kern w:val="0"/>
                      <w:szCs w:val="21"/>
                      <w:lang w:bidi="ar"/>
                    </w:rPr>
                    <w:t>13.03</w:t>
                  </w:r>
                </w:p>
              </w:tc>
              <w:tc>
                <w:tcPr>
                  <w:tcW w:w="449" w:type="dxa"/>
                  <w:vAlign w:val="center"/>
                </w:tcPr>
                <w:p>
                  <w:pPr>
                    <w:widowControl/>
                    <w:jc w:val="center"/>
                    <w:textAlignment w:val="center"/>
                    <w:rPr>
                      <w:color w:val="auto"/>
                      <w:kern w:val="0"/>
                      <w:szCs w:val="21"/>
                      <w:lang w:bidi="ar"/>
                    </w:rPr>
                  </w:pPr>
                  <w:r>
                    <w:rPr>
                      <w:rFonts w:hint="eastAsia"/>
                      <w:color w:val="auto"/>
                      <w:kern w:val="0"/>
                      <w:szCs w:val="21"/>
                      <w:lang w:bidi="ar"/>
                    </w:rPr>
                    <w:t>35</w:t>
                  </w:r>
                </w:p>
              </w:tc>
              <w:tc>
                <w:tcPr>
                  <w:tcW w:w="884" w:type="dxa"/>
                  <w:vAlign w:val="center"/>
                </w:tcPr>
                <w:p>
                  <w:pPr>
                    <w:widowControl/>
                    <w:jc w:val="center"/>
                    <w:textAlignment w:val="center"/>
                    <w:rPr>
                      <w:color w:val="auto"/>
                      <w:kern w:val="0"/>
                      <w:szCs w:val="21"/>
                      <w:lang w:bidi="ar"/>
                    </w:rPr>
                  </w:pPr>
                  <w:r>
                    <w:rPr>
                      <w:rFonts w:hint="eastAsia"/>
                      <w:color w:val="auto"/>
                      <w:kern w:val="0"/>
                      <w:szCs w:val="21"/>
                      <w:lang w:bidi="ar"/>
                    </w:rPr>
                    <w:t>7.26</w:t>
                  </w:r>
                </w:p>
              </w:tc>
              <w:tc>
                <w:tcPr>
                  <w:tcW w:w="477" w:type="dxa"/>
                  <w:vAlign w:val="center"/>
                </w:tcPr>
                <w:p>
                  <w:pPr>
                    <w:widowControl/>
                    <w:jc w:val="center"/>
                    <w:textAlignment w:val="center"/>
                    <w:rPr>
                      <w:color w:val="auto"/>
                      <w:kern w:val="0"/>
                      <w:szCs w:val="21"/>
                      <w:lang w:bidi="ar"/>
                    </w:rPr>
                  </w:pPr>
                  <w:r>
                    <w:rPr>
                      <w:rFonts w:hint="eastAsia"/>
                      <w:color w:val="auto"/>
                      <w:kern w:val="0"/>
                      <w:szCs w:val="21"/>
                      <w:lang w:bidi="ar"/>
                    </w:rPr>
                    <w:t>12</w:t>
                  </w:r>
                </w:p>
              </w:tc>
              <w:tc>
                <w:tcPr>
                  <w:tcW w:w="843" w:type="dxa"/>
                  <w:vAlign w:val="center"/>
                </w:tcPr>
                <w:p>
                  <w:pPr>
                    <w:widowControl/>
                    <w:jc w:val="center"/>
                    <w:textAlignment w:val="center"/>
                    <w:rPr>
                      <w:color w:val="auto"/>
                      <w:kern w:val="0"/>
                      <w:szCs w:val="21"/>
                      <w:lang w:bidi="ar"/>
                    </w:rPr>
                  </w:pPr>
                  <w:r>
                    <w:rPr>
                      <w:rFonts w:hint="eastAsia"/>
                      <w:color w:val="auto"/>
                      <w:kern w:val="0"/>
                      <w:szCs w:val="21"/>
                      <w:lang w:bidi="ar"/>
                    </w:rPr>
                    <w:t>16.56</w:t>
                  </w:r>
                </w:p>
              </w:tc>
              <w:tc>
                <w:tcPr>
                  <w:tcW w:w="476" w:type="dxa"/>
                  <w:vAlign w:val="center"/>
                </w:tcPr>
                <w:p>
                  <w:pPr>
                    <w:widowControl/>
                    <w:jc w:val="center"/>
                    <w:textAlignment w:val="center"/>
                    <w:rPr>
                      <w:color w:val="auto"/>
                      <w:kern w:val="0"/>
                      <w:szCs w:val="21"/>
                      <w:u w:val="wave"/>
                      <w:lang w:bidi="ar"/>
                    </w:rPr>
                  </w:pPr>
                  <w:r>
                    <w:rPr>
                      <w:rFonts w:hint="eastAsia"/>
                      <w:color w:val="auto"/>
                      <w:kern w:val="0"/>
                      <w:szCs w:val="21"/>
                      <w:u w:val="wave"/>
                      <w:lang w:bidi="ar"/>
                    </w:rPr>
                    <w:t>45</w:t>
                  </w:r>
                </w:p>
              </w:tc>
              <w:tc>
                <w:tcPr>
                  <w:tcW w:w="844" w:type="dxa"/>
                  <w:vAlign w:val="center"/>
                </w:tcPr>
                <w:p>
                  <w:pPr>
                    <w:widowControl/>
                    <w:jc w:val="center"/>
                    <w:textAlignment w:val="center"/>
                    <w:rPr>
                      <w:color w:val="auto"/>
                      <w:kern w:val="0"/>
                      <w:szCs w:val="21"/>
                      <w:u w:val="wave"/>
                      <w:lang w:bidi="ar"/>
                    </w:rPr>
                  </w:pPr>
                  <w:r>
                    <w:rPr>
                      <w:rFonts w:hint="eastAsia"/>
                      <w:color w:val="auto"/>
                      <w:kern w:val="0"/>
                      <w:szCs w:val="21"/>
                      <w:u w:val="wave"/>
                      <w:lang w:bidi="ar"/>
                    </w:rPr>
                    <w:t>5.08</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Ex>
              <w:trPr>
                <w:trHeight w:val="672" w:hRule="atLeast"/>
                <w:jc w:val="center"/>
              </w:trPr>
              <w:tc>
                <w:tcPr>
                  <w:tcW w:w="1595" w:type="dxa"/>
                  <w:gridSpan w:val="2"/>
                  <w:vAlign w:val="center"/>
                </w:tcPr>
                <w:p>
                  <w:pPr>
                    <w:widowControl/>
                    <w:jc w:val="center"/>
                    <w:textAlignment w:val="center"/>
                    <w:rPr>
                      <w:color w:val="auto"/>
                      <w:kern w:val="0"/>
                      <w:szCs w:val="21"/>
                      <w:lang w:bidi="ar"/>
                    </w:rPr>
                  </w:pPr>
                  <w:r>
                    <w:rPr>
                      <w:color w:val="auto"/>
                      <w:kern w:val="0"/>
                      <w:szCs w:val="21"/>
                      <w:lang w:bidi="ar"/>
                    </w:rPr>
                    <w:t>贡献值计算结果</w:t>
                  </w:r>
                </w:p>
              </w:tc>
              <w:tc>
                <w:tcPr>
                  <w:tcW w:w="489" w:type="dxa"/>
                  <w:vAlign w:val="center"/>
                </w:tcPr>
                <w:p>
                  <w:pPr>
                    <w:widowControl/>
                    <w:jc w:val="center"/>
                    <w:textAlignment w:val="center"/>
                    <w:rPr>
                      <w:color w:val="auto"/>
                      <w:kern w:val="0"/>
                      <w:szCs w:val="21"/>
                      <w:lang w:bidi="ar"/>
                    </w:rPr>
                  </w:pPr>
                  <w:r>
                    <w:rPr>
                      <w:color w:val="auto"/>
                      <w:kern w:val="0"/>
                      <w:szCs w:val="21"/>
                      <w:lang w:bidi="ar"/>
                    </w:rPr>
                    <w:t>/</w:t>
                  </w:r>
                </w:p>
              </w:tc>
              <w:tc>
                <w:tcPr>
                  <w:tcW w:w="885" w:type="dxa"/>
                  <w:vAlign w:val="center"/>
                </w:tcPr>
                <w:p>
                  <w:pPr>
                    <w:widowControl/>
                    <w:jc w:val="center"/>
                    <w:textAlignment w:val="center"/>
                    <w:rPr>
                      <w:color w:val="auto"/>
                      <w:kern w:val="0"/>
                      <w:szCs w:val="21"/>
                      <w:lang w:bidi="ar"/>
                    </w:rPr>
                  </w:pPr>
                  <w:r>
                    <w:rPr>
                      <w:rFonts w:hint="eastAsia"/>
                      <w:color w:val="auto"/>
                      <w:kern w:val="0"/>
                      <w:szCs w:val="21"/>
                      <w:lang w:bidi="ar"/>
                    </w:rPr>
                    <w:t>33.17</w:t>
                  </w:r>
                </w:p>
              </w:tc>
              <w:tc>
                <w:tcPr>
                  <w:tcW w:w="449" w:type="dxa"/>
                  <w:vAlign w:val="center"/>
                </w:tcPr>
                <w:p>
                  <w:pPr>
                    <w:widowControl/>
                    <w:jc w:val="center"/>
                    <w:textAlignment w:val="center"/>
                    <w:rPr>
                      <w:color w:val="auto"/>
                      <w:kern w:val="0"/>
                      <w:szCs w:val="21"/>
                      <w:lang w:bidi="ar"/>
                    </w:rPr>
                  </w:pPr>
                  <w:r>
                    <w:rPr>
                      <w:color w:val="auto"/>
                      <w:kern w:val="0"/>
                      <w:szCs w:val="21"/>
                      <w:lang w:bidi="ar"/>
                    </w:rPr>
                    <w:t>/</w:t>
                  </w:r>
                </w:p>
              </w:tc>
              <w:tc>
                <w:tcPr>
                  <w:tcW w:w="885" w:type="dxa"/>
                  <w:vAlign w:val="center"/>
                </w:tcPr>
                <w:p>
                  <w:pPr>
                    <w:widowControl/>
                    <w:jc w:val="center"/>
                    <w:textAlignment w:val="center"/>
                    <w:rPr>
                      <w:color w:val="auto"/>
                      <w:kern w:val="0"/>
                      <w:szCs w:val="21"/>
                      <w:lang w:bidi="ar"/>
                    </w:rPr>
                  </w:pPr>
                  <w:r>
                    <w:rPr>
                      <w:rFonts w:hint="eastAsia"/>
                      <w:color w:val="auto"/>
                      <w:kern w:val="0"/>
                      <w:szCs w:val="21"/>
                      <w:lang w:bidi="ar"/>
                    </w:rPr>
                    <w:t>26.42</w:t>
                  </w:r>
                </w:p>
              </w:tc>
              <w:tc>
                <w:tcPr>
                  <w:tcW w:w="449" w:type="dxa"/>
                  <w:vAlign w:val="center"/>
                </w:tcPr>
                <w:p>
                  <w:pPr>
                    <w:widowControl/>
                    <w:jc w:val="center"/>
                    <w:textAlignment w:val="center"/>
                    <w:rPr>
                      <w:color w:val="auto"/>
                      <w:kern w:val="0"/>
                      <w:szCs w:val="21"/>
                      <w:lang w:bidi="ar"/>
                    </w:rPr>
                  </w:pPr>
                  <w:r>
                    <w:rPr>
                      <w:color w:val="auto"/>
                      <w:kern w:val="0"/>
                      <w:szCs w:val="21"/>
                      <w:lang w:bidi="ar"/>
                    </w:rPr>
                    <w:t>/</w:t>
                  </w:r>
                </w:p>
              </w:tc>
              <w:tc>
                <w:tcPr>
                  <w:tcW w:w="884" w:type="dxa"/>
                  <w:vAlign w:val="center"/>
                </w:tcPr>
                <w:p>
                  <w:pPr>
                    <w:widowControl/>
                    <w:jc w:val="center"/>
                    <w:textAlignment w:val="center"/>
                    <w:rPr>
                      <w:color w:val="auto"/>
                      <w:kern w:val="0"/>
                      <w:szCs w:val="21"/>
                      <w:lang w:bidi="ar"/>
                    </w:rPr>
                  </w:pPr>
                  <w:r>
                    <w:rPr>
                      <w:rFonts w:hint="eastAsia"/>
                      <w:color w:val="auto"/>
                      <w:kern w:val="0"/>
                      <w:szCs w:val="21"/>
                      <w:lang w:bidi="ar"/>
                    </w:rPr>
                    <w:t>32.25</w:t>
                  </w:r>
                </w:p>
              </w:tc>
              <w:tc>
                <w:tcPr>
                  <w:tcW w:w="477" w:type="dxa"/>
                  <w:vAlign w:val="center"/>
                </w:tcPr>
                <w:p>
                  <w:pPr>
                    <w:widowControl/>
                    <w:jc w:val="center"/>
                    <w:textAlignment w:val="center"/>
                    <w:rPr>
                      <w:color w:val="auto"/>
                      <w:kern w:val="0"/>
                      <w:szCs w:val="21"/>
                      <w:lang w:bidi="ar"/>
                    </w:rPr>
                  </w:pPr>
                  <w:r>
                    <w:rPr>
                      <w:color w:val="auto"/>
                      <w:kern w:val="0"/>
                      <w:szCs w:val="21"/>
                      <w:lang w:bidi="ar"/>
                    </w:rPr>
                    <w:t>/</w:t>
                  </w:r>
                </w:p>
              </w:tc>
              <w:tc>
                <w:tcPr>
                  <w:tcW w:w="843" w:type="dxa"/>
                  <w:vAlign w:val="center"/>
                </w:tcPr>
                <w:p>
                  <w:pPr>
                    <w:widowControl/>
                    <w:jc w:val="center"/>
                    <w:textAlignment w:val="center"/>
                    <w:rPr>
                      <w:color w:val="auto"/>
                      <w:kern w:val="0"/>
                      <w:szCs w:val="21"/>
                      <w:lang w:bidi="ar"/>
                    </w:rPr>
                  </w:pPr>
                  <w:r>
                    <w:rPr>
                      <w:rFonts w:hint="eastAsia"/>
                      <w:color w:val="auto"/>
                      <w:kern w:val="0"/>
                      <w:szCs w:val="21"/>
                      <w:lang w:bidi="ar"/>
                    </w:rPr>
                    <w:t>37.31</w:t>
                  </w:r>
                </w:p>
              </w:tc>
              <w:tc>
                <w:tcPr>
                  <w:tcW w:w="476" w:type="dxa"/>
                  <w:vAlign w:val="center"/>
                </w:tcPr>
                <w:p>
                  <w:pPr>
                    <w:widowControl/>
                    <w:jc w:val="center"/>
                    <w:textAlignment w:val="center"/>
                    <w:rPr>
                      <w:color w:val="auto"/>
                      <w:kern w:val="0"/>
                      <w:szCs w:val="21"/>
                      <w:u w:val="wave"/>
                      <w:lang w:bidi="ar"/>
                    </w:rPr>
                  </w:pPr>
                  <w:r>
                    <w:rPr>
                      <w:color w:val="auto"/>
                      <w:kern w:val="0"/>
                      <w:szCs w:val="21"/>
                      <w:u w:val="wave"/>
                      <w:lang w:bidi="ar"/>
                    </w:rPr>
                    <w:t>/</w:t>
                  </w:r>
                </w:p>
              </w:tc>
              <w:tc>
                <w:tcPr>
                  <w:tcW w:w="844" w:type="dxa"/>
                  <w:vAlign w:val="center"/>
                </w:tcPr>
                <w:p>
                  <w:pPr>
                    <w:widowControl/>
                    <w:jc w:val="center"/>
                    <w:textAlignment w:val="center"/>
                    <w:rPr>
                      <w:color w:val="auto"/>
                      <w:kern w:val="0"/>
                      <w:szCs w:val="21"/>
                      <w:u w:val="wave"/>
                      <w:lang w:bidi="ar"/>
                    </w:rPr>
                  </w:pPr>
                  <w:r>
                    <w:rPr>
                      <w:rFonts w:hint="eastAsia"/>
                      <w:color w:val="auto"/>
                      <w:kern w:val="0"/>
                      <w:szCs w:val="21"/>
                      <w:u w:val="wave"/>
                      <w:lang w:bidi="ar"/>
                    </w:rPr>
                    <w:t>12.72</w:t>
                  </w:r>
                </w:p>
              </w:tc>
            </w:tr>
          </w:tbl>
          <w:p>
            <w:pPr>
              <w:adjustRightInd w:val="0"/>
              <w:snapToGrid w:val="0"/>
              <w:ind w:firstLine="474"/>
              <w:jc w:val="center"/>
              <w:rPr>
                <w:b/>
                <w:bCs/>
                <w:color w:val="auto"/>
                <w:szCs w:val="21"/>
              </w:rPr>
            </w:pPr>
            <w:r>
              <w:rPr>
                <w:b/>
                <w:bCs/>
                <w:color w:val="auto"/>
                <w:kern w:val="0"/>
                <w:szCs w:val="21"/>
              </w:rPr>
              <w:t>表</w:t>
            </w:r>
            <w:r>
              <w:rPr>
                <w:rFonts w:hint="eastAsia"/>
                <w:b/>
                <w:bCs/>
                <w:color w:val="auto"/>
                <w:kern w:val="0"/>
                <w:szCs w:val="21"/>
              </w:rPr>
              <w:t>4-18</w:t>
            </w:r>
            <w:r>
              <w:rPr>
                <w:b/>
                <w:bCs/>
                <w:color w:val="auto"/>
                <w:kern w:val="0"/>
                <w:szCs w:val="21"/>
              </w:rPr>
              <w:t xml:space="preserve">  </w:t>
            </w:r>
            <w:r>
              <w:rPr>
                <w:rFonts w:hint="eastAsia"/>
                <w:b/>
                <w:bCs/>
                <w:color w:val="auto"/>
                <w:kern w:val="0"/>
                <w:szCs w:val="21"/>
              </w:rPr>
              <w:t>噪声影响预测结果</w:t>
            </w:r>
            <w:r>
              <w:rPr>
                <w:b/>
                <w:bCs/>
                <w:color w:val="auto"/>
                <w:kern w:val="0"/>
                <w:szCs w:val="21"/>
              </w:rPr>
              <w:t>一览表</w:t>
            </w:r>
            <w:r>
              <w:rPr>
                <w:b/>
                <w:bCs/>
                <w:color w:val="auto"/>
                <w:szCs w:val="21"/>
              </w:rPr>
              <w:t>dB（A）</w:t>
            </w:r>
          </w:p>
          <w:tbl>
            <w:tblPr>
              <w:tblStyle w:val="35"/>
              <w:tblW w:w="8188" w:type="dxa"/>
              <w:jc w:val="center"/>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1134"/>
              <w:gridCol w:w="1006"/>
              <w:gridCol w:w="1008"/>
              <w:gridCol w:w="1006"/>
              <w:gridCol w:w="1006"/>
              <w:gridCol w:w="1008"/>
              <w:gridCol w:w="1006"/>
              <w:gridCol w:w="1014"/>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272" w:hRule="atLeast"/>
                <w:jc w:val="center"/>
              </w:trPr>
              <w:tc>
                <w:tcPr>
                  <w:tcW w:w="1134" w:type="dxa"/>
                  <w:vMerge w:val="restart"/>
                  <w:tcBorders>
                    <w:tl2br w:val="nil"/>
                    <w:tr2bl w:val="nil"/>
                  </w:tcBorders>
                  <w:vAlign w:val="center"/>
                </w:tcPr>
                <w:p>
                  <w:pPr>
                    <w:widowControl/>
                    <w:jc w:val="center"/>
                    <w:textAlignment w:val="center"/>
                    <w:rPr>
                      <w:rFonts w:hint="eastAsia" w:ascii="Times New Roman" w:hAnsi="Times New Roman" w:eastAsia="宋体" w:cs="Times New Roman"/>
                      <w:b/>
                      <w:bCs/>
                      <w:color w:val="auto"/>
                      <w:szCs w:val="21"/>
                    </w:rPr>
                  </w:pPr>
                  <w:r>
                    <w:rPr>
                      <w:rFonts w:hint="eastAsia" w:ascii="Times New Roman" w:hAnsi="Times New Roman" w:eastAsia="宋体" w:cs="Times New Roman"/>
                      <w:b/>
                      <w:bCs/>
                      <w:color w:val="auto"/>
                      <w:szCs w:val="21"/>
                    </w:rPr>
                    <w:t>预测点位</w:t>
                  </w:r>
                </w:p>
              </w:tc>
              <w:tc>
                <w:tcPr>
                  <w:tcW w:w="2014" w:type="dxa"/>
                  <w:gridSpan w:val="2"/>
                  <w:tcBorders>
                    <w:tl2br w:val="nil"/>
                    <w:tr2bl w:val="nil"/>
                  </w:tcBorders>
                  <w:vAlign w:val="center"/>
                </w:tcPr>
                <w:p>
                  <w:pPr>
                    <w:widowControl/>
                    <w:jc w:val="center"/>
                    <w:textAlignment w:val="center"/>
                    <w:rPr>
                      <w:rFonts w:hint="eastAsia" w:ascii="Times New Roman" w:hAnsi="Times New Roman" w:eastAsia="宋体" w:cs="Times New Roman"/>
                      <w:b/>
                      <w:bCs/>
                      <w:color w:val="auto"/>
                      <w:szCs w:val="21"/>
                    </w:rPr>
                  </w:pPr>
                  <w:r>
                    <w:rPr>
                      <w:rFonts w:hint="eastAsia" w:ascii="Times New Roman" w:hAnsi="Times New Roman" w:eastAsia="宋体" w:cs="Times New Roman"/>
                      <w:b/>
                      <w:bCs/>
                      <w:color w:val="auto"/>
                      <w:szCs w:val="21"/>
                    </w:rPr>
                    <w:t>背景值</w:t>
                  </w:r>
                </w:p>
              </w:tc>
              <w:tc>
                <w:tcPr>
                  <w:tcW w:w="1006" w:type="dxa"/>
                  <w:vMerge w:val="restart"/>
                  <w:tcBorders>
                    <w:tl2br w:val="nil"/>
                    <w:tr2bl w:val="nil"/>
                  </w:tcBorders>
                  <w:vAlign w:val="center"/>
                </w:tcPr>
                <w:p>
                  <w:pPr>
                    <w:widowControl/>
                    <w:jc w:val="center"/>
                    <w:textAlignment w:val="center"/>
                    <w:rPr>
                      <w:rFonts w:hint="eastAsia" w:ascii="Times New Roman" w:hAnsi="Times New Roman" w:eastAsia="宋体" w:cs="Times New Roman"/>
                      <w:b/>
                      <w:bCs/>
                      <w:color w:val="auto"/>
                      <w:szCs w:val="21"/>
                    </w:rPr>
                  </w:pPr>
                  <w:r>
                    <w:rPr>
                      <w:rFonts w:hint="eastAsia" w:ascii="Times New Roman" w:hAnsi="Times New Roman" w:eastAsia="宋体" w:cs="Times New Roman"/>
                      <w:b/>
                      <w:bCs/>
                      <w:color w:val="auto"/>
                      <w:szCs w:val="21"/>
                    </w:rPr>
                    <w:t>贡献值</w:t>
                  </w:r>
                </w:p>
              </w:tc>
              <w:tc>
                <w:tcPr>
                  <w:tcW w:w="2014" w:type="dxa"/>
                  <w:gridSpan w:val="2"/>
                  <w:tcBorders>
                    <w:tl2br w:val="nil"/>
                    <w:tr2bl w:val="nil"/>
                  </w:tcBorders>
                  <w:vAlign w:val="center"/>
                </w:tcPr>
                <w:p>
                  <w:pPr>
                    <w:widowControl/>
                    <w:jc w:val="center"/>
                    <w:textAlignment w:val="center"/>
                    <w:rPr>
                      <w:rFonts w:hint="eastAsia" w:ascii="Times New Roman" w:hAnsi="Times New Roman" w:eastAsia="宋体" w:cs="Times New Roman"/>
                      <w:b/>
                      <w:bCs/>
                      <w:color w:val="auto"/>
                      <w:szCs w:val="21"/>
                    </w:rPr>
                  </w:pPr>
                  <w:r>
                    <w:rPr>
                      <w:rFonts w:hint="eastAsia" w:ascii="Times New Roman" w:hAnsi="Times New Roman" w:eastAsia="宋体" w:cs="Times New Roman"/>
                      <w:b/>
                      <w:bCs/>
                      <w:color w:val="auto"/>
                      <w:szCs w:val="21"/>
                    </w:rPr>
                    <w:t>预测值</w:t>
                  </w:r>
                </w:p>
              </w:tc>
              <w:tc>
                <w:tcPr>
                  <w:tcW w:w="2020" w:type="dxa"/>
                  <w:gridSpan w:val="2"/>
                  <w:tcBorders>
                    <w:tl2br w:val="nil"/>
                    <w:tr2bl w:val="nil"/>
                  </w:tcBorders>
                  <w:vAlign w:val="center"/>
                </w:tcPr>
                <w:p>
                  <w:pPr>
                    <w:widowControl/>
                    <w:jc w:val="center"/>
                    <w:textAlignment w:val="center"/>
                    <w:rPr>
                      <w:rFonts w:hint="eastAsia" w:ascii="Times New Roman" w:hAnsi="Times New Roman" w:eastAsia="宋体" w:cs="Times New Roman"/>
                      <w:b/>
                      <w:bCs/>
                      <w:color w:val="auto"/>
                      <w:szCs w:val="21"/>
                    </w:rPr>
                  </w:pPr>
                  <w:r>
                    <w:rPr>
                      <w:rFonts w:hint="eastAsia" w:ascii="Times New Roman" w:hAnsi="Times New Roman" w:eastAsia="宋体" w:cs="Times New Roman"/>
                      <w:b/>
                      <w:bCs/>
                      <w:color w:val="auto"/>
                      <w:szCs w:val="21"/>
                    </w:rPr>
                    <w:t>标准限值</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272" w:hRule="atLeast"/>
                <w:jc w:val="center"/>
              </w:trPr>
              <w:tc>
                <w:tcPr>
                  <w:tcW w:w="1134" w:type="dxa"/>
                  <w:vMerge w:val="continue"/>
                  <w:tcBorders>
                    <w:tl2br w:val="nil"/>
                    <w:tr2bl w:val="nil"/>
                  </w:tcBorders>
                  <w:vAlign w:val="center"/>
                </w:tcPr>
                <w:p>
                  <w:pPr>
                    <w:widowControl/>
                    <w:jc w:val="center"/>
                    <w:textAlignment w:val="center"/>
                    <w:rPr>
                      <w:rFonts w:hint="eastAsia" w:ascii="Times New Roman" w:hAnsi="Times New Roman" w:eastAsia="宋体" w:cs="Times New Roman"/>
                      <w:b/>
                      <w:bCs/>
                      <w:color w:val="auto"/>
                      <w:szCs w:val="21"/>
                    </w:rPr>
                  </w:pPr>
                </w:p>
              </w:tc>
              <w:tc>
                <w:tcPr>
                  <w:tcW w:w="1006" w:type="dxa"/>
                  <w:tcBorders>
                    <w:tl2br w:val="nil"/>
                    <w:tr2bl w:val="nil"/>
                  </w:tcBorders>
                  <w:vAlign w:val="center"/>
                </w:tcPr>
                <w:p>
                  <w:pPr>
                    <w:widowControl/>
                    <w:jc w:val="center"/>
                    <w:textAlignment w:val="center"/>
                    <w:rPr>
                      <w:rFonts w:hint="eastAsia" w:ascii="Times New Roman" w:hAnsi="Times New Roman" w:eastAsia="宋体" w:cs="Times New Roman"/>
                      <w:b/>
                      <w:bCs/>
                      <w:color w:val="auto"/>
                      <w:szCs w:val="21"/>
                    </w:rPr>
                  </w:pPr>
                  <w:r>
                    <w:rPr>
                      <w:rFonts w:hint="eastAsia" w:ascii="Times New Roman" w:hAnsi="Times New Roman" w:eastAsia="宋体" w:cs="Times New Roman"/>
                      <w:b/>
                      <w:bCs/>
                      <w:color w:val="auto"/>
                      <w:szCs w:val="21"/>
                    </w:rPr>
                    <w:t>昼间</w:t>
                  </w:r>
                </w:p>
              </w:tc>
              <w:tc>
                <w:tcPr>
                  <w:tcW w:w="1008" w:type="dxa"/>
                  <w:tcBorders>
                    <w:tl2br w:val="nil"/>
                    <w:tr2bl w:val="nil"/>
                  </w:tcBorders>
                  <w:vAlign w:val="center"/>
                </w:tcPr>
                <w:p>
                  <w:pPr>
                    <w:widowControl/>
                    <w:jc w:val="center"/>
                    <w:textAlignment w:val="center"/>
                    <w:rPr>
                      <w:rFonts w:hint="eastAsia" w:ascii="Times New Roman" w:hAnsi="Times New Roman" w:eastAsia="宋体" w:cs="Times New Roman"/>
                      <w:b/>
                      <w:bCs/>
                      <w:color w:val="auto"/>
                      <w:szCs w:val="21"/>
                    </w:rPr>
                  </w:pPr>
                  <w:r>
                    <w:rPr>
                      <w:rFonts w:hint="eastAsia" w:ascii="Times New Roman" w:hAnsi="Times New Roman" w:eastAsia="宋体" w:cs="Times New Roman"/>
                      <w:b/>
                      <w:bCs/>
                      <w:color w:val="auto"/>
                      <w:szCs w:val="21"/>
                    </w:rPr>
                    <w:t>夜间</w:t>
                  </w:r>
                </w:p>
              </w:tc>
              <w:tc>
                <w:tcPr>
                  <w:tcW w:w="1006" w:type="dxa"/>
                  <w:vMerge w:val="continue"/>
                  <w:tcBorders>
                    <w:tl2br w:val="nil"/>
                    <w:tr2bl w:val="nil"/>
                  </w:tcBorders>
                  <w:vAlign w:val="center"/>
                </w:tcPr>
                <w:p>
                  <w:pPr>
                    <w:widowControl/>
                    <w:jc w:val="center"/>
                    <w:textAlignment w:val="center"/>
                    <w:rPr>
                      <w:rFonts w:hint="eastAsia" w:ascii="Times New Roman" w:hAnsi="Times New Roman" w:eastAsia="宋体" w:cs="Times New Roman"/>
                      <w:b/>
                      <w:bCs/>
                      <w:color w:val="auto"/>
                      <w:szCs w:val="21"/>
                    </w:rPr>
                  </w:pPr>
                </w:p>
              </w:tc>
              <w:tc>
                <w:tcPr>
                  <w:tcW w:w="1006" w:type="dxa"/>
                  <w:tcBorders>
                    <w:tl2br w:val="nil"/>
                    <w:tr2bl w:val="nil"/>
                  </w:tcBorders>
                  <w:vAlign w:val="center"/>
                </w:tcPr>
                <w:p>
                  <w:pPr>
                    <w:widowControl/>
                    <w:jc w:val="center"/>
                    <w:textAlignment w:val="center"/>
                    <w:rPr>
                      <w:rFonts w:hint="eastAsia" w:ascii="Times New Roman" w:hAnsi="Times New Roman" w:eastAsia="宋体" w:cs="Times New Roman"/>
                      <w:b/>
                      <w:bCs/>
                      <w:color w:val="auto"/>
                      <w:szCs w:val="21"/>
                    </w:rPr>
                  </w:pPr>
                  <w:r>
                    <w:rPr>
                      <w:rFonts w:hint="eastAsia" w:ascii="Times New Roman" w:hAnsi="Times New Roman" w:eastAsia="宋体" w:cs="Times New Roman"/>
                      <w:b/>
                      <w:bCs/>
                      <w:color w:val="auto"/>
                      <w:szCs w:val="21"/>
                    </w:rPr>
                    <w:t>昼间</w:t>
                  </w:r>
                </w:p>
              </w:tc>
              <w:tc>
                <w:tcPr>
                  <w:tcW w:w="1008" w:type="dxa"/>
                  <w:tcBorders>
                    <w:tl2br w:val="nil"/>
                    <w:tr2bl w:val="nil"/>
                  </w:tcBorders>
                  <w:vAlign w:val="center"/>
                </w:tcPr>
                <w:p>
                  <w:pPr>
                    <w:widowControl/>
                    <w:jc w:val="center"/>
                    <w:textAlignment w:val="center"/>
                    <w:rPr>
                      <w:rFonts w:hint="eastAsia" w:ascii="Times New Roman" w:hAnsi="Times New Roman" w:eastAsia="宋体" w:cs="Times New Roman"/>
                      <w:b/>
                      <w:bCs/>
                      <w:color w:val="auto"/>
                      <w:szCs w:val="21"/>
                    </w:rPr>
                  </w:pPr>
                  <w:r>
                    <w:rPr>
                      <w:rFonts w:hint="eastAsia" w:ascii="Times New Roman" w:hAnsi="Times New Roman" w:eastAsia="宋体" w:cs="Times New Roman"/>
                      <w:b/>
                      <w:bCs/>
                      <w:color w:val="auto"/>
                      <w:szCs w:val="21"/>
                    </w:rPr>
                    <w:t>夜间</w:t>
                  </w:r>
                </w:p>
              </w:tc>
              <w:tc>
                <w:tcPr>
                  <w:tcW w:w="1006" w:type="dxa"/>
                  <w:tcBorders>
                    <w:tl2br w:val="nil"/>
                    <w:tr2bl w:val="nil"/>
                  </w:tcBorders>
                  <w:vAlign w:val="center"/>
                </w:tcPr>
                <w:p>
                  <w:pPr>
                    <w:widowControl/>
                    <w:jc w:val="center"/>
                    <w:textAlignment w:val="center"/>
                    <w:rPr>
                      <w:rFonts w:hint="eastAsia" w:ascii="Times New Roman" w:hAnsi="Times New Roman" w:eastAsia="宋体" w:cs="Times New Roman"/>
                      <w:b/>
                      <w:bCs/>
                      <w:color w:val="auto"/>
                      <w:szCs w:val="21"/>
                    </w:rPr>
                  </w:pPr>
                  <w:r>
                    <w:rPr>
                      <w:rFonts w:hint="eastAsia" w:ascii="Times New Roman" w:hAnsi="Times New Roman" w:eastAsia="宋体" w:cs="Times New Roman"/>
                      <w:b/>
                      <w:bCs/>
                      <w:color w:val="auto"/>
                      <w:szCs w:val="21"/>
                    </w:rPr>
                    <w:t>昼间</w:t>
                  </w:r>
                </w:p>
              </w:tc>
              <w:tc>
                <w:tcPr>
                  <w:tcW w:w="1014" w:type="dxa"/>
                  <w:tcBorders>
                    <w:tl2br w:val="nil"/>
                    <w:tr2bl w:val="nil"/>
                  </w:tcBorders>
                  <w:vAlign w:val="center"/>
                </w:tcPr>
                <w:p>
                  <w:pPr>
                    <w:widowControl/>
                    <w:jc w:val="center"/>
                    <w:textAlignment w:val="center"/>
                    <w:rPr>
                      <w:rFonts w:hint="eastAsia" w:ascii="Times New Roman" w:hAnsi="Times New Roman" w:eastAsia="宋体" w:cs="Times New Roman"/>
                      <w:b/>
                      <w:bCs/>
                      <w:color w:val="auto"/>
                      <w:szCs w:val="21"/>
                    </w:rPr>
                  </w:pPr>
                  <w:r>
                    <w:rPr>
                      <w:rFonts w:hint="eastAsia" w:ascii="Times New Roman" w:hAnsi="Times New Roman" w:eastAsia="宋体" w:cs="Times New Roman"/>
                      <w:b/>
                      <w:bCs/>
                      <w:color w:val="auto"/>
                      <w:szCs w:val="21"/>
                    </w:rPr>
                    <w:t>夜间</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272" w:hRule="atLeast"/>
                <w:jc w:val="center"/>
              </w:trPr>
              <w:tc>
                <w:tcPr>
                  <w:tcW w:w="1134" w:type="dxa"/>
                  <w:tcBorders>
                    <w:tl2br w:val="nil"/>
                    <w:tr2bl w:val="nil"/>
                  </w:tcBorders>
                  <w:vAlign w:val="center"/>
                </w:tcPr>
                <w:p>
                  <w:pPr>
                    <w:adjustRightInd w:val="0"/>
                    <w:snapToGrid w:val="0"/>
                    <w:jc w:val="center"/>
                    <w:rPr>
                      <w:color w:val="auto"/>
                      <w:szCs w:val="21"/>
                    </w:rPr>
                  </w:pPr>
                  <w:r>
                    <w:rPr>
                      <w:rFonts w:hint="eastAsia"/>
                      <w:color w:val="auto"/>
                      <w:szCs w:val="21"/>
                    </w:rPr>
                    <w:t>厂界东侧</w:t>
                  </w:r>
                </w:p>
              </w:tc>
              <w:tc>
                <w:tcPr>
                  <w:tcW w:w="1006" w:type="dxa"/>
                  <w:tcBorders>
                    <w:tl2br w:val="nil"/>
                    <w:tr2bl w:val="nil"/>
                  </w:tcBorders>
                  <w:vAlign w:val="bottom"/>
                </w:tcPr>
                <w:p>
                  <w:pPr>
                    <w:adjustRightInd w:val="0"/>
                    <w:snapToGrid w:val="0"/>
                    <w:jc w:val="center"/>
                    <w:rPr>
                      <w:color w:val="auto"/>
                      <w:kern w:val="0"/>
                      <w:szCs w:val="21"/>
                      <w:lang w:bidi="ar"/>
                    </w:rPr>
                  </w:pPr>
                  <w:r>
                    <w:rPr>
                      <w:rFonts w:hint="eastAsia"/>
                      <w:color w:val="auto"/>
                      <w:kern w:val="0"/>
                      <w:szCs w:val="21"/>
                      <w:lang w:bidi="ar"/>
                    </w:rPr>
                    <w:t>53.05</w:t>
                  </w:r>
                </w:p>
              </w:tc>
              <w:tc>
                <w:tcPr>
                  <w:tcW w:w="1008" w:type="dxa"/>
                  <w:tcBorders>
                    <w:tl2br w:val="nil"/>
                    <w:tr2bl w:val="nil"/>
                  </w:tcBorders>
                  <w:vAlign w:val="bottom"/>
                </w:tcPr>
                <w:p>
                  <w:pPr>
                    <w:adjustRightInd w:val="0"/>
                    <w:snapToGrid w:val="0"/>
                    <w:jc w:val="center"/>
                    <w:rPr>
                      <w:color w:val="auto"/>
                      <w:kern w:val="0"/>
                      <w:szCs w:val="21"/>
                      <w:lang w:bidi="ar"/>
                    </w:rPr>
                  </w:pPr>
                  <w:r>
                    <w:rPr>
                      <w:rFonts w:hint="eastAsia"/>
                      <w:color w:val="auto"/>
                      <w:kern w:val="0"/>
                      <w:szCs w:val="21"/>
                      <w:lang w:bidi="ar"/>
                    </w:rPr>
                    <w:t>43.45</w:t>
                  </w:r>
                </w:p>
              </w:tc>
              <w:tc>
                <w:tcPr>
                  <w:tcW w:w="1006" w:type="dxa"/>
                  <w:tcBorders>
                    <w:tl2br w:val="nil"/>
                    <w:tr2bl w:val="nil"/>
                  </w:tcBorders>
                  <w:vAlign w:val="center"/>
                </w:tcPr>
                <w:p>
                  <w:pPr>
                    <w:adjustRightInd w:val="0"/>
                    <w:snapToGrid w:val="0"/>
                    <w:jc w:val="center"/>
                    <w:rPr>
                      <w:color w:val="auto"/>
                      <w:szCs w:val="21"/>
                    </w:rPr>
                  </w:pPr>
                  <w:r>
                    <w:rPr>
                      <w:rFonts w:hint="eastAsia"/>
                      <w:color w:val="auto"/>
                      <w:kern w:val="0"/>
                      <w:szCs w:val="21"/>
                      <w:lang w:bidi="ar"/>
                    </w:rPr>
                    <w:t>33.17</w:t>
                  </w:r>
                </w:p>
              </w:tc>
              <w:tc>
                <w:tcPr>
                  <w:tcW w:w="1006" w:type="dxa"/>
                  <w:tcBorders>
                    <w:tl2br w:val="nil"/>
                    <w:tr2bl w:val="nil"/>
                  </w:tcBorders>
                  <w:vAlign w:val="center"/>
                </w:tcPr>
                <w:p>
                  <w:pPr>
                    <w:adjustRightInd w:val="0"/>
                    <w:snapToGrid w:val="0"/>
                    <w:jc w:val="center"/>
                    <w:rPr>
                      <w:color w:val="auto"/>
                      <w:szCs w:val="21"/>
                    </w:rPr>
                  </w:pPr>
                  <w:r>
                    <w:rPr>
                      <w:rFonts w:hint="eastAsia"/>
                      <w:color w:val="auto"/>
                      <w:szCs w:val="21"/>
                    </w:rPr>
                    <w:t>53.09</w:t>
                  </w:r>
                </w:p>
              </w:tc>
              <w:tc>
                <w:tcPr>
                  <w:tcW w:w="1008" w:type="dxa"/>
                  <w:tcBorders>
                    <w:tl2br w:val="nil"/>
                    <w:tr2bl w:val="nil"/>
                  </w:tcBorders>
                  <w:vAlign w:val="center"/>
                </w:tcPr>
                <w:p>
                  <w:pPr>
                    <w:adjustRightInd w:val="0"/>
                    <w:snapToGrid w:val="0"/>
                    <w:jc w:val="center"/>
                    <w:rPr>
                      <w:color w:val="auto"/>
                      <w:szCs w:val="21"/>
                    </w:rPr>
                  </w:pPr>
                  <w:r>
                    <w:rPr>
                      <w:rFonts w:hint="eastAsia"/>
                      <w:color w:val="auto"/>
                      <w:szCs w:val="21"/>
                    </w:rPr>
                    <w:t>43.84</w:t>
                  </w:r>
                </w:p>
              </w:tc>
              <w:tc>
                <w:tcPr>
                  <w:tcW w:w="1006" w:type="dxa"/>
                  <w:tcBorders>
                    <w:tl2br w:val="nil"/>
                    <w:tr2bl w:val="nil"/>
                  </w:tcBorders>
                  <w:vAlign w:val="center"/>
                </w:tcPr>
                <w:p>
                  <w:pPr>
                    <w:adjustRightInd w:val="0"/>
                    <w:snapToGrid w:val="0"/>
                    <w:jc w:val="center"/>
                    <w:rPr>
                      <w:color w:val="auto"/>
                      <w:szCs w:val="21"/>
                    </w:rPr>
                  </w:pPr>
                  <w:r>
                    <w:rPr>
                      <w:rFonts w:hint="eastAsia"/>
                      <w:color w:val="auto"/>
                      <w:szCs w:val="21"/>
                    </w:rPr>
                    <w:t>60</w:t>
                  </w:r>
                </w:p>
              </w:tc>
              <w:tc>
                <w:tcPr>
                  <w:tcW w:w="1014" w:type="dxa"/>
                  <w:tcBorders>
                    <w:tl2br w:val="nil"/>
                    <w:tr2bl w:val="nil"/>
                  </w:tcBorders>
                  <w:vAlign w:val="center"/>
                </w:tcPr>
                <w:p>
                  <w:pPr>
                    <w:adjustRightInd w:val="0"/>
                    <w:snapToGrid w:val="0"/>
                    <w:jc w:val="center"/>
                    <w:rPr>
                      <w:color w:val="auto"/>
                      <w:szCs w:val="21"/>
                    </w:rPr>
                  </w:pPr>
                  <w:r>
                    <w:rPr>
                      <w:rFonts w:hint="eastAsia"/>
                      <w:color w:val="auto"/>
                      <w:szCs w:val="21"/>
                    </w:rPr>
                    <w:t>50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272" w:hRule="atLeast"/>
                <w:jc w:val="center"/>
              </w:trPr>
              <w:tc>
                <w:tcPr>
                  <w:tcW w:w="1134" w:type="dxa"/>
                  <w:tcBorders>
                    <w:tl2br w:val="nil"/>
                    <w:tr2bl w:val="nil"/>
                  </w:tcBorders>
                  <w:vAlign w:val="center"/>
                </w:tcPr>
                <w:p>
                  <w:pPr>
                    <w:adjustRightInd w:val="0"/>
                    <w:snapToGrid w:val="0"/>
                    <w:jc w:val="center"/>
                    <w:rPr>
                      <w:color w:val="auto"/>
                      <w:szCs w:val="21"/>
                    </w:rPr>
                  </w:pPr>
                  <w:r>
                    <w:rPr>
                      <w:rFonts w:hint="eastAsia"/>
                      <w:color w:val="auto"/>
                      <w:szCs w:val="21"/>
                    </w:rPr>
                    <w:t>厂界南侧</w:t>
                  </w:r>
                </w:p>
              </w:tc>
              <w:tc>
                <w:tcPr>
                  <w:tcW w:w="1006" w:type="dxa"/>
                  <w:tcBorders>
                    <w:tl2br w:val="nil"/>
                    <w:tr2bl w:val="nil"/>
                  </w:tcBorders>
                  <w:vAlign w:val="bottom"/>
                </w:tcPr>
                <w:p>
                  <w:pPr>
                    <w:adjustRightInd w:val="0"/>
                    <w:snapToGrid w:val="0"/>
                    <w:jc w:val="center"/>
                    <w:rPr>
                      <w:color w:val="auto"/>
                      <w:kern w:val="0"/>
                      <w:szCs w:val="21"/>
                      <w:lang w:bidi="ar"/>
                    </w:rPr>
                  </w:pPr>
                  <w:r>
                    <w:rPr>
                      <w:rFonts w:hint="eastAsia"/>
                      <w:color w:val="auto"/>
                      <w:kern w:val="0"/>
                      <w:szCs w:val="21"/>
                      <w:lang w:bidi="ar"/>
                    </w:rPr>
                    <w:t>51.6</w:t>
                  </w:r>
                </w:p>
              </w:tc>
              <w:tc>
                <w:tcPr>
                  <w:tcW w:w="1008" w:type="dxa"/>
                  <w:tcBorders>
                    <w:tl2br w:val="nil"/>
                    <w:tr2bl w:val="nil"/>
                  </w:tcBorders>
                  <w:vAlign w:val="bottom"/>
                </w:tcPr>
                <w:p>
                  <w:pPr>
                    <w:adjustRightInd w:val="0"/>
                    <w:snapToGrid w:val="0"/>
                    <w:jc w:val="center"/>
                    <w:rPr>
                      <w:color w:val="auto"/>
                      <w:kern w:val="0"/>
                      <w:szCs w:val="21"/>
                      <w:lang w:bidi="ar"/>
                    </w:rPr>
                  </w:pPr>
                  <w:r>
                    <w:rPr>
                      <w:rFonts w:hint="eastAsia"/>
                      <w:color w:val="auto"/>
                      <w:kern w:val="0"/>
                      <w:szCs w:val="21"/>
                      <w:lang w:bidi="ar"/>
                    </w:rPr>
                    <w:t>44.3</w:t>
                  </w:r>
                </w:p>
              </w:tc>
              <w:tc>
                <w:tcPr>
                  <w:tcW w:w="1006" w:type="dxa"/>
                  <w:tcBorders>
                    <w:tl2br w:val="nil"/>
                    <w:tr2bl w:val="nil"/>
                  </w:tcBorders>
                  <w:vAlign w:val="center"/>
                </w:tcPr>
                <w:p>
                  <w:pPr>
                    <w:adjustRightInd w:val="0"/>
                    <w:snapToGrid w:val="0"/>
                    <w:jc w:val="center"/>
                    <w:rPr>
                      <w:color w:val="auto"/>
                      <w:szCs w:val="21"/>
                    </w:rPr>
                  </w:pPr>
                  <w:r>
                    <w:rPr>
                      <w:rFonts w:hint="eastAsia"/>
                      <w:color w:val="auto"/>
                      <w:kern w:val="0"/>
                      <w:szCs w:val="21"/>
                      <w:lang w:bidi="ar"/>
                    </w:rPr>
                    <w:t>26.42</w:t>
                  </w:r>
                </w:p>
              </w:tc>
              <w:tc>
                <w:tcPr>
                  <w:tcW w:w="1006" w:type="dxa"/>
                  <w:tcBorders>
                    <w:tl2br w:val="nil"/>
                    <w:tr2bl w:val="nil"/>
                  </w:tcBorders>
                  <w:vAlign w:val="center"/>
                </w:tcPr>
                <w:p>
                  <w:pPr>
                    <w:adjustRightInd w:val="0"/>
                    <w:snapToGrid w:val="0"/>
                    <w:jc w:val="center"/>
                    <w:rPr>
                      <w:color w:val="auto"/>
                      <w:szCs w:val="21"/>
                    </w:rPr>
                  </w:pPr>
                  <w:r>
                    <w:rPr>
                      <w:rFonts w:hint="eastAsia"/>
                      <w:color w:val="auto"/>
                      <w:szCs w:val="21"/>
                    </w:rPr>
                    <w:t>51.61</w:t>
                  </w:r>
                </w:p>
              </w:tc>
              <w:tc>
                <w:tcPr>
                  <w:tcW w:w="1008" w:type="dxa"/>
                  <w:tcBorders>
                    <w:tl2br w:val="nil"/>
                    <w:tr2bl w:val="nil"/>
                  </w:tcBorders>
                  <w:vAlign w:val="center"/>
                </w:tcPr>
                <w:p>
                  <w:pPr>
                    <w:adjustRightInd w:val="0"/>
                    <w:snapToGrid w:val="0"/>
                    <w:jc w:val="center"/>
                    <w:rPr>
                      <w:color w:val="auto"/>
                      <w:szCs w:val="21"/>
                    </w:rPr>
                  </w:pPr>
                  <w:r>
                    <w:rPr>
                      <w:rFonts w:hint="eastAsia"/>
                      <w:color w:val="auto"/>
                      <w:szCs w:val="21"/>
                    </w:rPr>
                    <w:t>44.37</w:t>
                  </w:r>
                </w:p>
              </w:tc>
              <w:tc>
                <w:tcPr>
                  <w:tcW w:w="1006" w:type="dxa"/>
                  <w:tcBorders>
                    <w:tl2br w:val="nil"/>
                    <w:tr2bl w:val="nil"/>
                  </w:tcBorders>
                  <w:vAlign w:val="center"/>
                </w:tcPr>
                <w:p>
                  <w:pPr>
                    <w:adjustRightInd w:val="0"/>
                    <w:snapToGrid w:val="0"/>
                    <w:jc w:val="center"/>
                    <w:rPr>
                      <w:color w:val="auto"/>
                      <w:szCs w:val="21"/>
                    </w:rPr>
                  </w:pPr>
                  <w:r>
                    <w:rPr>
                      <w:rFonts w:hint="eastAsia"/>
                      <w:color w:val="auto"/>
                      <w:szCs w:val="21"/>
                    </w:rPr>
                    <w:t>60</w:t>
                  </w:r>
                </w:p>
              </w:tc>
              <w:tc>
                <w:tcPr>
                  <w:tcW w:w="1014" w:type="dxa"/>
                  <w:tcBorders>
                    <w:tl2br w:val="nil"/>
                    <w:tr2bl w:val="nil"/>
                  </w:tcBorders>
                  <w:vAlign w:val="center"/>
                </w:tcPr>
                <w:p>
                  <w:pPr>
                    <w:adjustRightInd w:val="0"/>
                    <w:snapToGrid w:val="0"/>
                    <w:jc w:val="center"/>
                    <w:rPr>
                      <w:color w:val="auto"/>
                      <w:szCs w:val="21"/>
                    </w:rPr>
                  </w:pPr>
                  <w:r>
                    <w:rPr>
                      <w:rFonts w:hint="eastAsia"/>
                      <w:color w:val="auto"/>
                      <w:szCs w:val="21"/>
                    </w:rPr>
                    <w:t>50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272" w:hRule="atLeast"/>
                <w:jc w:val="center"/>
              </w:trPr>
              <w:tc>
                <w:tcPr>
                  <w:tcW w:w="1134" w:type="dxa"/>
                  <w:tcBorders>
                    <w:tl2br w:val="nil"/>
                    <w:tr2bl w:val="nil"/>
                  </w:tcBorders>
                  <w:vAlign w:val="center"/>
                </w:tcPr>
                <w:p>
                  <w:pPr>
                    <w:adjustRightInd w:val="0"/>
                    <w:snapToGrid w:val="0"/>
                    <w:jc w:val="center"/>
                    <w:rPr>
                      <w:color w:val="auto"/>
                      <w:szCs w:val="21"/>
                    </w:rPr>
                  </w:pPr>
                  <w:r>
                    <w:rPr>
                      <w:rFonts w:hint="eastAsia"/>
                      <w:color w:val="auto"/>
                      <w:szCs w:val="21"/>
                    </w:rPr>
                    <w:t>厂界西侧</w:t>
                  </w:r>
                </w:p>
              </w:tc>
              <w:tc>
                <w:tcPr>
                  <w:tcW w:w="1006" w:type="dxa"/>
                  <w:tcBorders>
                    <w:tl2br w:val="nil"/>
                    <w:tr2bl w:val="nil"/>
                  </w:tcBorders>
                  <w:vAlign w:val="bottom"/>
                </w:tcPr>
                <w:p>
                  <w:pPr>
                    <w:adjustRightInd w:val="0"/>
                    <w:snapToGrid w:val="0"/>
                    <w:jc w:val="center"/>
                    <w:rPr>
                      <w:color w:val="auto"/>
                      <w:kern w:val="0"/>
                      <w:szCs w:val="21"/>
                      <w:lang w:bidi="ar"/>
                    </w:rPr>
                  </w:pPr>
                  <w:r>
                    <w:rPr>
                      <w:rFonts w:hint="eastAsia"/>
                      <w:color w:val="auto"/>
                      <w:kern w:val="0"/>
                      <w:szCs w:val="21"/>
                      <w:lang w:bidi="ar"/>
                    </w:rPr>
                    <w:t>53.2</w:t>
                  </w:r>
                </w:p>
              </w:tc>
              <w:tc>
                <w:tcPr>
                  <w:tcW w:w="1008" w:type="dxa"/>
                  <w:tcBorders>
                    <w:tl2br w:val="nil"/>
                    <w:tr2bl w:val="nil"/>
                  </w:tcBorders>
                  <w:vAlign w:val="bottom"/>
                </w:tcPr>
                <w:p>
                  <w:pPr>
                    <w:adjustRightInd w:val="0"/>
                    <w:snapToGrid w:val="0"/>
                    <w:jc w:val="center"/>
                    <w:rPr>
                      <w:color w:val="auto"/>
                      <w:kern w:val="0"/>
                      <w:szCs w:val="21"/>
                      <w:lang w:bidi="ar"/>
                    </w:rPr>
                  </w:pPr>
                  <w:r>
                    <w:rPr>
                      <w:rFonts w:hint="eastAsia"/>
                      <w:color w:val="auto"/>
                      <w:kern w:val="0"/>
                      <w:szCs w:val="21"/>
                      <w:lang w:bidi="ar"/>
                    </w:rPr>
                    <w:t>42.7</w:t>
                  </w:r>
                </w:p>
              </w:tc>
              <w:tc>
                <w:tcPr>
                  <w:tcW w:w="1006" w:type="dxa"/>
                  <w:tcBorders>
                    <w:tl2br w:val="nil"/>
                    <w:tr2bl w:val="nil"/>
                  </w:tcBorders>
                  <w:vAlign w:val="center"/>
                </w:tcPr>
                <w:p>
                  <w:pPr>
                    <w:adjustRightInd w:val="0"/>
                    <w:snapToGrid w:val="0"/>
                    <w:jc w:val="center"/>
                    <w:rPr>
                      <w:color w:val="auto"/>
                      <w:szCs w:val="21"/>
                    </w:rPr>
                  </w:pPr>
                  <w:r>
                    <w:rPr>
                      <w:rFonts w:hint="eastAsia"/>
                      <w:color w:val="auto"/>
                      <w:kern w:val="0"/>
                      <w:szCs w:val="21"/>
                      <w:lang w:bidi="ar"/>
                    </w:rPr>
                    <w:t>32.25</w:t>
                  </w:r>
                </w:p>
              </w:tc>
              <w:tc>
                <w:tcPr>
                  <w:tcW w:w="1006" w:type="dxa"/>
                  <w:tcBorders>
                    <w:tl2br w:val="nil"/>
                    <w:tr2bl w:val="nil"/>
                  </w:tcBorders>
                  <w:vAlign w:val="center"/>
                </w:tcPr>
                <w:p>
                  <w:pPr>
                    <w:adjustRightInd w:val="0"/>
                    <w:snapToGrid w:val="0"/>
                    <w:jc w:val="center"/>
                    <w:rPr>
                      <w:color w:val="auto"/>
                      <w:szCs w:val="21"/>
                    </w:rPr>
                  </w:pPr>
                  <w:r>
                    <w:rPr>
                      <w:rFonts w:hint="eastAsia"/>
                      <w:color w:val="auto"/>
                      <w:szCs w:val="21"/>
                    </w:rPr>
                    <w:t>53.23</w:t>
                  </w:r>
                </w:p>
              </w:tc>
              <w:tc>
                <w:tcPr>
                  <w:tcW w:w="1008" w:type="dxa"/>
                  <w:tcBorders>
                    <w:tl2br w:val="nil"/>
                    <w:tr2bl w:val="nil"/>
                  </w:tcBorders>
                  <w:vAlign w:val="center"/>
                </w:tcPr>
                <w:p>
                  <w:pPr>
                    <w:adjustRightInd w:val="0"/>
                    <w:snapToGrid w:val="0"/>
                    <w:jc w:val="center"/>
                    <w:rPr>
                      <w:color w:val="auto"/>
                      <w:szCs w:val="21"/>
                    </w:rPr>
                  </w:pPr>
                  <w:r>
                    <w:rPr>
                      <w:rFonts w:hint="eastAsia"/>
                      <w:color w:val="auto"/>
                      <w:szCs w:val="21"/>
                    </w:rPr>
                    <w:t>43.08</w:t>
                  </w:r>
                </w:p>
              </w:tc>
              <w:tc>
                <w:tcPr>
                  <w:tcW w:w="1006" w:type="dxa"/>
                  <w:tcBorders>
                    <w:tl2br w:val="nil"/>
                    <w:tr2bl w:val="nil"/>
                  </w:tcBorders>
                  <w:vAlign w:val="center"/>
                </w:tcPr>
                <w:p>
                  <w:pPr>
                    <w:adjustRightInd w:val="0"/>
                    <w:snapToGrid w:val="0"/>
                    <w:jc w:val="center"/>
                    <w:rPr>
                      <w:color w:val="auto"/>
                      <w:szCs w:val="21"/>
                    </w:rPr>
                  </w:pPr>
                  <w:r>
                    <w:rPr>
                      <w:rFonts w:hint="eastAsia"/>
                      <w:color w:val="auto"/>
                      <w:szCs w:val="21"/>
                    </w:rPr>
                    <w:t>60</w:t>
                  </w:r>
                </w:p>
              </w:tc>
              <w:tc>
                <w:tcPr>
                  <w:tcW w:w="1014" w:type="dxa"/>
                  <w:tcBorders>
                    <w:tl2br w:val="nil"/>
                    <w:tr2bl w:val="nil"/>
                  </w:tcBorders>
                  <w:vAlign w:val="center"/>
                </w:tcPr>
                <w:p>
                  <w:pPr>
                    <w:adjustRightInd w:val="0"/>
                    <w:snapToGrid w:val="0"/>
                    <w:jc w:val="center"/>
                    <w:rPr>
                      <w:color w:val="auto"/>
                      <w:szCs w:val="21"/>
                    </w:rPr>
                  </w:pPr>
                  <w:r>
                    <w:rPr>
                      <w:rFonts w:hint="eastAsia"/>
                      <w:color w:val="auto"/>
                      <w:szCs w:val="21"/>
                    </w:rPr>
                    <w:t>50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272" w:hRule="atLeast"/>
                <w:jc w:val="center"/>
              </w:trPr>
              <w:tc>
                <w:tcPr>
                  <w:tcW w:w="1134" w:type="dxa"/>
                  <w:tcBorders>
                    <w:tl2br w:val="nil"/>
                    <w:tr2bl w:val="nil"/>
                  </w:tcBorders>
                  <w:vAlign w:val="center"/>
                </w:tcPr>
                <w:p>
                  <w:pPr>
                    <w:adjustRightInd w:val="0"/>
                    <w:snapToGrid w:val="0"/>
                    <w:jc w:val="center"/>
                    <w:rPr>
                      <w:color w:val="auto"/>
                      <w:szCs w:val="21"/>
                    </w:rPr>
                  </w:pPr>
                  <w:r>
                    <w:rPr>
                      <w:rFonts w:hint="eastAsia"/>
                      <w:color w:val="auto"/>
                      <w:szCs w:val="21"/>
                    </w:rPr>
                    <w:t>厂界北侧</w:t>
                  </w:r>
                </w:p>
              </w:tc>
              <w:tc>
                <w:tcPr>
                  <w:tcW w:w="1006" w:type="dxa"/>
                  <w:tcBorders>
                    <w:tl2br w:val="nil"/>
                    <w:tr2bl w:val="nil"/>
                  </w:tcBorders>
                  <w:vAlign w:val="bottom"/>
                </w:tcPr>
                <w:p>
                  <w:pPr>
                    <w:adjustRightInd w:val="0"/>
                    <w:snapToGrid w:val="0"/>
                    <w:jc w:val="center"/>
                    <w:rPr>
                      <w:color w:val="auto"/>
                      <w:kern w:val="0"/>
                      <w:szCs w:val="21"/>
                      <w:lang w:bidi="ar"/>
                    </w:rPr>
                  </w:pPr>
                  <w:r>
                    <w:rPr>
                      <w:rFonts w:hint="eastAsia"/>
                      <w:color w:val="auto"/>
                      <w:kern w:val="0"/>
                      <w:szCs w:val="21"/>
                      <w:lang w:bidi="ar"/>
                    </w:rPr>
                    <w:t>52.15</w:t>
                  </w:r>
                </w:p>
              </w:tc>
              <w:tc>
                <w:tcPr>
                  <w:tcW w:w="1008" w:type="dxa"/>
                  <w:tcBorders>
                    <w:tl2br w:val="nil"/>
                    <w:tr2bl w:val="nil"/>
                  </w:tcBorders>
                  <w:vAlign w:val="bottom"/>
                </w:tcPr>
                <w:p>
                  <w:pPr>
                    <w:adjustRightInd w:val="0"/>
                    <w:snapToGrid w:val="0"/>
                    <w:jc w:val="center"/>
                    <w:rPr>
                      <w:color w:val="auto"/>
                      <w:kern w:val="0"/>
                      <w:szCs w:val="21"/>
                      <w:lang w:bidi="ar"/>
                    </w:rPr>
                  </w:pPr>
                  <w:r>
                    <w:rPr>
                      <w:rFonts w:hint="eastAsia"/>
                      <w:color w:val="auto"/>
                      <w:kern w:val="0"/>
                      <w:szCs w:val="21"/>
                      <w:lang w:bidi="ar"/>
                    </w:rPr>
                    <w:t>40.8</w:t>
                  </w:r>
                </w:p>
              </w:tc>
              <w:tc>
                <w:tcPr>
                  <w:tcW w:w="1006" w:type="dxa"/>
                  <w:tcBorders>
                    <w:tl2br w:val="nil"/>
                    <w:tr2bl w:val="nil"/>
                  </w:tcBorders>
                  <w:vAlign w:val="center"/>
                </w:tcPr>
                <w:p>
                  <w:pPr>
                    <w:adjustRightInd w:val="0"/>
                    <w:snapToGrid w:val="0"/>
                    <w:jc w:val="center"/>
                    <w:rPr>
                      <w:color w:val="auto"/>
                      <w:szCs w:val="21"/>
                    </w:rPr>
                  </w:pPr>
                  <w:r>
                    <w:rPr>
                      <w:rFonts w:hint="eastAsia"/>
                      <w:color w:val="auto"/>
                      <w:kern w:val="0"/>
                      <w:szCs w:val="21"/>
                      <w:lang w:bidi="ar"/>
                    </w:rPr>
                    <w:t>37.31</w:t>
                  </w:r>
                </w:p>
              </w:tc>
              <w:tc>
                <w:tcPr>
                  <w:tcW w:w="1006" w:type="dxa"/>
                  <w:tcBorders>
                    <w:tl2br w:val="nil"/>
                    <w:tr2bl w:val="nil"/>
                  </w:tcBorders>
                  <w:vAlign w:val="center"/>
                </w:tcPr>
                <w:p>
                  <w:pPr>
                    <w:adjustRightInd w:val="0"/>
                    <w:snapToGrid w:val="0"/>
                    <w:jc w:val="center"/>
                    <w:rPr>
                      <w:color w:val="auto"/>
                      <w:szCs w:val="21"/>
                    </w:rPr>
                  </w:pPr>
                  <w:r>
                    <w:rPr>
                      <w:rFonts w:hint="eastAsia"/>
                      <w:color w:val="auto"/>
                      <w:szCs w:val="21"/>
                    </w:rPr>
                    <w:t>52.29</w:t>
                  </w:r>
                </w:p>
              </w:tc>
              <w:tc>
                <w:tcPr>
                  <w:tcW w:w="1008" w:type="dxa"/>
                  <w:tcBorders>
                    <w:tl2br w:val="nil"/>
                    <w:tr2bl w:val="nil"/>
                  </w:tcBorders>
                  <w:vAlign w:val="center"/>
                </w:tcPr>
                <w:p>
                  <w:pPr>
                    <w:adjustRightInd w:val="0"/>
                    <w:snapToGrid w:val="0"/>
                    <w:jc w:val="center"/>
                    <w:rPr>
                      <w:color w:val="auto"/>
                      <w:szCs w:val="21"/>
                    </w:rPr>
                  </w:pPr>
                  <w:r>
                    <w:rPr>
                      <w:rFonts w:hint="eastAsia"/>
                      <w:color w:val="auto"/>
                      <w:szCs w:val="21"/>
                    </w:rPr>
                    <w:t>42.41</w:t>
                  </w:r>
                </w:p>
              </w:tc>
              <w:tc>
                <w:tcPr>
                  <w:tcW w:w="1006" w:type="dxa"/>
                  <w:tcBorders>
                    <w:tl2br w:val="nil"/>
                    <w:tr2bl w:val="nil"/>
                  </w:tcBorders>
                  <w:vAlign w:val="center"/>
                </w:tcPr>
                <w:p>
                  <w:pPr>
                    <w:adjustRightInd w:val="0"/>
                    <w:snapToGrid w:val="0"/>
                    <w:jc w:val="center"/>
                    <w:rPr>
                      <w:color w:val="auto"/>
                      <w:szCs w:val="21"/>
                    </w:rPr>
                  </w:pPr>
                  <w:r>
                    <w:rPr>
                      <w:rFonts w:hint="eastAsia"/>
                      <w:color w:val="auto"/>
                      <w:szCs w:val="21"/>
                    </w:rPr>
                    <w:t>60</w:t>
                  </w:r>
                </w:p>
              </w:tc>
              <w:tc>
                <w:tcPr>
                  <w:tcW w:w="1014" w:type="dxa"/>
                  <w:tcBorders>
                    <w:tl2br w:val="nil"/>
                    <w:tr2bl w:val="nil"/>
                  </w:tcBorders>
                  <w:vAlign w:val="center"/>
                </w:tcPr>
                <w:p>
                  <w:pPr>
                    <w:adjustRightInd w:val="0"/>
                    <w:snapToGrid w:val="0"/>
                    <w:jc w:val="center"/>
                    <w:rPr>
                      <w:color w:val="auto"/>
                      <w:szCs w:val="21"/>
                    </w:rPr>
                  </w:pPr>
                  <w:r>
                    <w:rPr>
                      <w:rFonts w:hint="eastAsia"/>
                      <w:color w:val="auto"/>
                      <w:szCs w:val="21"/>
                    </w:rPr>
                    <w:t>50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272" w:hRule="atLeast"/>
                <w:jc w:val="center"/>
              </w:trPr>
              <w:tc>
                <w:tcPr>
                  <w:tcW w:w="1134" w:type="dxa"/>
                  <w:tcBorders>
                    <w:tl2br w:val="nil"/>
                    <w:tr2bl w:val="nil"/>
                  </w:tcBorders>
                  <w:vAlign w:val="center"/>
                </w:tcPr>
                <w:p>
                  <w:pPr>
                    <w:adjustRightInd w:val="0"/>
                    <w:snapToGrid w:val="0"/>
                    <w:jc w:val="center"/>
                    <w:rPr>
                      <w:color w:val="auto"/>
                      <w:szCs w:val="21"/>
                    </w:rPr>
                  </w:pPr>
                  <w:r>
                    <w:rPr>
                      <w:rFonts w:hint="eastAsia"/>
                      <w:color w:val="auto"/>
                      <w:szCs w:val="21"/>
                    </w:rPr>
                    <w:t>西南面25m曹家庄居名点</w:t>
                  </w:r>
                </w:p>
              </w:tc>
              <w:tc>
                <w:tcPr>
                  <w:tcW w:w="1006" w:type="dxa"/>
                  <w:tcBorders>
                    <w:tl2br w:val="nil"/>
                    <w:tr2bl w:val="nil"/>
                  </w:tcBorders>
                  <w:vAlign w:val="center"/>
                </w:tcPr>
                <w:p>
                  <w:pPr>
                    <w:adjustRightInd w:val="0"/>
                    <w:snapToGrid w:val="0"/>
                    <w:jc w:val="center"/>
                    <w:rPr>
                      <w:color w:val="auto"/>
                      <w:szCs w:val="21"/>
                    </w:rPr>
                  </w:pPr>
                  <w:r>
                    <w:rPr>
                      <w:rFonts w:hint="eastAsia"/>
                      <w:color w:val="auto"/>
                      <w:szCs w:val="21"/>
                    </w:rPr>
                    <w:t>52.3</w:t>
                  </w:r>
                </w:p>
              </w:tc>
              <w:tc>
                <w:tcPr>
                  <w:tcW w:w="1008" w:type="dxa"/>
                  <w:tcBorders>
                    <w:tl2br w:val="nil"/>
                    <w:tr2bl w:val="nil"/>
                  </w:tcBorders>
                  <w:vAlign w:val="center"/>
                </w:tcPr>
                <w:p>
                  <w:pPr>
                    <w:adjustRightInd w:val="0"/>
                    <w:snapToGrid w:val="0"/>
                    <w:jc w:val="center"/>
                    <w:rPr>
                      <w:color w:val="auto"/>
                      <w:szCs w:val="21"/>
                    </w:rPr>
                  </w:pPr>
                  <w:r>
                    <w:rPr>
                      <w:rFonts w:hint="eastAsia"/>
                      <w:color w:val="auto"/>
                      <w:szCs w:val="21"/>
                    </w:rPr>
                    <w:t>42.65</w:t>
                  </w:r>
                </w:p>
              </w:tc>
              <w:tc>
                <w:tcPr>
                  <w:tcW w:w="1006" w:type="dxa"/>
                  <w:tcBorders>
                    <w:tl2br w:val="nil"/>
                    <w:tr2bl w:val="nil"/>
                  </w:tcBorders>
                  <w:vAlign w:val="center"/>
                </w:tcPr>
                <w:p>
                  <w:pPr>
                    <w:adjustRightInd w:val="0"/>
                    <w:snapToGrid w:val="0"/>
                    <w:jc w:val="center"/>
                    <w:rPr>
                      <w:color w:val="auto"/>
                      <w:kern w:val="0"/>
                      <w:szCs w:val="21"/>
                      <w:lang w:bidi="ar"/>
                    </w:rPr>
                  </w:pPr>
                  <w:r>
                    <w:rPr>
                      <w:rFonts w:hint="eastAsia"/>
                      <w:color w:val="auto"/>
                      <w:kern w:val="0"/>
                      <w:szCs w:val="21"/>
                      <w:lang w:bidi="ar"/>
                    </w:rPr>
                    <w:t>10.10</w:t>
                  </w:r>
                </w:p>
              </w:tc>
              <w:tc>
                <w:tcPr>
                  <w:tcW w:w="1006" w:type="dxa"/>
                  <w:tcBorders>
                    <w:tl2br w:val="nil"/>
                    <w:tr2bl w:val="nil"/>
                  </w:tcBorders>
                  <w:vAlign w:val="center"/>
                </w:tcPr>
                <w:p>
                  <w:pPr>
                    <w:adjustRightInd w:val="0"/>
                    <w:snapToGrid w:val="0"/>
                    <w:jc w:val="center"/>
                    <w:rPr>
                      <w:color w:val="auto"/>
                      <w:szCs w:val="21"/>
                      <w:u w:val="wave"/>
                    </w:rPr>
                  </w:pPr>
                  <w:r>
                    <w:rPr>
                      <w:rFonts w:hint="eastAsia"/>
                      <w:color w:val="auto"/>
                      <w:szCs w:val="21"/>
                      <w:u w:val="wave"/>
                    </w:rPr>
                    <w:t>52.30</w:t>
                  </w:r>
                </w:p>
              </w:tc>
              <w:tc>
                <w:tcPr>
                  <w:tcW w:w="1008" w:type="dxa"/>
                  <w:tcBorders>
                    <w:tl2br w:val="nil"/>
                    <w:tr2bl w:val="nil"/>
                  </w:tcBorders>
                  <w:vAlign w:val="center"/>
                </w:tcPr>
                <w:p>
                  <w:pPr>
                    <w:adjustRightInd w:val="0"/>
                    <w:snapToGrid w:val="0"/>
                    <w:jc w:val="center"/>
                    <w:rPr>
                      <w:color w:val="auto"/>
                      <w:szCs w:val="21"/>
                      <w:u w:val="wave"/>
                    </w:rPr>
                  </w:pPr>
                  <w:r>
                    <w:rPr>
                      <w:rFonts w:hint="eastAsia"/>
                      <w:color w:val="auto"/>
                      <w:szCs w:val="21"/>
                      <w:u w:val="wave"/>
                    </w:rPr>
                    <w:t>42.65</w:t>
                  </w:r>
                </w:p>
              </w:tc>
              <w:tc>
                <w:tcPr>
                  <w:tcW w:w="1006" w:type="dxa"/>
                  <w:tcBorders>
                    <w:tl2br w:val="nil"/>
                    <w:tr2bl w:val="nil"/>
                  </w:tcBorders>
                  <w:vAlign w:val="center"/>
                </w:tcPr>
                <w:p>
                  <w:pPr>
                    <w:adjustRightInd w:val="0"/>
                    <w:snapToGrid w:val="0"/>
                    <w:jc w:val="center"/>
                    <w:rPr>
                      <w:color w:val="auto"/>
                      <w:szCs w:val="21"/>
                    </w:rPr>
                  </w:pPr>
                  <w:r>
                    <w:rPr>
                      <w:rFonts w:hint="eastAsia"/>
                      <w:color w:val="auto"/>
                      <w:szCs w:val="21"/>
                    </w:rPr>
                    <w:t>60</w:t>
                  </w:r>
                </w:p>
              </w:tc>
              <w:tc>
                <w:tcPr>
                  <w:tcW w:w="1014" w:type="dxa"/>
                  <w:tcBorders>
                    <w:tl2br w:val="nil"/>
                    <w:tr2bl w:val="nil"/>
                  </w:tcBorders>
                  <w:vAlign w:val="center"/>
                </w:tcPr>
                <w:p>
                  <w:pPr>
                    <w:adjustRightInd w:val="0"/>
                    <w:snapToGrid w:val="0"/>
                    <w:jc w:val="center"/>
                    <w:rPr>
                      <w:color w:val="auto"/>
                      <w:szCs w:val="21"/>
                    </w:rPr>
                  </w:pPr>
                  <w:r>
                    <w:rPr>
                      <w:rFonts w:hint="eastAsia"/>
                      <w:color w:val="auto"/>
                      <w:szCs w:val="21"/>
                    </w:rPr>
                    <w:t>50</w:t>
                  </w:r>
                </w:p>
              </w:tc>
            </w:tr>
          </w:tbl>
          <w:p>
            <w:pPr>
              <w:spacing w:before="156" w:beforeLines="50" w:line="360" w:lineRule="auto"/>
              <w:ind w:firstLine="480" w:firstLineChars="200"/>
              <w:rPr>
                <w:color w:val="auto"/>
                <w:sz w:val="24"/>
                <w:u w:val="wave"/>
              </w:rPr>
            </w:pPr>
            <w:r>
              <w:rPr>
                <w:color w:val="auto"/>
                <w:sz w:val="24"/>
                <w:u w:val="wave"/>
              </w:rPr>
              <w:t>由</w:t>
            </w:r>
            <w:r>
              <w:rPr>
                <w:rFonts w:hint="eastAsia"/>
                <w:color w:val="auto"/>
                <w:sz w:val="24"/>
                <w:u w:val="wave"/>
              </w:rPr>
              <w:t>上表预测结果</w:t>
            </w:r>
            <w:r>
              <w:rPr>
                <w:color w:val="auto"/>
                <w:sz w:val="24"/>
                <w:u w:val="wave"/>
              </w:rPr>
              <w:t>可知，项目投入运营后，通过选用低噪声设备，加强对机械设备运行噪声采取相应的隔声、减振等防护措施</w:t>
            </w:r>
            <w:r>
              <w:rPr>
                <w:rFonts w:hint="eastAsia"/>
                <w:color w:val="auto"/>
                <w:sz w:val="24"/>
                <w:u w:val="wave"/>
              </w:rPr>
              <w:t>，</w:t>
            </w:r>
            <w:r>
              <w:rPr>
                <w:color w:val="auto"/>
                <w:sz w:val="24"/>
                <w:u w:val="wave"/>
              </w:rPr>
              <w:t>设备均设置于室内，经室内墙壁吸声</w:t>
            </w:r>
            <w:r>
              <w:rPr>
                <w:rFonts w:hint="eastAsia"/>
                <w:color w:val="auto"/>
                <w:sz w:val="24"/>
                <w:u w:val="wave"/>
              </w:rPr>
              <w:t>和距离衰减</w:t>
            </w:r>
            <w:r>
              <w:rPr>
                <w:color w:val="auto"/>
                <w:sz w:val="24"/>
                <w:u w:val="wave"/>
              </w:rPr>
              <w:t>后，噪声对厂界贡献值较小</w:t>
            </w:r>
            <w:r>
              <w:rPr>
                <w:rFonts w:hint="eastAsia"/>
                <w:color w:val="auto"/>
                <w:sz w:val="24"/>
                <w:u w:val="wave"/>
              </w:rPr>
              <w:t>，厂界噪声</w:t>
            </w:r>
            <w:r>
              <w:rPr>
                <w:color w:val="auto"/>
                <w:sz w:val="24"/>
                <w:u w:val="wave"/>
              </w:rPr>
              <w:t>可满足《工业企业厂界环境噪声排放标准》（GB12348-2008）中</w:t>
            </w:r>
            <w:r>
              <w:rPr>
                <w:rFonts w:hint="eastAsia"/>
                <w:color w:val="auto"/>
                <w:sz w:val="24"/>
                <w:u w:val="wave"/>
              </w:rPr>
              <w:t>2类</w:t>
            </w:r>
            <w:r>
              <w:rPr>
                <w:color w:val="auto"/>
                <w:sz w:val="24"/>
                <w:u w:val="wave"/>
              </w:rPr>
              <w:t>标准</w:t>
            </w:r>
            <w:r>
              <w:rPr>
                <w:rFonts w:hint="eastAsia"/>
                <w:color w:val="auto"/>
                <w:sz w:val="24"/>
                <w:u w:val="wave"/>
              </w:rPr>
              <w:t>限值。</w:t>
            </w:r>
            <w:r>
              <w:rPr>
                <w:color w:val="auto"/>
                <w:sz w:val="24"/>
                <w:u w:val="wave"/>
              </w:rPr>
              <w:t>因此项目运行后产生的噪声不会对区域声环境产生明显不利影响。</w:t>
            </w:r>
          </w:p>
          <w:p>
            <w:pPr>
              <w:spacing w:line="360" w:lineRule="auto"/>
              <w:ind w:firstLine="480" w:firstLineChars="200"/>
              <w:rPr>
                <w:color w:val="auto"/>
                <w:sz w:val="24"/>
                <w:u w:val="wave"/>
              </w:rPr>
            </w:pPr>
            <w:r>
              <w:rPr>
                <w:rFonts w:hint="eastAsia"/>
                <w:color w:val="auto"/>
                <w:sz w:val="24"/>
                <w:u w:val="wave"/>
              </w:rPr>
              <w:t>项目生产过程中主要噪声源为各生产工艺设备、风机及泵类，拟建工程噪声控制拟在满足工艺生产条件前提下，尽可能选用低噪声设备，对高噪声的风机等动力噪声源设置隔声罩、进气口加装消声器：风机房等强噪场或车间采用封闭式厂房或隔音室，同时，对噪声设备基础进行隔振、减震处理，工程噪声防治措施是成熟可行的，可一定程度减轻噪声源强和车间噪声。本评价建议建设单位在营运过程中注重以下噪声防治措施：</w:t>
            </w:r>
          </w:p>
          <w:p>
            <w:pPr>
              <w:spacing w:line="360" w:lineRule="auto"/>
              <w:ind w:firstLine="480" w:firstLineChars="200"/>
              <w:rPr>
                <w:color w:val="auto"/>
                <w:sz w:val="24"/>
                <w:u w:val="wave"/>
              </w:rPr>
            </w:pPr>
            <w:r>
              <w:rPr>
                <w:rFonts w:hint="eastAsia"/>
                <w:color w:val="auto"/>
                <w:sz w:val="24"/>
                <w:u w:val="wave"/>
              </w:rPr>
              <w:t>①加强与周边居民沟通；</w:t>
            </w:r>
          </w:p>
          <w:p>
            <w:pPr>
              <w:spacing w:line="360" w:lineRule="auto"/>
              <w:ind w:firstLine="480" w:firstLineChars="200"/>
              <w:rPr>
                <w:color w:val="auto"/>
                <w:sz w:val="24"/>
                <w:u w:val="wave"/>
              </w:rPr>
            </w:pPr>
            <w:r>
              <w:rPr>
                <w:rFonts w:hint="eastAsia"/>
                <w:color w:val="auto"/>
                <w:sz w:val="24"/>
                <w:u w:val="wave"/>
              </w:rPr>
              <w:t>②制定合理监测计划；</w:t>
            </w:r>
          </w:p>
          <w:p>
            <w:pPr>
              <w:spacing w:line="360" w:lineRule="auto"/>
              <w:ind w:firstLine="480" w:firstLineChars="200"/>
              <w:rPr>
                <w:color w:val="auto"/>
                <w:sz w:val="24"/>
                <w:u w:val="wave"/>
              </w:rPr>
            </w:pPr>
            <w:r>
              <w:rPr>
                <w:rFonts w:hint="eastAsia"/>
                <w:color w:val="auto"/>
                <w:sz w:val="24"/>
                <w:u w:val="wave"/>
              </w:rPr>
              <w:t>③加强运转过程中设备及其附属设备的检修，</w:t>
            </w:r>
            <w:r>
              <w:rPr>
                <w:color w:val="auto"/>
                <w:sz w:val="24"/>
                <w:u w:val="wave"/>
              </w:rPr>
              <w:t>确保设备处于良好的运转状态</w:t>
            </w:r>
            <w:r>
              <w:rPr>
                <w:rFonts w:hint="eastAsia"/>
                <w:color w:val="auto"/>
                <w:sz w:val="24"/>
                <w:u w:val="wave"/>
              </w:rPr>
              <w:t>，降低因设备老化带来的额外噪声，</w:t>
            </w:r>
            <w:r>
              <w:rPr>
                <w:color w:val="auto"/>
                <w:sz w:val="24"/>
                <w:u w:val="wave"/>
              </w:rPr>
              <w:t>杜绝因设备不正常运转时产生的高噪声现象；</w:t>
            </w:r>
          </w:p>
          <w:p>
            <w:pPr>
              <w:spacing w:line="360" w:lineRule="auto"/>
              <w:ind w:firstLine="480" w:firstLineChars="200"/>
              <w:rPr>
                <w:color w:val="auto"/>
                <w:sz w:val="24"/>
                <w:u w:val="wave"/>
              </w:rPr>
            </w:pPr>
            <w:r>
              <w:rPr>
                <w:rFonts w:hint="eastAsia"/>
                <w:color w:val="auto"/>
                <w:sz w:val="24"/>
                <w:u w:val="wave"/>
              </w:rPr>
              <w:t>④运营期应加强调度管理，合理制定生产计划；</w:t>
            </w:r>
          </w:p>
          <w:p>
            <w:pPr>
              <w:spacing w:line="360" w:lineRule="auto"/>
              <w:ind w:firstLine="480" w:firstLineChars="200"/>
              <w:rPr>
                <w:color w:val="auto"/>
                <w:sz w:val="24"/>
                <w:u w:val="wave"/>
              </w:rPr>
            </w:pPr>
            <w:r>
              <w:rPr>
                <w:rFonts w:hint="eastAsia"/>
                <w:color w:val="auto"/>
                <w:sz w:val="24"/>
                <w:u w:val="wave"/>
              </w:rPr>
              <w:t>⑤合理布置平面布局，充分考虑强噪声设备与厂界的距离及厂界噪声限值要求，将噪声影响较大的设备尽可能布置在远离厂界的位置，确保厂界噪声达标排放；</w:t>
            </w:r>
          </w:p>
          <w:p>
            <w:pPr>
              <w:spacing w:line="360" w:lineRule="auto"/>
              <w:ind w:firstLine="480" w:firstLineChars="200"/>
              <w:rPr>
                <w:color w:val="auto"/>
                <w:sz w:val="24"/>
                <w:u w:val="wave"/>
              </w:rPr>
            </w:pPr>
            <w:r>
              <w:rPr>
                <w:rFonts w:hint="eastAsia"/>
                <w:color w:val="auto"/>
                <w:sz w:val="24"/>
                <w:u w:val="wave"/>
              </w:rPr>
              <w:t>⑥加强防震减震措施，对于各种强噪声设备的基础，必须采取一定的防震措施，使其起到减震降噪的作用。对在风机房和泵房，采用隔声门窗，进一步加强隔音效果；</w:t>
            </w:r>
          </w:p>
          <w:p>
            <w:pPr>
              <w:spacing w:line="360" w:lineRule="auto"/>
              <w:ind w:firstLine="480" w:firstLineChars="200"/>
              <w:rPr>
                <w:color w:val="auto"/>
                <w:sz w:val="24"/>
                <w:u w:val="wave"/>
              </w:rPr>
            </w:pPr>
            <w:r>
              <w:rPr>
                <w:rFonts w:hint="eastAsia"/>
                <w:color w:val="auto"/>
                <w:sz w:val="24"/>
                <w:u w:val="wave"/>
              </w:rPr>
              <w:t>⑦加强厂界周边的绿化，建立有较好的隔音效果的隔音带，可有效地吸收噪音而达到降噪的作用，厂区四周及高噪音车间周围均应增加乔木隔声带，将减少生产区噪声传播影响；</w:t>
            </w:r>
          </w:p>
          <w:p>
            <w:pPr>
              <w:spacing w:line="360" w:lineRule="auto"/>
              <w:ind w:firstLine="480" w:firstLineChars="200"/>
              <w:rPr>
                <w:color w:val="auto"/>
                <w:sz w:val="24"/>
                <w:u w:val="wave"/>
              </w:rPr>
            </w:pPr>
            <w:r>
              <w:rPr>
                <w:rFonts w:hint="eastAsia"/>
                <w:color w:val="auto"/>
                <w:sz w:val="24"/>
                <w:u w:val="wave"/>
              </w:rPr>
              <w:t>⑧控制厂内的设备首先应从设备选型上尽量选用低噪音设备。对于破碎机、搅拌机和风机等高噪声设备可采用基础减震和室内隔声降噪；风机产生空气动力性噪声设备安置在室内，并在风管处安装消声器。</w:t>
            </w:r>
          </w:p>
          <w:p>
            <w:pPr>
              <w:spacing w:line="360" w:lineRule="auto"/>
              <w:ind w:firstLine="480" w:firstLineChars="200"/>
              <w:rPr>
                <w:color w:val="auto"/>
                <w:sz w:val="24"/>
                <w:u w:val="wave"/>
              </w:rPr>
            </w:pPr>
            <w:r>
              <w:rPr>
                <w:rFonts w:hint="eastAsia"/>
                <w:color w:val="auto"/>
                <w:sz w:val="24"/>
                <w:u w:val="wave"/>
              </w:rPr>
              <w:t>⑨</w:t>
            </w:r>
            <w:r>
              <w:rPr>
                <w:color w:val="auto"/>
                <w:sz w:val="24"/>
                <w:u w:val="wave"/>
              </w:rPr>
              <w:t>加强管理，提高职工的环保意识教育，提倡文明生产，降低人为噪声。</w:t>
            </w:r>
          </w:p>
          <w:p>
            <w:pPr>
              <w:spacing w:line="360" w:lineRule="auto"/>
              <w:ind w:firstLine="480" w:firstLineChars="200"/>
              <w:rPr>
                <w:color w:val="auto"/>
                <w:sz w:val="24"/>
                <w:u w:val="wave"/>
              </w:rPr>
            </w:pPr>
            <w:r>
              <w:rPr>
                <w:rFonts w:hint="eastAsia" w:ascii="宋体" w:hAnsi="宋体"/>
                <w:color w:val="auto"/>
                <w:sz w:val="24"/>
                <w:u w:val="wave"/>
              </w:rPr>
              <w:t>采</w:t>
            </w:r>
            <w:r>
              <w:rPr>
                <w:color w:val="auto"/>
                <w:sz w:val="24"/>
                <w:u w:val="wave"/>
              </w:rPr>
              <w:t>取上述措施后，</w:t>
            </w:r>
            <w:r>
              <w:rPr>
                <w:rFonts w:hint="eastAsia"/>
                <w:color w:val="auto"/>
                <w:sz w:val="24"/>
                <w:u w:val="wave"/>
              </w:rPr>
              <w:t>噪声环境</w:t>
            </w:r>
            <w:r>
              <w:rPr>
                <w:color w:val="auto"/>
                <w:sz w:val="24"/>
                <w:u w:val="wave"/>
              </w:rPr>
              <w:t>可满足《工业企业厂界环境噪声排放标准》（GB12348-2008）中厂界外</w:t>
            </w:r>
            <w:r>
              <w:rPr>
                <w:rFonts w:hint="eastAsia"/>
                <w:color w:val="auto"/>
                <w:sz w:val="24"/>
                <w:u w:val="wave"/>
              </w:rPr>
              <w:t>2</w:t>
            </w:r>
            <w:r>
              <w:rPr>
                <w:color w:val="auto"/>
                <w:sz w:val="24"/>
                <w:u w:val="wave"/>
              </w:rPr>
              <w:t>类限值标准</w:t>
            </w:r>
            <w:r>
              <w:rPr>
                <w:rFonts w:hint="eastAsia"/>
                <w:color w:val="auto"/>
                <w:sz w:val="24"/>
                <w:u w:val="wave"/>
              </w:rPr>
              <w:t>，</w:t>
            </w:r>
            <w:r>
              <w:rPr>
                <w:color w:val="auto"/>
                <w:sz w:val="24"/>
                <w:u w:val="wave"/>
              </w:rPr>
              <w:t>对周边环境影响较小。</w:t>
            </w:r>
          </w:p>
          <w:p>
            <w:pPr>
              <w:pStyle w:val="44"/>
              <w:spacing w:line="360" w:lineRule="auto"/>
              <w:ind w:firstLine="474"/>
              <w:rPr>
                <w:rFonts w:ascii="Times New Roman" w:hAnsi="Times New Roman" w:eastAsia="宋体"/>
                <w:color w:val="auto"/>
                <w:sz w:val="24"/>
                <w:szCs w:val="24"/>
              </w:rPr>
            </w:pPr>
            <w:r>
              <w:rPr>
                <w:rFonts w:ascii="Times New Roman" w:hAnsi="Times New Roman" w:eastAsia="宋体"/>
                <w:color w:val="auto"/>
                <w:sz w:val="24"/>
                <w:szCs w:val="24"/>
              </w:rPr>
              <w:t>4、固体废物</w:t>
            </w:r>
          </w:p>
          <w:p>
            <w:pPr>
              <w:adjustRightInd w:val="0"/>
              <w:snapToGrid w:val="0"/>
              <w:spacing w:line="360" w:lineRule="auto"/>
              <w:ind w:firstLine="480" w:firstLineChars="200"/>
              <w:rPr>
                <w:color w:val="auto"/>
                <w:sz w:val="24"/>
              </w:rPr>
            </w:pPr>
            <w:r>
              <w:rPr>
                <w:color w:val="auto"/>
                <w:sz w:val="24"/>
              </w:rPr>
              <w:t>项目生产过程中的固体废物主要是生活垃圾、</w:t>
            </w:r>
            <w:r>
              <w:rPr>
                <w:rFonts w:hint="eastAsia"/>
                <w:color w:val="auto"/>
                <w:sz w:val="24"/>
              </w:rPr>
              <w:t>车间及</w:t>
            </w:r>
            <w:r>
              <w:rPr>
                <w:color w:val="auto"/>
                <w:sz w:val="24"/>
              </w:rPr>
              <w:t>烟气</w:t>
            </w:r>
            <w:r>
              <w:rPr>
                <w:rFonts w:hint="eastAsia"/>
                <w:color w:val="auto"/>
                <w:sz w:val="24"/>
              </w:rPr>
              <w:t>布袋</w:t>
            </w:r>
            <w:r>
              <w:rPr>
                <w:color w:val="auto"/>
                <w:sz w:val="24"/>
              </w:rPr>
              <w:t>除尘收集粉尘、</w:t>
            </w:r>
            <w:r>
              <w:rPr>
                <w:rFonts w:hint="eastAsia"/>
                <w:color w:val="auto"/>
                <w:sz w:val="24"/>
              </w:rPr>
              <w:t>生物质锅炉燃烧灰渣、</w:t>
            </w:r>
            <w:r>
              <w:rPr>
                <w:color w:val="auto"/>
                <w:sz w:val="24"/>
              </w:rPr>
              <w:t>不合格品（含模压不合格品）、废弃包装物</w:t>
            </w:r>
            <w:r>
              <w:rPr>
                <w:rFonts w:hint="eastAsia"/>
                <w:color w:val="auto"/>
                <w:sz w:val="24"/>
              </w:rPr>
              <w:t>（</w:t>
            </w:r>
            <w:r>
              <w:rPr>
                <w:color w:val="auto"/>
                <w:sz w:val="24"/>
              </w:rPr>
              <w:t>一般材料废包装物</w:t>
            </w:r>
            <w:r>
              <w:rPr>
                <w:rFonts w:hint="eastAsia"/>
                <w:color w:val="auto"/>
                <w:sz w:val="24"/>
              </w:rPr>
              <w:t>）</w:t>
            </w:r>
            <w:r>
              <w:rPr>
                <w:color w:val="auto"/>
                <w:sz w:val="24"/>
              </w:rPr>
              <w:t>，锅炉、模压机检修产生的废液压油等。</w:t>
            </w:r>
          </w:p>
          <w:p>
            <w:pPr>
              <w:adjustRightInd w:val="0"/>
              <w:snapToGrid w:val="0"/>
              <w:spacing w:line="360" w:lineRule="auto"/>
              <w:ind w:firstLine="480" w:firstLineChars="200"/>
              <w:rPr>
                <w:color w:val="auto"/>
                <w:sz w:val="24"/>
              </w:rPr>
            </w:pPr>
            <w:r>
              <w:rPr>
                <w:color w:val="auto"/>
                <w:sz w:val="24"/>
              </w:rPr>
              <w:t>（1）</w:t>
            </w:r>
            <w:r>
              <w:rPr>
                <w:rFonts w:hint="eastAsia"/>
                <w:color w:val="auto"/>
                <w:sz w:val="24"/>
              </w:rPr>
              <w:t>生活垃圾</w:t>
            </w:r>
          </w:p>
          <w:p>
            <w:pPr>
              <w:spacing w:line="360" w:lineRule="auto"/>
              <w:ind w:firstLine="480" w:firstLineChars="200"/>
              <w:rPr>
                <w:color w:val="auto"/>
                <w:sz w:val="24"/>
              </w:rPr>
            </w:pPr>
            <w:r>
              <w:rPr>
                <w:rFonts w:hint="eastAsia"/>
                <w:color w:val="auto"/>
                <w:sz w:val="24"/>
              </w:rPr>
              <w:t>本项目劳动定员25人，</w:t>
            </w:r>
            <w:r>
              <w:rPr>
                <w:color w:val="auto"/>
                <w:sz w:val="24"/>
              </w:rPr>
              <w:t>生活垃圾产生量</w:t>
            </w:r>
            <w:r>
              <w:rPr>
                <w:rFonts w:hint="eastAsia"/>
                <w:color w:val="auto"/>
                <w:sz w:val="24"/>
              </w:rPr>
              <w:t>按照0.5kg/d*人计</w:t>
            </w:r>
            <w:r>
              <w:rPr>
                <w:color w:val="auto"/>
                <w:sz w:val="24"/>
              </w:rPr>
              <w:t>，</w:t>
            </w:r>
            <w:r>
              <w:rPr>
                <w:rFonts w:hint="eastAsia"/>
                <w:color w:val="auto"/>
                <w:sz w:val="24"/>
              </w:rPr>
              <w:t>则</w:t>
            </w:r>
            <w:r>
              <w:rPr>
                <w:color w:val="auto"/>
                <w:sz w:val="24"/>
              </w:rPr>
              <w:t>生活垃圾产生量为</w:t>
            </w:r>
            <w:r>
              <w:rPr>
                <w:rFonts w:hint="eastAsia"/>
                <w:color w:val="auto"/>
                <w:sz w:val="24"/>
              </w:rPr>
              <w:t>2.5</w:t>
            </w:r>
            <w:r>
              <w:rPr>
                <w:color w:val="auto"/>
                <w:sz w:val="24"/>
              </w:rPr>
              <w:t>t/a，收集后交由</w:t>
            </w:r>
            <w:r>
              <w:rPr>
                <w:rFonts w:hint="eastAsia"/>
                <w:color w:val="auto"/>
                <w:sz w:val="24"/>
              </w:rPr>
              <w:t>当地</w:t>
            </w:r>
            <w:r>
              <w:rPr>
                <w:color w:val="auto"/>
                <w:sz w:val="24"/>
              </w:rPr>
              <w:t>环卫部门统一处置</w:t>
            </w:r>
            <w:r>
              <w:rPr>
                <w:rFonts w:hint="eastAsia"/>
                <w:color w:val="auto"/>
                <w:sz w:val="24"/>
              </w:rPr>
              <w:t>。</w:t>
            </w:r>
          </w:p>
          <w:p>
            <w:pPr>
              <w:spacing w:line="360" w:lineRule="auto"/>
              <w:ind w:firstLine="480" w:firstLineChars="200"/>
              <w:rPr>
                <w:color w:val="auto"/>
                <w:sz w:val="24"/>
              </w:rPr>
            </w:pPr>
            <w:r>
              <w:rPr>
                <w:rFonts w:hint="eastAsia"/>
                <w:color w:val="auto"/>
                <w:sz w:val="24"/>
              </w:rPr>
              <w:t>（2）车间及布袋</w:t>
            </w:r>
            <w:r>
              <w:rPr>
                <w:color w:val="auto"/>
                <w:sz w:val="24"/>
              </w:rPr>
              <w:t>除尘收集粉尘</w:t>
            </w:r>
          </w:p>
          <w:p>
            <w:pPr>
              <w:spacing w:line="360" w:lineRule="auto"/>
              <w:ind w:firstLine="480" w:firstLineChars="200"/>
              <w:rPr>
                <w:color w:val="auto"/>
                <w:sz w:val="24"/>
              </w:rPr>
            </w:pPr>
            <w:r>
              <w:rPr>
                <w:color w:val="auto"/>
                <w:sz w:val="24"/>
              </w:rPr>
              <w:t>本项目混料工序等工序粉尘经清理收集后，均有回用价值，产生量约为</w:t>
            </w:r>
            <w:r>
              <w:rPr>
                <w:rFonts w:hint="eastAsia"/>
                <w:color w:val="auto"/>
                <w:sz w:val="24"/>
              </w:rPr>
              <w:t>2</w:t>
            </w:r>
            <w:r>
              <w:rPr>
                <w:color w:val="auto"/>
                <w:sz w:val="24"/>
              </w:rPr>
              <w:t>t/a</w:t>
            </w:r>
            <w:r>
              <w:rPr>
                <w:rFonts w:hint="eastAsia"/>
                <w:color w:val="auto"/>
                <w:sz w:val="24"/>
              </w:rPr>
              <w:t>；</w:t>
            </w:r>
            <w:r>
              <w:rPr>
                <w:color w:val="auto"/>
                <w:sz w:val="24"/>
              </w:rPr>
              <w:t>项目</w:t>
            </w:r>
            <w:r>
              <w:rPr>
                <w:rFonts w:hint="eastAsia"/>
                <w:bCs/>
                <w:color w:val="auto"/>
                <w:kern w:val="0"/>
                <w:sz w:val="24"/>
              </w:rPr>
              <w:t>碎纸工序</w:t>
            </w:r>
            <w:r>
              <w:rPr>
                <w:rFonts w:hint="eastAsia"/>
                <w:color w:val="auto"/>
                <w:sz w:val="24"/>
              </w:rPr>
              <w:t>粉尘布袋除尘收集量约为0.63t/a，锅炉烟气</w:t>
            </w:r>
            <w:r>
              <w:rPr>
                <w:color w:val="auto"/>
                <w:sz w:val="24"/>
              </w:rPr>
              <w:t>布袋收尘产生量约为</w:t>
            </w:r>
            <w:r>
              <w:rPr>
                <w:rFonts w:hint="eastAsia"/>
                <w:color w:val="auto"/>
                <w:sz w:val="24"/>
              </w:rPr>
              <w:t>0.874</w:t>
            </w:r>
            <w:r>
              <w:rPr>
                <w:color w:val="auto"/>
                <w:sz w:val="24"/>
              </w:rPr>
              <w:t>t/a。项目布袋收集粉尘收集后返回模压线作为生产原料。</w:t>
            </w:r>
          </w:p>
          <w:p>
            <w:pPr>
              <w:spacing w:line="360" w:lineRule="auto"/>
              <w:ind w:firstLine="480" w:firstLineChars="200"/>
              <w:rPr>
                <w:color w:val="auto"/>
                <w:sz w:val="24"/>
              </w:rPr>
            </w:pPr>
            <w:r>
              <w:rPr>
                <w:rFonts w:hint="eastAsia"/>
                <w:color w:val="auto"/>
                <w:sz w:val="24"/>
              </w:rPr>
              <w:t>（3）生物质锅炉燃烧灰渣</w:t>
            </w:r>
          </w:p>
          <w:p>
            <w:pPr>
              <w:spacing w:line="360" w:lineRule="auto"/>
              <w:ind w:firstLine="480" w:firstLineChars="200"/>
              <w:rPr>
                <w:color w:val="auto"/>
                <w:sz w:val="24"/>
              </w:rPr>
            </w:pPr>
            <w:r>
              <w:rPr>
                <w:color w:val="auto"/>
                <w:sz w:val="24"/>
              </w:rPr>
              <w:t>项目锅炉使用成型生物质颗粒作为燃料，成型生物质颗粒的用量为</w:t>
            </w:r>
            <w:r>
              <w:rPr>
                <w:rFonts w:hint="eastAsia"/>
                <w:color w:val="auto"/>
                <w:sz w:val="24"/>
              </w:rPr>
              <w:t>1840</w:t>
            </w:r>
            <w:r>
              <w:rPr>
                <w:color w:val="auto"/>
                <w:sz w:val="24"/>
              </w:rPr>
              <w:t>ta，</w:t>
            </w:r>
            <w:r>
              <w:rPr>
                <w:rFonts w:hint="eastAsia"/>
                <w:color w:val="auto"/>
                <w:sz w:val="24"/>
              </w:rPr>
              <w:t>根据</w:t>
            </w:r>
            <w:r>
              <w:rPr>
                <w:rFonts w:hint="eastAsia" w:ascii="宋体" w:hAnsi="宋体" w:cs="宋体"/>
                <w:bCs/>
                <w:color w:val="auto"/>
                <w:kern w:val="0"/>
                <w:sz w:val="24"/>
              </w:rPr>
              <w:t>类比参考同类项目《醴陵市兆美环保科技有限公司烟花模压外筒生产线建设项目》中提供的生物质颗粒检验报告</w:t>
            </w:r>
            <w:r>
              <w:rPr>
                <w:color w:val="auto"/>
                <w:sz w:val="24"/>
              </w:rPr>
              <w:t>，其灰分含量占比A为2.32%，灰渣产污系数取1.05A，据此核算本项目成型生物质颗粒燃烧灰渣产生量为</w:t>
            </w:r>
            <w:r>
              <w:rPr>
                <w:rFonts w:hint="eastAsia"/>
                <w:color w:val="auto"/>
                <w:sz w:val="24"/>
              </w:rPr>
              <w:t>44.82</w:t>
            </w:r>
            <w:r>
              <w:rPr>
                <w:color w:val="auto"/>
                <w:sz w:val="24"/>
              </w:rPr>
              <w:t>t/a</w:t>
            </w:r>
            <w:r>
              <w:rPr>
                <w:rFonts w:hint="eastAsia"/>
                <w:color w:val="auto"/>
                <w:sz w:val="24"/>
              </w:rPr>
              <w:t>；</w:t>
            </w:r>
            <w:r>
              <w:rPr>
                <w:color w:val="auto"/>
                <w:sz w:val="24"/>
              </w:rPr>
              <w:t>锅炉灰渣集中收集后</w:t>
            </w:r>
            <w:r>
              <w:rPr>
                <w:rFonts w:hint="eastAsia"/>
                <w:color w:val="auto"/>
                <w:sz w:val="24"/>
              </w:rPr>
              <w:t>外售综合利用。</w:t>
            </w:r>
          </w:p>
          <w:p>
            <w:pPr>
              <w:spacing w:line="360" w:lineRule="auto"/>
              <w:ind w:firstLine="480" w:firstLineChars="200"/>
              <w:rPr>
                <w:color w:val="auto"/>
                <w:sz w:val="24"/>
              </w:rPr>
            </w:pPr>
            <w:r>
              <w:rPr>
                <w:rFonts w:hint="eastAsia"/>
                <w:color w:val="auto"/>
                <w:sz w:val="24"/>
              </w:rPr>
              <w:t>（4）</w:t>
            </w:r>
            <w:r>
              <w:rPr>
                <w:color w:val="auto"/>
                <w:sz w:val="24"/>
              </w:rPr>
              <w:t>不合</w:t>
            </w:r>
            <w:r>
              <w:rPr>
                <w:rFonts w:hint="eastAsia"/>
                <w:color w:val="auto"/>
                <w:sz w:val="24"/>
              </w:rPr>
              <w:t>模压外筒产品</w:t>
            </w:r>
          </w:p>
          <w:p>
            <w:pPr>
              <w:spacing w:line="360" w:lineRule="auto"/>
              <w:ind w:firstLine="480" w:firstLineChars="200"/>
              <w:rPr>
                <w:color w:val="auto"/>
                <w:sz w:val="24"/>
              </w:rPr>
            </w:pPr>
            <w:r>
              <w:rPr>
                <w:color w:val="auto"/>
                <w:sz w:val="24"/>
              </w:rPr>
              <w:t>项目检验工序会产生不合格产品，</w:t>
            </w:r>
            <w:r>
              <w:rPr>
                <w:rFonts w:hint="eastAsia"/>
                <w:color w:val="auto"/>
                <w:sz w:val="24"/>
              </w:rPr>
              <w:t>类比同类项目及结合建设单位提供的经营资料，该部分固废</w:t>
            </w:r>
            <w:r>
              <w:rPr>
                <w:color w:val="auto"/>
                <w:sz w:val="24"/>
              </w:rPr>
              <w:t>产生量约为</w:t>
            </w:r>
            <w:r>
              <w:rPr>
                <w:rFonts w:hint="eastAsia"/>
                <w:color w:val="auto"/>
                <w:sz w:val="24"/>
              </w:rPr>
              <w:t>4</w:t>
            </w:r>
            <w:r>
              <w:rPr>
                <w:color w:val="auto"/>
                <w:sz w:val="24"/>
              </w:rPr>
              <w:t>t/a</w:t>
            </w:r>
            <w:r>
              <w:rPr>
                <w:rFonts w:hint="eastAsia"/>
                <w:color w:val="auto"/>
                <w:sz w:val="24"/>
              </w:rPr>
              <w:t>，</w:t>
            </w:r>
            <w:r>
              <w:rPr>
                <w:color w:val="auto"/>
                <w:sz w:val="24"/>
              </w:rPr>
              <w:t>收集后</w:t>
            </w:r>
            <w:r>
              <w:rPr>
                <w:rFonts w:hint="eastAsia"/>
                <w:color w:val="auto"/>
                <w:sz w:val="24"/>
              </w:rPr>
              <w:t>经破碎后返回模压生产线作为生产原料。</w:t>
            </w:r>
          </w:p>
          <w:p>
            <w:pPr>
              <w:spacing w:line="360" w:lineRule="auto"/>
              <w:ind w:firstLine="480" w:firstLineChars="200"/>
              <w:rPr>
                <w:color w:val="auto"/>
                <w:sz w:val="24"/>
              </w:rPr>
            </w:pPr>
            <w:r>
              <w:rPr>
                <w:rFonts w:hint="eastAsia"/>
                <w:color w:val="auto"/>
                <w:sz w:val="24"/>
              </w:rPr>
              <w:t>（5）</w:t>
            </w:r>
            <w:r>
              <w:rPr>
                <w:color w:val="auto"/>
                <w:sz w:val="24"/>
              </w:rPr>
              <w:t>一般材料废包装物</w:t>
            </w:r>
          </w:p>
          <w:p>
            <w:pPr>
              <w:spacing w:line="360" w:lineRule="auto"/>
              <w:ind w:firstLine="480" w:firstLineChars="200"/>
              <w:rPr>
                <w:color w:val="auto"/>
                <w:sz w:val="24"/>
              </w:rPr>
            </w:pPr>
            <w:r>
              <w:rPr>
                <w:color w:val="auto"/>
                <w:sz w:val="24"/>
              </w:rPr>
              <w:t>本项目一般材料的原料解包产生的废包装袋约为</w:t>
            </w:r>
            <w:r>
              <w:rPr>
                <w:rFonts w:hint="eastAsia"/>
                <w:color w:val="auto"/>
                <w:sz w:val="24"/>
              </w:rPr>
              <w:t>0.6</w:t>
            </w:r>
            <w:r>
              <w:rPr>
                <w:color w:val="auto"/>
                <w:sz w:val="24"/>
              </w:rPr>
              <w:t>t/a，原料废包装袋经集中收集后定期送至废品收购站回收处理。</w:t>
            </w:r>
          </w:p>
          <w:p>
            <w:pPr>
              <w:spacing w:line="360" w:lineRule="auto"/>
              <w:ind w:firstLine="480" w:firstLineChars="200"/>
              <w:rPr>
                <w:color w:val="auto"/>
                <w:sz w:val="24"/>
              </w:rPr>
            </w:pPr>
            <w:r>
              <w:rPr>
                <w:rFonts w:hint="eastAsia"/>
                <w:color w:val="auto"/>
                <w:sz w:val="24"/>
              </w:rPr>
              <w:t>（6）设备</w:t>
            </w:r>
            <w:r>
              <w:rPr>
                <w:color w:val="auto"/>
                <w:sz w:val="24"/>
              </w:rPr>
              <w:t>检修产生的废液压油</w:t>
            </w:r>
            <w:r>
              <w:rPr>
                <w:rFonts w:hint="eastAsia"/>
                <w:color w:val="auto"/>
                <w:sz w:val="24"/>
              </w:rPr>
              <w:t>及</w:t>
            </w:r>
            <w:r>
              <w:rPr>
                <w:color w:val="auto"/>
                <w:sz w:val="24"/>
              </w:rPr>
              <w:t>废液压油</w:t>
            </w:r>
            <w:r>
              <w:rPr>
                <w:rFonts w:hint="eastAsia"/>
                <w:color w:val="auto"/>
                <w:sz w:val="24"/>
              </w:rPr>
              <w:t>筒</w:t>
            </w:r>
          </w:p>
          <w:p>
            <w:pPr>
              <w:spacing w:line="360" w:lineRule="auto"/>
              <w:ind w:firstLine="480" w:firstLineChars="200"/>
              <w:rPr>
                <w:color w:val="auto"/>
                <w:sz w:val="24"/>
              </w:rPr>
            </w:pPr>
            <w:r>
              <w:rPr>
                <w:color w:val="auto"/>
                <w:sz w:val="24"/>
              </w:rPr>
              <w:t>项目锅炉和模压机日常检修和维护过程中会产生一定量的废液压油及替换的导热油。根据业主提供的资料以及参考同类型项目数据，液压油更换量约为</w:t>
            </w:r>
            <w:r>
              <w:rPr>
                <w:rFonts w:hint="eastAsia"/>
                <w:color w:val="auto"/>
                <w:sz w:val="24"/>
              </w:rPr>
              <w:t>0.5</w:t>
            </w:r>
            <w:r>
              <w:rPr>
                <w:color w:val="auto"/>
                <w:sz w:val="24"/>
              </w:rPr>
              <w:t>t/次</w:t>
            </w:r>
            <w:r>
              <w:rPr>
                <w:rFonts w:hint="eastAsia"/>
                <w:color w:val="auto"/>
                <w:sz w:val="24"/>
              </w:rPr>
              <w:t>，一年更换一次，则废</w:t>
            </w:r>
            <w:r>
              <w:rPr>
                <w:color w:val="auto"/>
                <w:sz w:val="24"/>
              </w:rPr>
              <w:t>液压油</w:t>
            </w:r>
            <w:r>
              <w:rPr>
                <w:rFonts w:hint="eastAsia"/>
                <w:color w:val="auto"/>
                <w:sz w:val="24"/>
              </w:rPr>
              <w:t>产生量为0.5t/a。</w:t>
            </w:r>
            <w:r>
              <w:rPr>
                <w:color w:val="auto"/>
                <w:sz w:val="24"/>
              </w:rPr>
              <w:t>废液压油</w:t>
            </w:r>
            <w:r>
              <w:rPr>
                <w:rFonts w:hint="eastAsia"/>
                <w:color w:val="auto"/>
                <w:sz w:val="24"/>
              </w:rPr>
              <w:t>（</w:t>
            </w:r>
            <w:r>
              <w:rPr>
                <w:color w:val="auto"/>
                <w:sz w:val="24"/>
              </w:rPr>
              <w:t>废物代码HW</w:t>
            </w:r>
            <w:r>
              <w:rPr>
                <w:rFonts w:hint="eastAsia"/>
                <w:color w:val="auto"/>
                <w:sz w:val="24"/>
              </w:rPr>
              <w:t>0</w:t>
            </w:r>
            <w:r>
              <w:rPr>
                <w:color w:val="auto"/>
                <w:sz w:val="24"/>
              </w:rPr>
              <w:t>8</w:t>
            </w:r>
            <w:r>
              <w:rPr>
                <w:rFonts w:hint="eastAsia"/>
                <w:color w:val="auto"/>
                <w:sz w:val="24"/>
              </w:rPr>
              <w:t xml:space="preserve">  </w:t>
            </w:r>
            <w:r>
              <w:rPr>
                <w:color w:val="auto"/>
                <w:sz w:val="24"/>
              </w:rPr>
              <w:t>900-217-08</w:t>
            </w:r>
            <w:r>
              <w:rPr>
                <w:rFonts w:hint="eastAsia"/>
                <w:color w:val="auto"/>
                <w:sz w:val="24"/>
              </w:rPr>
              <w:t>）</w:t>
            </w:r>
            <w:r>
              <w:rPr>
                <w:color w:val="auto"/>
                <w:sz w:val="24"/>
              </w:rPr>
              <w:t>，废液压油桶产生量约为0.</w:t>
            </w:r>
            <w:r>
              <w:rPr>
                <w:rFonts w:hint="eastAsia"/>
                <w:color w:val="auto"/>
                <w:sz w:val="24"/>
              </w:rPr>
              <w:t>1</w:t>
            </w:r>
            <w:r>
              <w:rPr>
                <w:color w:val="auto"/>
                <w:sz w:val="24"/>
              </w:rPr>
              <w:t>t/a，分类放置在危废暂存间，定期交由有资质单位处理。</w:t>
            </w:r>
          </w:p>
          <w:p>
            <w:pPr>
              <w:spacing w:line="360" w:lineRule="auto"/>
              <w:ind w:firstLine="480" w:firstLineChars="200"/>
              <w:rPr>
                <w:color w:val="auto"/>
                <w:sz w:val="24"/>
              </w:rPr>
            </w:pPr>
            <w:r>
              <w:rPr>
                <w:rFonts w:hint="eastAsia"/>
                <w:color w:val="auto"/>
                <w:sz w:val="24"/>
              </w:rPr>
              <w:t>项目锅炉使用的介质导热油全部由厂家进行更换回收，全过程不在厂区暂存，因此本项目不考虑废导热油产生情况。</w:t>
            </w:r>
          </w:p>
          <w:p>
            <w:pPr>
              <w:spacing w:line="360" w:lineRule="auto"/>
              <w:ind w:firstLine="482" w:firstLineChars="200"/>
              <w:rPr>
                <w:b/>
                <w:bCs/>
                <w:color w:val="auto"/>
                <w:sz w:val="24"/>
              </w:rPr>
            </w:pPr>
            <w:r>
              <w:rPr>
                <w:rFonts w:hint="eastAsia"/>
                <w:b/>
                <w:bCs/>
                <w:color w:val="auto"/>
                <w:sz w:val="24"/>
              </w:rPr>
              <w:t>危险废物属性判定：</w:t>
            </w:r>
          </w:p>
          <w:p>
            <w:pPr>
              <w:spacing w:line="360" w:lineRule="auto"/>
              <w:ind w:firstLine="480" w:firstLineChars="200"/>
              <w:rPr>
                <w:color w:val="auto"/>
                <w:sz w:val="24"/>
              </w:rPr>
            </w:pPr>
            <w:r>
              <w:rPr>
                <w:rFonts w:hint="eastAsia"/>
                <w:color w:val="auto"/>
                <w:sz w:val="24"/>
              </w:rPr>
              <w:t>根据《国家危险废物名录》（2021年版）以及《危险废物鉴别标准》，具体分析如下所示。</w:t>
            </w:r>
          </w:p>
          <w:p>
            <w:pPr>
              <w:adjustRightInd w:val="0"/>
              <w:snapToGrid w:val="0"/>
              <w:ind w:firstLine="474"/>
              <w:jc w:val="center"/>
              <w:rPr>
                <w:b/>
                <w:bCs/>
                <w:color w:val="auto"/>
                <w:kern w:val="0"/>
                <w:szCs w:val="21"/>
                <w:lang w:val="en-GB"/>
              </w:rPr>
            </w:pPr>
            <w:r>
              <w:rPr>
                <w:b/>
                <w:bCs/>
                <w:color w:val="auto"/>
                <w:kern w:val="0"/>
                <w:szCs w:val="21"/>
                <w:lang w:val="en-GB"/>
              </w:rPr>
              <w:t>表</w:t>
            </w:r>
            <w:r>
              <w:rPr>
                <w:rFonts w:hint="eastAsia"/>
                <w:b/>
                <w:bCs/>
                <w:color w:val="auto"/>
                <w:kern w:val="0"/>
                <w:szCs w:val="21"/>
              </w:rPr>
              <w:t xml:space="preserve">4-19 </w:t>
            </w:r>
            <w:r>
              <w:rPr>
                <w:b/>
                <w:bCs/>
                <w:color w:val="auto"/>
                <w:kern w:val="0"/>
                <w:szCs w:val="21"/>
                <w:lang w:val="en-GB"/>
              </w:rPr>
              <w:t xml:space="preserve"> </w:t>
            </w:r>
            <w:r>
              <w:rPr>
                <w:rFonts w:hint="eastAsia"/>
                <w:b/>
                <w:bCs/>
                <w:color w:val="auto"/>
                <w:kern w:val="0"/>
                <w:szCs w:val="21"/>
                <w:lang w:val="en-GB"/>
              </w:rPr>
              <w:t>项目</w:t>
            </w:r>
            <w:r>
              <w:rPr>
                <w:b/>
                <w:bCs/>
                <w:color w:val="auto"/>
                <w:kern w:val="0"/>
                <w:szCs w:val="21"/>
                <w:lang w:val="en-GB"/>
              </w:rPr>
              <w:t>危险废物属性判定表</w:t>
            </w:r>
          </w:p>
          <w:tbl>
            <w:tblPr>
              <w:tblStyle w:val="35"/>
              <w:tblW w:w="8306"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
            <w:tblGrid>
              <w:gridCol w:w="755"/>
              <w:gridCol w:w="2014"/>
              <w:gridCol w:w="1849"/>
              <w:gridCol w:w="1726"/>
              <w:gridCol w:w="196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755" w:type="dxa"/>
                  <w:tcBorders>
                    <w:tl2br w:val="nil"/>
                    <w:tr2bl w:val="nil"/>
                  </w:tcBorders>
                  <w:vAlign w:val="center"/>
                </w:tcPr>
                <w:p>
                  <w:pPr>
                    <w:widowControl/>
                    <w:jc w:val="center"/>
                    <w:textAlignment w:val="center"/>
                    <w:rPr>
                      <w:rFonts w:hint="eastAsia" w:ascii="Times New Roman" w:hAnsi="Times New Roman" w:eastAsia="宋体" w:cs="Times New Roman"/>
                      <w:b/>
                      <w:bCs/>
                      <w:color w:val="auto"/>
                      <w:szCs w:val="21"/>
                    </w:rPr>
                  </w:pPr>
                  <w:r>
                    <w:rPr>
                      <w:rFonts w:hint="eastAsia" w:ascii="Times New Roman" w:hAnsi="Times New Roman" w:eastAsia="宋体" w:cs="Times New Roman"/>
                      <w:b/>
                      <w:bCs/>
                      <w:color w:val="auto"/>
                      <w:szCs w:val="21"/>
                    </w:rPr>
                    <w:t>序号</w:t>
                  </w:r>
                </w:p>
              </w:tc>
              <w:tc>
                <w:tcPr>
                  <w:tcW w:w="2014" w:type="dxa"/>
                  <w:tcBorders>
                    <w:tl2br w:val="nil"/>
                    <w:tr2bl w:val="nil"/>
                  </w:tcBorders>
                  <w:vAlign w:val="center"/>
                </w:tcPr>
                <w:p>
                  <w:pPr>
                    <w:widowControl/>
                    <w:jc w:val="center"/>
                    <w:textAlignment w:val="center"/>
                    <w:rPr>
                      <w:rFonts w:hint="eastAsia" w:ascii="Times New Roman" w:hAnsi="Times New Roman" w:eastAsia="宋体" w:cs="Times New Roman"/>
                      <w:b/>
                      <w:bCs/>
                      <w:color w:val="auto"/>
                      <w:szCs w:val="21"/>
                    </w:rPr>
                  </w:pPr>
                  <w:r>
                    <w:rPr>
                      <w:rFonts w:hint="eastAsia" w:ascii="Times New Roman" w:hAnsi="Times New Roman" w:eastAsia="宋体" w:cs="Times New Roman"/>
                      <w:b/>
                      <w:bCs/>
                      <w:color w:val="auto"/>
                      <w:szCs w:val="21"/>
                    </w:rPr>
                    <w:t>固体废物名称</w:t>
                  </w:r>
                </w:p>
              </w:tc>
              <w:tc>
                <w:tcPr>
                  <w:tcW w:w="1849" w:type="dxa"/>
                  <w:tcBorders>
                    <w:tl2br w:val="nil"/>
                    <w:tr2bl w:val="nil"/>
                  </w:tcBorders>
                  <w:vAlign w:val="center"/>
                </w:tcPr>
                <w:p>
                  <w:pPr>
                    <w:widowControl/>
                    <w:jc w:val="center"/>
                    <w:textAlignment w:val="center"/>
                    <w:rPr>
                      <w:rFonts w:hint="eastAsia" w:ascii="Times New Roman" w:hAnsi="Times New Roman" w:eastAsia="宋体" w:cs="Times New Roman"/>
                      <w:b/>
                      <w:bCs/>
                      <w:color w:val="auto"/>
                      <w:szCs w:val="21"/>
                    </w:rPr>
                  </w:pPr>
                  <w:r>
                    <w:rPr>
                      <w:rFonts w:hint="eastAsia" w:ascii="Times New Roman" w:hAnsi="Times New Roman" w:eastAsia="宋体" w:cs="Times New Roman"/>
                      <w:b/>
                      <w:bCs/>
                      <w:color w:val="auto"/>
                      <w:szCs w:val="21"/>
                    </w:rPr>
                    <w:t>产生工序</w:t>
                  </w:r>
                </w:p>
              </w:tc>
              <w:tc>
                <w:tcPr>
                  <w:tcW w:w="1726" w:type="dxa"/>
                  <w:tcBorders>
                    <w:tl2br w:val="nil"/>
                    <w:tr2bl w:val="nil"/>
                  </w:tcBorders>
                  <w:vAlign w:val="center"/>
                </w:tcPr>
                <w:p>
                  <w:pPr>
                    <w:widowControl/>
                    <w:jc w:val="center"/>
                    <w:textAlignment w:val="center"/>
                    <w:rPr>
                      <w:rFonts w:hint="eastAsia" w:ascii="Times New Roman" w:hAnsi="Times New Roman" w:eastAsia="宋体" w:cs="Times New Roman"/>
                      <w:b/>
                      <w:bCs/>
                      <w:color w:val="auto"/>
                      <w:szCs w:val="21"/>
                    </w:rPr>
                  </w:pPr>
                  <w:r>
                    <w:rPr>
                      <w:rFonts w:hint="eastAsia" w:ascii="Times New Roman" w:hAnsi="Times New Roman" w:eastAsia="宋体" w:cs="Times New Roman"/>
                      <w:b/>
                      <w:bCs/>
                      <w:color w:val="auto"/>
                      <w:szCs w:val="21"/>
                    </w:rPr>
                    <w:t>是否属于危险废物</w:t>
                  </w:r>
                </w:p>
              </w:tc>
              <w:tc>
                <w:tcPr>
                  <w:tcW w:w="1962" w:type="dxa"/>
                  <w:tcBorders>
                    <w:tl2br w:val="nil"/>
                    <w:tr2bl w:val="nil"/>
                  </w:tcBorders>
                  <w:vAlign w:val="center"/>
                </w:tcPr>
                <w:p>
                  <w:pPr>
                    <w:widowControl/>
                    <w:jc w:val="center"/>
                    <w:textAlignment w:val="center"/>
                    <w:rPr>
                      <w:rFonts w:hint="eastAsia" w:ascii="Times New Roman" w:hAnsi="Times New Roman" w:eastAsia="宋体" w:cs="Times New Roman"/>
                      <w:b/>
                      <w:bCs/>
                      <w:color w:val="auto"/>
                      <w:szCs w:val="21"/>
                    </w:rPr>
                  </w:pPr>
                  <w:r>
                    <w:rPr>
                      <w:rFonts w:hint="eastAsia" w:ascii="Times New Roman" w:hAnsi="Times New Roman" w:eastAsia="宋体" w:cs="Times New Roman"/>
                      <w:b/>
                      <w:bCs/>
                      <w:color w:val="auto"/>
                      <w:szCs w:val="21"/>
                    </w:rPr>
                    <w:t>废物代码</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755" w:type="dxa"/>
                  <w:tcBorders>
                    <w:tl2br w:val="nil"/>
                    <w:tr2bl w:val="nil"/>
                  </w:tcBorders>
                  <w:vAlign w:val="center"/>
                </w:tcPr>
                <w:p>
                  <w:pPr>
                    <w:widowControl/>
                    <w:jc w:val="center"/>
                    <w:textAlignment w:val="center"/>
                    <w:rPr>
                      <w:color w:val="auto"/>
                      <w:szCs w:val="21"/>
                    </w:rPr>
                  </w:pPr>
                  <w:r>
                    <w:rPr>
                      <w:rFonts w:hint="eastAsia"/>
                      <w:color w:val="auto"/>
                      <w:szCs w:val="21"/>
                    </w:rPr>
                    <w:t>1</w:t>
                  </w:r>
                </w:p>
              </w:tc>
              <w:tc>
                <w:tcPr>
                  <w:tcW w:w="2014" w:type="dxa"/>
                  <w:tcBorders>
                    <w:tl2br w:val="nil"/>
                    <w:tr2bl w:val="nil"/>
                  </w:tcBorders>
                  <w:vAlign w:val="center"/>
                </w:tcPr>
                <w:p>
                  <w:pPr>
                    <w:widowControl/>
                    <w:jc w:val="center"/>
                    <w:textAlignment w:val="center"/>
                    <w:rPr>
                      <w:color w:val="auto"/>
                      <w:szCs w:val="21"/>
                    </w:rPr>
                  </w:pPr>
                  <w:r>
                    <w:rPr>
                      <w:rFonts w:hint="eastAsia"/>
                      <w:color w:val="auto"/>
                      <w:szCs w:val="21"/>
                    </w:rPr>
                    <w:t>生活垃圾</w:t>
                  </w:r>
                </w:p>
              </w:tc>
              <w:tc>
                <w:tcPr>
                  <w:tcW w:w="1849" w:type="dxa"/>
                  <w:tcBorders>
                    <w:tl2br w:val="nil"/>
                    <w:tr2bl w:val="nil"/>
                  </w:tcBorders>
                  <w:vAlign w:val="center"/>
                </w:tcPr>
                <w:p>
                  <w:pPr>
                    <w:widowControl/>
                    <w:jc w:val="center"/>
                    <w:textAlignment w:val="center"/>
                    <w:rPr>
                      <w:color w:val="auto"/>
                      <w:szCs w:val="21"/>
                    </w:rPr>
                  </w:pPr>
                  <w:r>
                    <w:rPr>
                      <w:rFonts w:hint="eastAsia"/>
                      <w:color w:val="auto"/>
                      <w:szCs w:val="21"/>
                    </w:rPr>
                    <w:t>员工生活</w:t>
                  </w:r>
                </w:p>
              </w:tc>
              <w:tc>
                <w:tcPr>
                  <w:tcW w:w="1726" w:type="dxa"/>
                  <w:tcBorders>
                    <w:tl2br w:val="nil"/>
                    <w:tr2bl w:val="nil"/>
                  </w:tcBorders>
                  <w:vAlign w:val="center"/>
                </w:tcPr>
                <w:p>
                  <w:pPr>
                    <w:widowControl/>
                    <w:jc w:val="center"/>
                    <w:textAlignment w:val="center"/>
                    <w:rPr>
                      <w:color w:val="auto"/>
                      <w:szCs w:val="21"/>
                    </w:rPr>
                  </w:pPr>
                  <w:r>
                    <w:rPr>
                      <w:rFonts w:hint="eastAsia"/>
                      <w:color w:val="auto"/>
                      <w:szCs w:val="21"/>
                    </w:rPr>
                    <w:t>否</w:t>
                  </w:r>
                </w:p>
              </w:tc>
              <w:tc>
                <w:tcPr>
                  <w:tcW w:w="1962" w:type="dxa"/>
                  <w:tcBorders>
                    <w:tl2br w:val="nil"/>
                    <w:tr2bl w:val="nil"/>
                  </w:tcBorders>
                  <w:vAlign w:val="center"/>
                </w:tcPr>
                <w:p>
                  <w:pPr>
                    <w:widowControl/>
                    <w:jc w:val="center"/>
                    <w:textAlignment w:val="center"/>
                    <w:rPr>
                      <w:color w:val="auto"/>
                      <w:szCs w:val="21"/>
                    </w:rPr>
                  </w:pPr>
                  <w:r>
                    <w:rPr>
                      <w:rFonts w:hint="eastAsia"/>
                      <w:color w:val="auto"/>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755" w:type="dxa"/>
                  <w:tcBorders>
                    <w:tl2br w:val="nil"/>
                    <w:tr2bl w:val="nil"/>
                  </w:tcBorders>
                  <w:vAlign w:val="center"/>
                </w:tcPr>
                <w:p>
                  <w:pPr>
                    <w:widowControl/>
                    <w:jc w:val="center"/>
                    <w:textAlignment w:val="center"/>
                    <w:rPr>
                      <w:color w:val="auto"/>
                      <w:szCs w:val="21"/>
                    </w:rPr>
                  </w:pPr>
                  <w:r>
                    <w:rPr>
                      <w:rFonts w:hint="eastAsia"/>
                      <w:color w:val="auto"/>
                      <w:szCs w:val="21"/>
                    </w:rPr>
                    <w:t>2</w:t>
                  </w:r>
                </w:p>
              </w:tc>
              <w:tc>
                <w:tcPr>
                  <w:tcW w:w="2014" w:type="dxa"/>
                  <w:tcBorders>
                    <w:tl2br w:val="nil"/>
                    <w:tr2bl w:val="nil"/>
                  </w:tcBorders>
                  <w:vAlign w:val="center"/>
                </w:tcPr>
                <w:p>
                  <w:pPr>
                    <w:widowControl/>
                    <w:jc w:val="center"/>
                    <w:textAlignment w:val="center"/>
                    <w:rPr>
                      <w:color w:val="auto"/>
                      <w:szCs w:val="21"/>
                    </w:rPr>
                  </w:pPr>
                  <w:r>
                    <w:rPr>
                      <w:color w:val="auto"/>
                      <w:szCs w:val="21"/>
                    </w:rPr>
                    <w:t>车间及布袋除尘收集粉尘</w:t>
                  </w:r>
                </w:p>
              </w:tc>
              <w:tc>
                <w:tcPr>
                  <w:tcW w:w="1849" w:type="dxa"/>
                  <w:tcBorders>
                    <w:tl2br w:val="nil"/>
                    <w:tr2bl w:val="nil"/>
                  </w:tcBorders>
                  <w:vAlign w:val="center"/>
                </w:tcPr>
                <w:p>
                  <w:pPr>
                    <w:widowControl/>
                    <w:jc w:val="center"/>
                    <w:textAlignment w:val="center"/>
                    <w:rPr>
                      <w:color w:val="auto"/>
                      <w:szCs w:val="21"/>
                    </w:rPr>
                  </w:pPr>
                  <w:r>
                    <w:rPr>
                      <w:rFonts w:hint="eastAsia"/>
                      <w:color w:val="auto"/>
                      <w:szCs w:val="21"/>
                    </w:rPr>
                    <w:t>混料工序、模压车间</w:t>
                  </w:r>
                </w:p>
              </w:tc>
              <w:tc>
                <w:tcPr>
                  <w:tcW w:w="1726" w:type="dxa"/>
                  <w:tcBorders>
                    <w:tl2br w:val="nil"/>
                    <w:tr2bl w:val="nil"/>
                  </w:tcBorders>
                  <w:vAlign w:val="center"/>
                </w:tcPr>
                <w:p>
                  <w:pPr>
                    <w:widowControl/>
                    <w:jc w:val="center"/>
                    <w:textAlignment w:val="center"/>
                    <w:rPr>
                      <w:color w:val="auto"/>
                      <w:szCs w:val="21"/>
                    </w:rPr>
                  </w:pPr>
                  <w:r>
                    <w:rPr>
                      <w:rFonts w:hint="eastAsia"/>
                      <w:color w:val="auto"/>
                      <w:szCs w:val="21"/>
                    </w:rPr>
                    <w:t>否</w:t>
                  </w:r>
                </w:p>
              </w:tc>
              <w:tc>
                <w:tcPr>
                  <w:tcW w:w="1962" w:type="dxa"/>
                  <w:tcBorders>
                    <w:tl2br w:val="nil"/>
                    <w:tr2bl w:val="nil"/>
                  </w:tcBorders>
                  <w:vAlign w:val="center"/>
                </w:tcPr>
                <w:p>
                  <w:pPr>
                    <w:widowControl/>
                    <w:jc w:val="center"/>
                    <w:textAlignment w:val="center"/>
                    <w:rPr>
                      <w:color w:val="auto"/>
                      <w:szCs w:val="21"/>
                    </w:rPr>
                  </w:pPr>
                  <w:r>
                    <w:rPr>
                      <w:rFonts w:hint="eastAsia"/>
                      <w:color w:val="auto"/>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755" w:type="dxa"/>
                  <w:tcBorders>
                    <w:tl2br w:val="nil"/>
                    <w:tr2bl w:val="nil"/>
                  </w:tcBorders>
                  <w:vAlign w:val="center"/>
                </w:tcPr>
                <w:p>
                  <w:pPr>
                    <w:widowControl/>
                    <w:jc w:val="center"/>
                    <w:textAlignment w:val="center"/>
                    <w:rPr>
                      <w:color w:val="auto"/>
                      <w:szCs w:val="21"/>
                    </w:rPr>
                  </w:pPr>
                  <w:r>
                    <w:rPr>
                      <w:rFonts w:hint="eastAsia"/>
                      <w:color w:val="auto"/>
                      <w:szCs w:val="21"/>
                    </w:rPr>
                    <w:t>3</w:t>
                  </w:r>
                </w:p>
              </w:tc>
              <w:tc>
                <w:tcPr>
                  <w:tcW w:w="2014" w:type="dxa"/>
                  <w:tcBorders>
                    <w:tl2br w:val="nil"/>
                    <w:tr2bl w:val="nil"/>
                  </w:tcBorders>
                  <w:vAlign w:val="center"/>
                </w:tcPr>
                <w:p>
                  <w:pPr>
                    <w:widowControl/>
                    <w:jc w:val="center"/>
                    <w:textAlignment w:val="center"/>
                    <w:rPr>
                      <w:color w:val="auto"/>
                      <w:szCs w:val="21"/>
                    </w:rPr>
                  </w:pPr>
                  <w:r>
                    <w:rPr>
                      <w:rFonts w:hint="eastAsia"/>
                      <w:color w:val="auto"/>
                      <w:szCs w:val="21"/>
                    </w:rPr>
                    <w:t>生物质锅炉燃烧灰渣</w:t>
                  </w:r>
                </w:p>
              </w:tc>
              <w:tc>
                <w:tcPr>
                  <w:tcW w:w="1849" w:type="dxa"/>
                  <w:tcBorders>
                    <w:tl2br w:val="nil"/>
                    <w:tr2bl w:val="nil"/>
                  </w:tcBorders>
                  <w:vAlign w:val="center"/>
                </w:tcPr>
                <w:p>
                  <w:pPr>
                    <w:widowControl/>
                    <w:jc w:val="center"/>
                    <w:textAlignment w:val="center"/>
                    <w:rPr>
                      <w:color w:val="auto"/>
                      <w:szCs w:val="21"/>
                    </w:rPr>
                  </w:pPr>
                  <w:r>
                    <w:rPr>
                      <w:rFonts w:hint="eastAsia"/>
                      <w:color w:val="auto"/>
                      <w:szCs w:val="21"/>
                    </w:rPr>
                    <w:t>锅炉烟气处理</w:t>
                  </w:r>
                </w:p>
              </w:tc>
              <w:tc>
                <w:tcPr>
                  <w:tcW w:w="1726" w:type="dxa"/>
                  <w:tcBorders>
                    <w:tl2br w:val="nil"/>
                    <w:tr2bl w:val="nil"/>
                  </w:tcBorders>
                  <w:vAlign w:val="center"/>
                </w:tcPr>
                <w:p>
                  <w:pPr>
                    <w:widowControl/>
                    <w:jc w:val="center"/>
                    <w:textAlignment w:val="center"/>
                    <w:rPr>
                      <w:color w:val="auto"/>
                      <w:szCs w:val="21"/>
                    </w:rPr>
                  </w:pPr>
                  <w:r>
                    <w:rPr>
                      <w:rFonts w:hint="eastAsia"/>
                      <w:color w:val="auto"/>
                      <w:szCs w:val="21"/>
                    </w:rPr>
                    <w:t>否</w:t>
                  </w:r>
                </w:p>
              </w:tc>
              <w:tc>
                <w:tcPr>
                  <w:tcW w:w="1962" w:type="dxa"/>
                  <w:tcBorders>
                    <w:tl2br w:val="nil"/>
                    <w:tr2bl w:val="nil"/>
                  </w:tcBorders>
                  <w:vAlign w:val="center"/>
                </w:tcPr>
                <w:p>
                  <w:pPr>
                    <w:widowControl/>
                    <w:jc w:val="center"/>
                    <w:textAlignment w:val="center"/>
                    <w:rPr>
                      <w:color w:val="auto"/>
                      <w:szCs w:val="21"/>
                    </w:rPr>
                  </w:pPr>
                  <w:r>
                    <w:rPr>
                      <w:rFonts w:hint="eastAsia"/>
                      <w:color w:val="auto"/>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755" w:type="dxa"/>
                  <w:tcBorders>
                    <w:tl2br w:val="nil"/>
                    <w:tr2bl w:val="nil"/>
                  </w:tcBorders>
                  <w:vAlign w:val="center"/>
                </w:tcPr>
                <w:p>
                  <w:pPr>
                    <w:widowControl/>
                    <w:jc w:val="center"/>
                    <w:textAlignment w:val="center"/>
                    <w:rPr>
                      <w:color w:val="auto"/>
                      <w:szCs w:val="21"/>
                    </w:rPr>
                  </w:pPr>
                  <w:r>
                    <w:rPr>
                      <w:rFonts w:hint="eastAsia"/>
                      <w:color w:val="auto"/>
                      <w:szCs w:val="21"/>
                    </w:rPr>
                    <w:t>4</w:t>
                  </w:r>
                </w:p>
              </w:tc>
              <w:tc>
                <w:tcPr>
                  <w:tcW w:w="2014" w:type="dxa"/>
                  <w:tcBorders>
                    <w:tl2br w:val="nil"/>
                    <w:tr2bl w:val="nil"/>
                  </w:tcBorders>
                  <w:vAlign w:val="center"/>
                </w:tcPr>
                <w:p>
                  <w:pPr>
                    <w:widowControl/>
                    <w:jc w:val="center"/>
                    <w:textAlignment w:val="center"/>
                    <w:rPr>
                      <w:color w:val="auto"/>
                      <w:szCs w:val="21"/>
                    </w:rPr>
                  </w:pPr>
                  <w:r>
                    <w:rPr>
                      <w:rFonts w:hint="eastAsia"/>
                      <w:color w:val="auto"/>
                      <w:szCs w:val="21"/>
                    </w:rPr>
                    <w:t>不合模压外筒</w:t>
                  </w:r>
                </w:p>
              </w:tc>
              <w:tc>
                <w:tcPr>
                  <w:tcW w:w="1849" w:type="dxa"/>
                  <w:tcBorders>
                    <w:tl2br w:val="nil"/>
                    <w:tr2bl w:val="nil"/>
                  </w:tcBorders>
                  <w:vAlign w:val="center"/>
                </w:tcPr>
                <w:p>
                  <w:pPr>
                    <w:widowControl/>
                    <w:jc w:val="center"/>
                    <w:textAlignment w:val="center"/>
                    <w:rPr>
                      <w:color w:val="auto"/>
                      <w:szCs w:val="21"/>
                    </w:rPr>
                  </w:pPr>
                  <w:r>
                    <w:rPr>
                      <w:rFonts w:hint="eastAsia"/>
                      <w:color w:val="auto"/>
                      <w:szCs w:val="21"/>
                    </w:rPr>
                    <w:t>检验工序</w:t>
                  </w:r>
                </w:p>
              </w:tc>
              <w:tc>
                <w:tcPr>
                  <w:tcW w:w="1726" w:type="dxa"/>
                  <w:tcBorders>
                    <w:tl2br w:val="nil"/>
                    <w:tr2bl w:val="nil"/>
                  </w:tcBorders>
                  <w:vAlign w:val="center"/>
                </w:tcPr>
                <w:p>
                  <w:pPr>
                    <w:widowControl/>
                    <w:jc w:val="center"/>
                    <w:textAlignment w:val="center"/>
                    <w:rPr>
                      <w:color w:val="auto"/>
                      <w:szCs w:val="21"/>
                    </w:rPr>
                  </w:pPr>
                  <w:r>
                    <w:rPr>
                      <w:rFonts w:hint="eastAsia"/>
                      <w:color w:val="auto"/>
                      <w:szCs w:val="21"/>
                    </w:rPr>
                    <w:t>否</w:t>
                  </w:r>
                </w:p>
              </w:tc>
              <w:tc>
                <w:tcPr>
                  <w:tcW w:w="1962" w:type="dxa"/>
                  <w:tcBorders>
                    <w:tl2br w:val="nil"/>
                    <w:tr2bl w:val="nil"/>
                  </w:tcBorders>
                  <w:vAlign w:val="center"/>
                </w:tcPr>
                <w:p>
                  <w:pPr>
                    <w:widowControl/>
                    <w:jc w:val="center"/>
                    <w:textAlignment w:val="center"/>
                    <w:rPr>
                      <w:color w:val="auto"/>
                      <w:szCs w:val="21"/>
                    </w:rPr>
                  </w:pPr>
                  <w:r>
                    <w:rPr>
                      <w:rFonts w:hint="eastAsia"/>
                      <w:color w:val="auto"/>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755" w:type="dxa"/>
                  <w:tcBorders>
                    <w:tl2br w:val="nil"/>
                    <w:tr2bl w:val="nil"/>
                  </w:tcBorders>
                  <w:vAlign w:val="center"/>
                </w:tcPr>
                <w:p>
                  <w:pPr>
                    <w:widowControl/>
                    <w:jc w:val="center"/>
                    <w:textAlignment w:val="center"/>
                    <w:rPr>
                      <w:color w:val="auto"/>
                      <w:szCs w:val="21"/>
                    </w:rPr>
                  </w:pPr>
                  <w:r>
                    <w:rPr>
                      <w:rFonts w:hint="eastAsia"/>
                      <w:color w:val="auto"/>
                      <w:szCs w:val="21"/>
                    </w:rPr>
                    <w:t>5</w:t>
                  </w:r>
                </w:p>
              </w:tc>
              <w:tc>
                <w:tcPr>
                  <w:tcW w:w="2014" w:type="dxa"/>
                  <w:tcBorders>
                    <w:tl2br w:val="nil"/>
                    <w:tr2bl w:val="nil"/>
                  </w:tcBorders>
                  <w:vAlign w:val="center"/>
                </w:tcPr>
                <w:p>
                  <w:pPr>
                    <w:widowControl/>
                    <w:jc w:val="center"/>
                    <w:textAlignment w:val="center"/>
                    <w:rPr>
                      <w:color w:val="auto"/>
                      <w:szCs w:val="21"/>
                    </w:rPr>
                  </w:pPr>
                  <w:r>
                    <w:rPr>
                      <w:rFonts w:hint="eastAsia"/>
                      <w:color w:val="auto"/>
                      <w:szCs w:val="21"/>
                    </w:rPr>
                    <w:t>一般材料废包装物</w:t>
                  </w:r>
                </w:p>
              </w:tc>
              <w:tc>
                <w:tcPr>
                  <w:tcW w:w="1849" w:type="dxa"/>
                  <w:tcBorders>
                    <w:tl2br w:val="nil"/>
                    <w:tr2bl w:val="nil"/>
                  </w:tcBorders>
                  <w:vAlign w:val="center"/>
                </w:tcPr>
                <w:p>
                  <w:pPr>
                    <w:widowControl/>
                    <w:jc w:val="center"/>
                    <w:textAlignment w:val="center"/>
                    <w:rPr>
                      <w:color w:val="auto"/>
                      <w:szCs w:val="21"/>
                    </w:rPr>
                  </w:pPr>
                  <w:r>
                    <w:rPr>
                      <w:rFonts w:hint="eastAsia"/>
                      <w:color w:val="auto"/>
                      <w:szCs w:val="21"/>
                    </w:rPr>
                    <w:t>原材料拆解</w:t>
                  </w:r>
                </w:p>
              </w:tc>
              <w:tc>
                <w:tcPr>
                  <w:tcW w:w="1726" w:type="dxa"/>
                  <w:tcBorders>
                    <w:tl2br w:val="nil"/>
                    <w:tr2bl w:val="nil"/>
                  </w:tcBorders>
                  <w:vAlign w:val="center"/>
                </w:tcPr>
                <w:p>
                  <w:pPr>
                    <w:widowControl/>
                    <w:jc w:val="center"/>
                    <w:textAlignment w:val="center"/>
                    <w:rPr>
                      <w:color w:val="auto"/>
                      <w:szCs w:val="21"/>
                    </w:rPr>
                  </w:pPr>
                  <w:r>
                    <w:rPr>
                      <w:rFonts w:hint="eastAsia"/>
                      <w:color w:val="auto"/>
                      <w:szCs w:val="21"/>
                    </w:rPr>
                    <w:t>否</w:t>
                  </w:r>
                </w:p>
              </w:tc>
              <w:tc>
                <w:tcPr>
                  <w:tcW w:w="1962" w:type="dxa"/>
                  <w:tcBorders>
                    <w:tl2br w:val="nil"/>
                    <w:tr2bl w:val="nil"/>
                  </w:tcBorders>
                  <w:vAlign w:val="center"/>
                </w:tcPr>
                <w:p>
                  <w:pPr>
                    <w:widowControl/>
                    <w:jc w:val="center"/>
                    <w:textAlignment w:val="center"/>
                    <w:rPr>
                      <w:color w:val="auto"/>
                      <w:szCs w:val="21"/>
                    </w:rPr>
                  </w:pPr>
                  <w:r>
                    <w:rPr>
                      <w:rFonts w:hint="eastAsia"/>
                      <w:color w:val="auto"/>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755" w:type="dxa"/>
                  <w:tcBorders>
                    <w:tl2br w:val="nil"/>
                    <w:tr2bl w:val="nil"/>
                  </w:tcBorders>
                  <w:vAlign w:val="center"/>
                </w:tcPr>
                <w:p>
                  <w:pPr>
                    <w:widowControl/>
                    <w:jc w:val="center"/>
                    <w:textAlignment w:val="center"/>
                    <w:rPr>
                      <w:color w:val="auto"/>
                      <w:szCs w:val="21"/>
                    </w:rPr>
                  </w:pPr>
                  <w:r>
                    <w:rPr>
                      <w:rFonts w:hint="eastAsia"/>
                      <w:color w:val="auto"/>
                      <w:szCs w:val="21"/>
                    </w:rPr>
                    <w:t>6</w:t>
                  </w:r>
                </w:p>
              </w:tc>
              <w:tc>
                <w:tcPr>
                  <w:tcW w:w="2014" w:type="dxa"/>
                  <w:tcBorders>
                    <w:tl2br w:val="nil"/>
                    <w:tr2bl w:val="nil"/>
                  </w:tcBorders>
                  <w:vAlign w:val="center"/>
                </w:tcPr>
                <w:p>
                  <w:pPr>
                    <w:widowControl/>
                    <w:jc w:val="center"/>
                    <w:textAlignment w:val="center"/>
                    <w:rPr>
                      <w:color w:val="auto"/>
                      <w:szCs w:val="21"/>
                    </w:rPr>
                  </w:pPr>
                  <w:r>
                    <w:rPr>
                      <w:rFonts w:hint="eastAsia"/>
                      <w:color w:val="auto"/>
                      <w:szCs w:val="21"/>
                    </w:rPr>
                    <w:t>废液压油</w:t>
                  </w:r>
                </w:p>
              </w:tc>
              <w:tc>
                <w:tcPr>
                  <w:tcW w:w="1849" w:type="dxa"/>
                  <w:tcBorders>
                    <w:tl2br w:val="nil"/>
                    <w:tr2bl w:val="nil"/>
                  </w:tcBorders>
                  <w:vAlign w:val="center"/>
                </w:tcPr>
                <w:p>
                  <w:pPr>
                    <w:widowControl/>
                    <w:jc w:val="center"/>
                    <w:textAlignment w:val="center"/>
                    <w:rPr>
                      <w:color w:val="auto"/>
                      <w:szCs w:val="21"/>
                    </w:rPr>
                  </w:pPr>
                  <w:r>
                    <w:rPr>
                      <w:rFonts w:hint="eastAsia"/>
                      <w:color w:val="auto"/>
                      <w:szCs w:val="21"/>
                    </w:rPr>
                    <w:t>设备检修、维护</w:t>
                  </w:r>
                </w:p>
              </w:tc>
              <w:tc>
                <w:tcPr>
                  <w:tcW w:w="1726" w:type="dxa"/>
                  <w:tcBorders>
                    <w:tl2br w:val="nil"/>
                    <w:tr2bl w:val="nil"/>
                  </w:tcBorders>
                  <w:vAlign w:val="center"/>
                </w:tcPr>
                <w:p>
                  <w:pPr>
                    <w:widowControl/>
                    <w:jc w:val="center"/>
                    <w:textAlignment w:val="center"/>
                    <w:rPr>
                      <w:color w:val="auto"/>
                      <w:szCs w:val="21"/>
                    </w:rPr>
                  </w:pPr>
                  <w:r>
                    <w:rPr>
                      <w:rFonts w:hint="eastAsia"/>
                      <w:color w:val="auto"/>
                      <w:szCs w:val="21"/>
                    </w:rPr>
                    <w:t>是</w:t>
                  </w:r>
                </w:p>
              </w:tc>
              <w:tc>
                <w:tcPr>
                  <w:tcW w:w="1962" w:type="dxa"/>
                  <w:tcBorders>
                    <w:tl2br w:val="nil"/>
                    <w:tr2bl w:val="nil"/>
                  </w:tcBorders>
                  <w:vAlign w:val="center"/>
                </w:tcPr>
                <w:p>
                  <w:pPr>
                    <w:widowControl/>
                    <w:jc w:val="center"/>
                    <w:textAlignment w:val="center"/>
                    <w:rPr>
                      <w:rFonts w:hint="eastAsia" w:ascii="Times New Roman" w:hAnsi="Times New Roman" w:eastAsia="宋体" w:cs="Times New Roman"/>
                      <w:color w:val="auto"/>
                      <w:szCs w:val="21"/>
                    </w:rPr>
                  </w:pPr>
                  <w:r>
                    <w:rPr>
                      <w:rFonts w:hint="eastAsia" w:ascii="Times New Roman" w:hAnsi="Times New Roman" w:eastAsia="宋体" w:cs="Times New Roman"/>
                      <w:color w:val="auto"/>
                      <w:szCs w:val="21"/>
                    </w:rPr>
                    <w:t>HW08  900-217-08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755" w:type="dxa"/>
                  <w:tcBorders>
                    <w:tl2br w:val="nil"/>
                    <w:tr2bl w:val="nil"/>
                  </w:tcBorders>
                  <w:vAlign w:val="center"/>
                </w:tcPr>
                <w:p>
                  <w:pPr>
                    <w:widowControl/>
                    <w:jc w:val="center"/>
                    <w:textAlignment w:val="center"/>
                    <w:rPr>
                      <w:color w:val="auto"/>
                      <w:szCs w:val="21"/>
                    </w:rPr>
                  </w:pPr>
                  <w:r>
                    <w:rPr>
                      <w:rFonts w:hint="eastAsia"/>
                      <w:color w:val="auto"/>
                      <w:szCs w:val="21"/>
                    </w:rPr>
                    <w:t>7</w:t>
                  </w:r>
                </w:p>
              </w:tc>
              <w:tc>
                <w:tcPr>
                  <w:tcW w:w="2014" w:type="dxa"/>
                  <w:tcBorders>
                    <w:tl2br w:val="nil"/>
                    <w:tr2bl w:val="nil"/>
                  </w:tcBorders>
                  <w:vAlign w:val="center"/>
                </w:tcPr>
                <w:p>
                  <w:pPr>
                    <w:widowControl/>
                    <w:jc w:val="center"/>
                    <w:textAlignment w:val="center"/>
                    <w:rPr>
                      <w:color w:val="auto"/>
                      <w:szCs w:val="21"/>
                    </w:rPr>
                  </w:pPr>
                  <w:r>
                    <w:rPr>
                      <w:rFonts w:hint="eastAsia"/>
                      <w:color w:val="auto"/>
                      <w:szCs w:val="21"/>
                    </w:rPr>
                    <w:t>废液压油筒</w:t>
                  </w:r>
                </w:p>
              </w:tc>
              <w:tc>
                <w:tcPr>
                  <w:tcW w:w="1849" w:type="dxa"/>
                  <w:tcBorders>
                    <w:tl2br w:val="nil"/>
                    <w:tr2bl w:val="nil"/>
                  </w:tcBorders>
                  <w:vAlign w:val="center"/>
                </w:tcPr>
                <w:p>
                  <w:pPr>
                    <w:widowControl/>
                    <w:jc w:val="center"/>
                    <w:textAlignment w:val="center"/>
                    <w:rPr>
                      <w:color w:val="auto"/>
                      <w:szCs w:val="21"/>
                    </w:rPr>
                  </w:pPr>
                  <w:r>
                    <w:rPr>
                      <w:rFonts w:hint="eastAsia"/>
                      <w:color w:val="auto"/>
                      <w:szCs w:val="21"/>
                    </w:rPr>
                    <w:t>设备检修、维护</w:t>
                  </w:r>
                </w:p>
              </w:tc>
              <w:tc>
                <w:tcPr>
                  <w:tcW w:w="1726" w:type="dxa"/>
                  <w:tcBorders>
                    <w:tl2br w:val="nil"/>
                    <w:tr2bl w:val="nil"/>
                  </w:tcBorders>
                  <w:vAlign w:val="center"/>
                </w:tcPr>
                <w:p>
                  <w:pPr>
                    <w:widowControl/>
                    <w:jc w:val="center"/>
                    <w:textAlignment w:val="center"/>
                    <w:rPr>
                      <w:color w:val="auto"/>
                      <w:szCs w:val="21"/>
                    </w:rPr>
                  </w:pPr>
                  <w:r>
                    <w:rPr>
                      <w:rFonts w:hint="eastAsia"/>
                      <w:color w:val="auto"/>
                      <w:szCs w:val="21"/>
                    </w:rPr>
                    <w:t>是</w:t>
                  </w:r>
                </w:p>
              </w:tc>
              <w:tc>
                <w:tcPr>
                  <w:tcW w:w="1962" w:type="dxa"/>
                  <w:tcBorders>
                    <w:tl2br w:val="nil"/>
                    <w:tr2bl w:val="nil"/>
                  </w:tcBorders>
                  <w:vAlign w:val="center"/>
                </w:tcPr>
                <w:p>
                  <w:pPr>
                    <w:widowControl/>
                    <w:jc w:val="center"/>
                    <w:textAlignment w:val="center"/>
                    <w:rPr>
                      <w:rFonts w:hint="eastAsia" w:ascii="Times New Roman" w:hAnsi="Times New Roman" w:eastAsia="宋体" w:cs="Times New Roman"/>
                      <w:color w:val="auto"/>
                      <w:szCs w:val="21"/>
                    </w:rPr>
                  </w:pPr>
                  <w:r>
                    <w:rPr>
                      <w:rFonts w:hint="eastAsia" w:ascii="Times New Roman" w:hAnsi="Times New Roman" w:eastAsia="宋体" w:cs="Times New Roman"/>
                      <w:color w:val="auto"/>
                      <w:szCs w:val="21"/>
                    </w:rPr>
                    <w:t>HW08  900-249-08</w:t>
                  </w:r>
                </w:p>
              </w:tc>
            </w:tr>
          </w:tbl>
          <w:p>
            <w:pPr>
              <w:spacing w:line="360" w:lineRule="auto"/>
              <w:ind w:firstLine="480" w:firstLineChars="200"/>
              <w:rPr>
                <w:color w:val="auto"/>
                <w:sz w:val="24"/>
              </w:rPr>
            </w:pPr>
            <w:r>
              <w:rPr>
                <w:rFonts w:hint="eastAsia"/>
                <w:color w:val="auto"/>
                <w:sz w:val="24"/>
              </w:rPr>
              <w:t>根据上述分析，本项目固体废物分析结果汇总表见下表。</w:t>
            </w:r>
          </w:p>
          <w:p>
            <w:pPr>
              <w:adjustRightInd w:val="0"/>
              <w:snapToGrid w:val="0"/>
              <w:spacing w:line="360" w:lineRule="auto"/>
              <w:ind w:firstLine="474"/>
              <w:jc w:val="center"/>
              <w:rPr>
                <w:b/>
                <w:bCs/>
                <w:color w:val="auto"/>
                <w:kern w:val="0"/>
                <w:szCs w:val="21"/>
                <w:lang w:val="en-GB"/>
              </w:rPr>
            </w:pPr>
            <w:r>
              <w:rPr>
                <w:b/>
                <w:bCs/>
                <w:color w:val="auto"/>
                <w:kern w:val="0"/>
                <w:szCs w:val="21"/>
                <w:lang w:val="en-GB"/>
              </w:rPr>
              <w:t>表</w:t>
            </w:r>
            <w:r>
              <w:rPr>
                <w:rFonts w:hint="eastAsia"/>
                <w:b/>
                <w:bCs/>
                <w:color w:val="auto"/>
                <w:kern w:val="0"/>
                <w:szCs w:val="21"/>
              </w:rPr>
              <w:t xml:space="preserve">4-20 </w:t>
            </w:r>
            <w:r>
              <w:rPr>
                <w:b/>
                <w:bCs/>
                <w:color w:val="auto"/>
                <w:kern w:val="0"/>
                <w:szCs w:val="21"/>
                <w:lang w:val="en-GB"/>
              </w:rPr>
              <w:t xml:space="preserve"> </w:t>
            </w:r>
            <w:r>
              <w:rPr>
                <w:rFonts w:hint="eastAsia"/>
                <w:b/>
                <w:bCs/>
                <w:color w:val="auto"/>
                <w:szCs w:val="21"/>
              </w:rPr>
              <w:t>固体废物分析结果汇总表</w:t>
            </w:r>
          </w:p>
          <w:tbl>
            <w:tblPr>
              <w:tblStyle w:val="35"/>
              <w:tblW w:w="8195"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
            <w:tblGrid>
              <w:gridCol w:w="506"/>
              <w:gridCol w:w="1036"/>
              <w:gridCol w:w="962"/>
              <w:gridCol w:w="681"/>
              <w:gridCol w:w="932"/>
              <w:gridCol w:w="903"/>
              <w:gridCol w:w="1214"/>
              <w:gridCol w:w="947"/>
              <w:gridCol w:w="101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trHeight w:val="391" w:hRule="atLeast"/>
                <w:jc w:val="center"/>
              </w:trPr>
              <w:tc>
                <w:tcPr>
                  <w:tcW w:w="506" w:type="dxa"/>
                  <w:tcBorders>
                    <w:tl2br w:val="nil"/>
                    <w:tr2bl w:val="nil"/>
                  </w:tcBorders>
                  <w:vAlign w:val="center"/>
                </w:tcPr>
                <w:p>
                  <w:pPr>
                    <w:topLinePunct/>
                    <w:adjustRightInd w:val="0"/>
                    <w:snapToGrid w:val="0"/>
                    <w:jc w:val="center"/>
                    <w:rPr>
                      <w:rFonts w:hint="eastAsia" w:ascii="Times New Roman" w:hAnsi="Times New Roman" w:eastAsia="宋体" w:cs="Times New Roman"/>
                      <w:b/>
                      <w:bCs/>
                      <w:color w:val="auto"/>
                      <w:kern w:val="0"/>
                      <w:szCs w:val="21"/>
                    </w:rPr>
                  </w:pPr>
                  <w:r>
                    <w:rPr>
                      <w:rFonts w:hint="eastAsia" w:ascii="Times New Roman" w:hAnsi="Times New Roman" w:eastAsia="宋体" w:cs="Times New Roman"/>
                      <w:b/>
                      <w:bCs/>
                      <w:color w:val="auto"/>
                      <w:kern w:val="0"/>
                      <w:szCs w:val="21"/>
                    </w:rPr>
                    <w:t>序号</w:t>
                  </w:r>
                </w:p>
              </w:tc>
              <w:tc>
                <w:tcPr>
                  <w:tcW w:w="1036" w:type="dxa"/>
                  <w:tcBorders>
                    <w:tl2br w:val="nil"/>
                    <w:tr2bl w:val="nil"/>
                  </w:tcBorders>
                  <w:vAlign w:val="center"/>
                </w:tcPr>
                <w:p>
                  <w:pPr>
                    <w:topLinePunct/>
                    <w:adjustRightInd w:val="0"/>
                    <w:snapToGrid w:val="0"/>
                    <w:jc w:val="center"/>
                    <w:rPr>
                      <w:rFonts w:hint="eastAsia" w:ascii="Times New Roman" w:hAnsi="Times New Roman" w:eastAsia="宋体" w:cs="Times New Roman"/>
                      <w:b/>
                      <w:bCs/>
                      <w:color w:val="auto"/>
                      <w:kern w:val="0"/>
                      <w:szCs w:val="21"/>
                    </w:rPr>
                  </w:pPr>
                  <w:r>
                    <w:rPr>
                      <w:rFonts w:hint="eastAsia" w:ascii="Times New Roman" w:hAnsi="Times New Roman" w:eastAsia="宋体" w:cs="Times New Roman"/>
                      <w:b/>
                      <w:bCs/>
                      <w:color w:val="auto"/>
                      <w:kern w:val="0"/>
                      <w:szCs w:val="21"/>
                    </w:rPr>
                    <w:t>固体废物名称</w:t>
                  </w:r>
                </w:p>
              </w:tc>
              <w:tc>
                <w:tcPr>
                  <w:tcW w:w="962" w:type="dxa"/>
                  <w:tcBorders>
                    <w:tl2br w:val="nil"/>
                    <w:tr2bl w:val="nil"/>
                  </w:tcBorders>
                  <w:vAlign w:val="center"/>
                </w:tcPr>
                <w:p>
                  <w:pPr>
                    <w:topLinePunct/>
                    <w:adjustRightInd w:val="0"/>
                    <w:snapToGrid w:val="0"/>
                    <w:jc w:val="center"/>
                    <w:rPr>
                      <w:rFonts w:hint="eastAsia" w:ascii="Times New Roman" w:hAnsi="Times New Roman" w:eastAsia="宋体" w:cs="Times New Roman"/>
                      <w:b/>
                      <w:bCs/>
                      <w:color w:val="auto"/>
                      <w:kern w:val="0"/>
                      <w:szCs w:val="21"/>
                    </w:rPr>
                  </w:pPr>
                  <w:r>
                    <w:rPr>
                      <w:rFonts w:hint="eastAsia" w:ascii="Times New Roman" w:hAnsi="Times New Roman" w:eastAsia="宋体" w:cs="Times New Roman"/>
                      <w:b/>
                      <w:bCs/>
                      <w:color w:val="auto"/>
                      <w:kern w:val="0"/>
                      <w:szCs w:val="21"/>
                    </w:rPr>
                    <w:t>产生工序</w:t>
                  </w:r>
                </w:p>
              </w:tc>
              <w:tc>
                <w:tcPr>
                  <w:tcW w:w="681" w:type="dxa"/>
                  <w:tcBorders>
                    <w:tl2br w:val="nil"/>
                    <w:tr2bl w:val="nil"/>
                  </w:tcBorders>
                  <w:vAlign w:val="center"/>
                </w:tcPr>
                <w:p>
                  <w:pPr>
                    <w:topLinePunct/>
                    <w:adjustRightInd w:val="0"/>
                    <w:snapToGrid w:val="0"/>
                    <w:jc w:val="center"/>
                    <w:rPr>
                      <w:rFonts w:hint="eastAsia" w:ascii="Times New Roman" w:hAnsi="Times New Roman" w:eastAsia="宋体" w:cs="Times New Roman"/>
                      <w:b/>
                      <w:bCs/>
                      <w:color w:val="auto"/>
                      <w:kern w:val="0"/>
                      <w:szCs w:val="21"/>
                    </w:rPr>
                  </w:pPr>
                  <w:r>
                    <w:rPr>
                      <w:rFonts w:hint="eastAsia" w:ascii="Times New Roman" w:hAnsi="Times New Roman" w:eastAsia="宋体" w:cs="Times New Roman"/>
                      <w:b/>
                      <w:bCs/>
                      <w:color w:val="auto"/>
                      <w:kern w:val="0"/>
                      <w:szCs w:val="21"/>
                    </w:rPr>
                    <w:t>形态</w:t>
                  </w:r>
                </w:p>
              </w:tc>
              <w:tc>
                <w:tcPr>
                  <w:tcW w:w="932" w:type="dxa"/>
                  <w:tcBorders>
                    <w:tl2br w:val="nil"/>
                    <w:tr2bl w:val="nil"/>
                  </w:tcBorders>
                  <w:vAlign w:val="center"/>
                </w:tcPr>
                <w:p>
                  <w:pPr>
                    <w:topLinePunct/>
                    <w:adjustRightInd w:val="0"/>
                    <w:snapToGrid w:val="0"/>
                    <w:jc w:val="center"/>
                    <w:rPr>
                      <w:rFonts w:hint="eastAsia" w:ascii="Times New Roman" w:hAnsi="Times New Roman" w:eastAsia="宋体" w:cs="Times New Roman"/>
                      <w:b/>
                      <w:bCs/>
                      <w:color w:val="auto"/>
                      <w:kern w:val="0"/>
                      <w:szCs w:val="21"/>
                    </w:rPr>
                  </w:pPr>
                  <w:r>
                    <w:rPr>
                      <w:rFonts w:hint="eastAsia" w:ascii="Times New Roman" w:hAnsi="Times New Roman" w:eastAsia="宋体" w:cs="Times New Roman"/>
                      <w:b/>
                      <w:bCs/>
                      <w:color w:val="auto"/>
                      <w:kern w:val="0"/>
                      <w:szCs w:val="21"/>
                    </w:rPr>
                    <w:t>主要成分</w:t>
                  </w:r>
                </w:p>
              </w:tc>
              <w:tc>
                <w:tcPr>
                  <w:tcW w:w="903" w:type="dxa"/>
                  <w:tcBorders>
                    <w:tl2br w:val="nil"/>
                    <w:tr2bl w:val="nil"/>
                  </w:tcBorders>
                  <w:vAlign w:val="center"/>
                </w:tcPr>
                <w:p>
                  <w:pPr>
                    <w:topLinePunct/>
                    <w:adjustRightInd w:val="0"/>
                    <w:snapToGrid w:val="0"/>
                    <w:jc w:val="center"/>
                    <w:rPr>
                      <w:rFonts w:hint="eastAsia" w:ascii="Times New Roman" w:hAnsi="Times New Roman" w:eastAsia="宋体" w:cs="Times New Roman"/>
                      <w:b/>
                      <w:bCs/>
                      <w:color w:val="auto"/>
                      <w:kern w:val="0"/>
                      <w:szCs w:val="21"/>
                    </w:rPr>
                  </w:pPr>
                  <w:r>
                    <w:rPr>
                      <w:rFonts w:hint="eastAsia" w:ascii="Times New Roman" w:hAnsi="Times New Roman" w:eastAsia="宋体" w:cs="Times New Roman"/>
                      <w:b/>
                      <w:bCs/>
                      <w:color w:val="auto"/>
                      <w:kern w:val="0"/>
                      <w:szCs w:val="21"/>
                    </w:rPr>
                    <w:t>属性</w:t>
                  </w:r>
                </w:p>
              </w:tc>
              <w:tc>
                <w:tcPr>
                  <w:tcW w:w="1214" w:type="dxa"/>
                  <w:tcBorders>
                    <w:tl2br w:val="nil"/>
                    <w:tr2bl w:val="nil"/>
                  </w:tcBorders>
                  <w:vAlign w:val="center"/>
                </w:tcPr>
                <w:p>
                  <w:pPr>
                    <w:topLinePunct/>
                    <w:adjustRightInd w:val="0"/>
                    <w:snapToGrid w:val="0"/>
                    <w:jc w:val="center"/>
                    <w:rPr>
                      <w:rFonts w:hint="eastAsia" w:ascii="Times New Roman" w:hAnsi="Times New Roman" w:eastAsia="宋体" w:cs="Times New Roman"/>
                      <w:b/>
                      <w:bCs/>
                      <w:color w:val="auto"/>
                      <w:kern w:val="0"/>
                      <w:szCs w:val="21"/>
                    </w:rPr>
                  </w:pPr>
                  <w:r>
                    <w:rPr>
                      <w:rFonts w:hint="eastAsia" w:ascii="Times New Roman" w:hAnsi="Times New Roman" w:eastAsia="宋体" w:cs="Times New Roman"/>
                      <w:b/>
                      <w:bCs/>
                      <w:color w:val="auto"/>
                      <w:kern w:val="0"/>
                      <w:szCs w:val="21"/>
                    </w:rPr>
                    <w:t>废物代码</w:t>
                  </w:r>
                </w:p>
              </w:tc>
              <w:tc>
                <w:tcPr>
                  <w:tcW w:w="947" w:type="dxa"/>
                  <w:tcBorders>
                    <w:tl2br w:val="nil"/>
                    <w:tr2bl w:val="nil"/>
                  </w:tcBorders>
                  <w:vAlign w:val="center"/>
                </w:tcPr>
                <w:p>
                  <w:pPr>
                    <w:topLinePunct/>
                    <w:adjustRightInd w:val="0"/>
                    <w:snapToGrid w:val="0"/>
                    <w:jc w:val="center"/>
                    <w:rPr>
                      <w:rFonts w:hint="eastAsia" w:ascii="Times New Roman" w:hAnsi="Times New Roman" w:eastAsia="宋体" w:cs="Times New Roman"/>
                      <w:b/>
                      <w:bCs/>
                      <w:color w:val="auto"/>
                      <w:kern w:val="0"/>
                      <w:szCs w:val="21"/>
                    </w:rPr>
                  </w:pPr>
                  <w:r>
                    <w:rPr>
                      <w:rFonts w:hint="eastAsia" w:ascii="Times New Roman" w:hAnsi="Times New Roman" w:eastAsia="宋体" w:cs="Times New Roman"/>
                      <w:b/>
                      <w:bCs/>
                      <w:color w:val="auto"/>
                      <w:kern w:val="0"/>
                      <w:szCs w:val="21"/>
                    </w:rPr>
                    <w:t>产生量（t/a）</w:t>
                  </w:r>
                </w:p>
              </w:tc>
              <w:tc>
                <w:tcPr>
                  <w:tcW w:w="1014" w:type="dxa"/>
                  <w:tcBorders>
                    <w:tl2br w:val="nil"/>
                    <w:tr2bl w:val="nil"/>
                  </w:tcBorders>
                  <w:vAlign w:val="center"/>
                </w:tcPr>
                <w:p>
                  <w:pPr>
                    <w:topLinePunct/>
                    <w:adjustRightInd w:val="0"/>
                    <w:snapToGrid w:val="0"/>
                    <w:jc w:val="center"/>
                    <w:rPr>
                      <w:rFonts w:hint="eastAsia" w:ascii="Times New Roman" w:hAnsi="Times New Roman" w:eastAsia="宋体" w:cs="Times New Roman"/>
                      <w:b/>
                      <w:bCs/>
                      <w:color w:val="auto"/>
                      <w:kern w:val="0"/>
                      <w:szCs w:val="21"/>
                    </w:rPr>
                  </w:pPr>
                  <w:r>
                    <w:rPr>
                      <w:rFonts w:hint="eastAsia" w:ascii="Times New Roman" w:hAnsi="Times New Roman" w:eastAsia="宋体" w:cs="Times New Roman"/>
                      <w:b/>
                      <w:bCs/>
                      <w:color w:val="auto"/>
                      <w:kern w:val="0"/>
                      <w:szCs w:val="21"/>
                    </w:rPr>
                    <w:t>利用处置情况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trHeight w:val="432" w:hRule="atLeast"/>
                <w:jc w:val="center"/>
              </w:trPr>
              <w:tc>
                <w:tcPr>
                  <w:tcW w:w="506" w:type="dxa"/>
                  <w:tcBorders>
                    <w:tl2br w:val="nil"/>
                    <w:tr2bl w:val="nil"/>
                  </w:tcBorders>
                  <w:vAlign w:val="center"/>
                </w:tcPr>
                <w:p>
                  <w:pPr>
                    <w:widowControl/>
                    <w:jc w:val="center"/>
                    <w:textAlignment w:val="center"/>
                    <w:rPr>
                      <w:color w:val="auto"/>
                      <w:szCs w:val="21"/>
                    </w:rPr>
                  </w:pPr>
                  <w:r>
                    <w:rPr>
                      <w:rFonts w:hint="eastAsia"/>
                      <w:color w:val="auto"/>
                      <w:szCs w:val="21"/>
                    </w:rPr>
                    <w:t>1</w:t>
                  </w:r>
                </w:p>
              </w:tc>
              <w:tc>
                <w:tcPr>
                  <w:tcW w:w="1036" w:type="dxa"/>
                  <w:tcBorders>
                    <w:tl2br w:val="nil"/>
                    <w:tr2bl w:val="nil"/>
                  </w:tcBorders>
                  <w:vAlign w:val="center"/>
                </w:tcPr>
                <w:p>
                  <w:pPr>
                    <w:widowControl/>
                    <w:jc w:val="center"/>
                    <w:textAlignment w:val="center"/>
                    <w:rPr>
                      <w:color w:val="auto"/>
                      <w:szCs w:val="21"/>
                    </w:rPr>
                  </w:pPr>
                  <w:r>
                    <w:rPr>
                      <w:rFonts w:hint="eastAsia"/>
                      <w:color w:val="auto"/>
                      <w:szCs w:val="21"/>
                    </w:rPr>
                    <w:t>生活垃圾</w:t>
                  </w:r>
                </w:p>
              </w:tc>
              <w:tc>
                <w:tcPr>
                  <w:tcW w:w="962" w:type="dxa"/>
                  <w:tcBorders>
                    <w:tl2br w:val="nil"/>
                    <w:tr2bl w:val="nil"/>
                  </w:tcBorders>
                  <w:vAlign w:val="center"/>
                </w:tcPr>
                <w:p>
                  <w:pPr>
                    <w:widowControl/>
                    <w:jc w:val="center"/>
                    <w:textAlignment w:val="center"/>
                    <w:rPr>
                      <w:color w:val="auto"/>
                      <w:szCs w:val="21"/>
                    </w:rPr>
                  </w:pPr>
                  <w:r>
                    <w:rPr>
                      <w:rFonts w:hint="eastAsia"/>
                      <w:color w:val="auto"/>
                      <w:szCs w:val="21"/>
                    </w:rPr>
                    <w:t>员工生活</w:t>
                  </w:r>
                </w:p>
              </w:tc>
              <w:tc>
                <w:tcPr>
                  <w:tcW w:w="681" w:type="dxa"/>
                  <w:tcBorders>
                    <w:tl2br w:val="nil"/>
                    <w:tr2bl w:val="nil"/>
                  </w:tcBorders>
                  <w:vAlign w:val="center"/>
                </w:tcPr>
                <w:p>
                  <w:pPr>
                    <w:adjustRightInd w:val="0"/>
                    <w:snapToGrid w:val="0"/>
                    <w:jc w:val="center"/>
                    <w:rPr>
                      <w:color w:val="auto"/>
                      <w:szCs w:val="21"/>
                    </w:rPr>
                  </w:pPr>
                  <w:r>
                    <w:rPr>
                      <w:rFonts w:hint="eastAsia"/>
                      <w:color w:val="auto"/>
                      <w:szCs w:val="21"/>
                    </w:rPr>
                    <w:t>固态</w:t>
                  </w:r>
                </w:p>
              </w:tc>
              <w:tc>
                <w:tcPr>
                  <w:tcW w:w="932" w:type="dxa"/>
                  <w:tcBorders>
                    <w:tl2br w:val="nil"/>
                    <w:tr2bl w:val="nil"/>
                  </w:tcBorders>
                  <w:vAlign w:val="center"/>
                </w:tcPr>
                <w:p>
                  <w:pPr>
                    <w:jc w:val="center"/>
                    <w:rPr>
                      <w:color w:val="auto"/>
                      <w:szCs w:val="21"/>
                    </w:rPr>
                  </w:pPr>
                  <w:r>
                    <w:rPr>
                      <w:rFonts w:hint="eastAsia"/>
                      <w:color w:val="auto"/>
                      <w:szCs w:val="21"/>
                    </w:rPr>
                    <w:t>包装</w:t>
                  </w:r>
                </w:p>
              </w:tc>
              <w:tc>
                <w:tcPr>
                  <w:tcW w:w="903" w:type="dxa"/>
                  <w:tcBorders>
                    <w:tl2br w:val="nil"/>
                    <w:tr2bl w:val="nil"/>
                  </w:tcBorders>
                  <w:vAlign w:val="center"/>
                </w:tcPr>
                <w:p>
                  <w:pPr>
                    <w:jc w:val="center"/>
                    <w:rPr>
                      <w:color w:val="auto"/>
                      <w:szCs w:val="21"/>
                    </w:rPr>
                  </w:pPr>
                  <w:r>
                    <w:rPr>
                      <w:rFonts w:hint="eastAsia"/>
                      <w:color w:val="auto"/>
                      <w:szCs w:val="21"/>
                    </w:rPr>
                    <w:t>一般固废</w:t>
                  </w:r>
                </w:p>
              </w:tc>
              <w:tc>
                <w:tcPr>
                  <w:tcW w:w="1214" w:type="dxa"/>
                  <w:tcBorders>
                    <w:tl2br w:val="nil"/>
                    <w:tr2bl w:val="nil"/>
                  </w:tcBorders>
                  <w:vAlign w:val="center"/>
                </w:tcPr>
                <w:p>
                  <w:pPr>
                    <w:jc w:val="center"/>
                    <w:rPr>
                      <w:color w:val="auto"/>
                      <w:szCs w:val="21"/>
                    </w:rPr>
                  </w:pPr>
                  <w:r>
                    <w:rPr>
                      <w:rFonts w:hint="eastAsia"/>
                      <w:color w:val="auto"/>
                      <w:szCs w:val="21"/>
                    </w:rPr>
                    <w:t>/</w:t>
                  </w:r>
                </w:p>
              </w:tc>
              <w:tc>
                <w:tcPr>
                  <w:tcW w:w="947" w:type="dxa"/>
                  <w:tcBorders>
                    <w:tl2br w:val="nil"/>
                    <w:tr2bl w:val="nil"/>
                  </w:tcBorders>
                  <w:vAlign w:val="center"/>
                </w:tcPr>
                <w:p>
                  <w:pPr>
                    <w:jc w:val="center"/>
                    <w:rPr>
                      <w:color w:val="auto"/>
                      <w:szCs w:val="21"/>
                    </w:rPr>
                  </w:pPr>
                  <w:r>
                    <w:rPr>
                      <w:rFonts w:hint="eastAsia"/>
                      <w:color w:val="auto"/>
                      <w:szCs w:val="21"/>
                    </w:rPr>
                    <w:t>2.5</w:t>
                  </w:r>
                </w:p>
              </w:tc>
              <w:tc>
                <w:tcPr>
                  <w:tcW w:w="1014" w:type="dxa"/>
                  <w:tcBorders>
                    <w:tl2br w:val="nil"/>
                    <w:tr2bl w:val="nil"/>
                  </w:tcBorders>
                  <w:vAlign w:val="center"/>
                </w:tcPr>
                <w:p>
                  <w:pPr>
                    <w:jc w:val="center"/>
                    <w:rPr>
                      <w:color w:val="auto"/>
                      <w:szCs w:val="21"/>
                    </w:rPr>
                  </w:pPr>
                  <w:r>
                    <w:rPr>
                      <w:color w:val="auto"/>
                      <w:szCs w:val="21"/>
                    </w:rPr>
                    <w:t>环卫部门定期清运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trHeight w:val="644" w:hRule="atLeast"/>
                <w:jc w:val="center"/>
              </w:trPr>
              <w:tc>
                <w:tcPr>
                  <w:tcW w:w="506" w:type="dxa"/>
                  <w:tcBorders>
                    <w:tl2br w:val="nil"/>
                    <w:tr2bl w:val="nil"/>
                  </w:tcBorders>
                  <w:vAlign w:val="center"/>
                </w:tcPr>
                <w:p>
                  <w:pPr>
                    <w:widowControl/>
                    <w:jc w:val="center"/>
                    <w:textAlignment w:val="center"/>
                    <w:rPr>
                      <w:color w:val="auto"/>
                      <w:szCs w:val="21"/>
                    </w:rPr>
                  </w:pPr>
                  <w:r>
                    <w:rPr>
                      <w:rFonts w:hint="eastAsia"/>
                      <w:color w:val="auto"/>
                      <w:szCs w:val="21"/>
                    </w:rPr>
                    <w:t>2</w:t>
                  </w:r>
                </w:p>
              </w:tc>
              <w:tc>
                <w:tcPr>
                  <w:tcW w:w="1036" w:type="dxa"/>
                  <w:tcBorders>
                    <w:tl2br w:val="nil"/>
                    <w:tr2bl w:val="nil"/>
                  </w:tcBorders>
                  <w:vAlign w:val="center"/>
                </w:tcPr>
                <w:p>
                  <w:pPr>
                    <w:widowControl/>
                    <w:jc w:val="center"/>
                    <w:textAlignment w:val="center"/>
                    <w:rPr>
                      <w:color w:val="auto"/>
                      <w:szCs w:val="21"/>
                    </w:rPr>
                  </w:pPr>
                  <w:r>
                    <w:rPr>
                      <w:color w:val="auto"/>
                      <w:szCs w:val="21"/>
                    </w:rPr>
                    <w:t>车间及布袋除尘收集粉尘</w:t>
                  </w:r>
                </w:p>
              </w:tc>
              <w:tc>
                <w:tcPr>
                  <w:tcW w:w="962" w:type="dxa"/>
                  <w:tcBorders>
                    <w:tl2br w:val="nil"/>
                    <w:tr2bl w:val="nil"/>
                  </w:tcBorders>
                  <w:vAlign w:val="center"/>
                </w:tcPr>
                <w:p>
                  <w:pPr>
                    <w:widowControl/>
                    <w:jc w:val="center"/>
                    <w:textAlignment w:val="center"/>
                    <w:rPr>
                      <w:color w:val="auto"/>
                      <w:szCs w:val="21"/>
                    </w:rPr>
                  </w:pPr>
                  <w:r>
                    <w:rPr>
                      <w:rFonts w:hint="eastAsia"/>
                      <w:color w:val="auto"/>
                      <w:szCs w:val="21"/>
                    </w:rPr>
                    <w:t>混料工序、模压车间</w:t>
                  </w:r>
                </w:p>
              </w:tc>
              <w:tc>
                <w:tcPr>
                  <w:tcW w:w="681" w:type="dxa"/>
                  <w:tcBorders>
                    <w:tl2br w:val="nil"/>
                    <w:tr2bl w:val="nil"/>
                  </w:tcBorders>
                  <w:vAlign w:val="center"/>
                </w:tcPr>
                <w:p>
                  <w:pPr>
                    <w:adjustRightInd w:val="0"/>
                    <w:snapToGrid w:val="0"/>
                    <w:jc w:val="center"/>
                    <w:rPr>
                      <w:color w:val="auto"/>
                      <w:szCs w:val="21"/>
                    </w:rPr>
                  </w:pPr>
                  <w:r>
                    <w:rPr>
                      <w:rFonts w:hint="eastAsia"/>
                      <w:color w:val="auto"/>
                      <w:szCs w:val="21"/>
                    </w:rPr>
                    <w:t>固态</w:t>
                  </w:r>
                </w:p>
              </w:tc>
              <w:tc>
                <w:tcPr>
                  <w:tcW w:w="932" w:type="dxa"/>
                  <w:tcBorders>
                    <w:tl2br w:val="nil"/>
                    <w:tr2bl w:val="nil"/>
                  </w:tcBorders>
                  <w:vAlign w:val="center"/>
                </w:tcPr>
                <w:p>
                  <w:pPr>
                    <w:jc w:val="center"/>
                    <w:rPr>
                      <w:color w:val="auto"/>
                      <w:szCs w:val="21"/>
                    </w:rPr>
                  </w:pPr>
                  <w:r>
                    <w:rPr>
                      <w:rFonts w:hint="eastAsia"/>
                      <w:color w:val="auto"/>
                      <w:szCs w:val="21"/>
                    </w:rPr>
                    <w:t>颗粒物</w:t>
                  </w:r>
                </w:p>
              </w:tc>
              <w:tc>
                <w:tcPr>
                  <w:tcW w:w="903" w:type="dxa"/>
                  <w:tcBorders>
                    <w:tl2br w:val="nil"/>
                    <w:tr2bl w:val="nil"/>
                  </w:tcBorders>
                  <w:vAlign w:val="center"/>
                </w:tcPr>
                <w:p>
                  <w:pPr>
                    <w:jc w:val="center"/>
                    <w:rPr>
                      <w:color w:val="auto"/>
                      <w:szCs w:val="21"/>
                    </w:rPr>
                  </w:pPr>
                  <w:r>
                    <w:rPr>
                      <w:rFonts w:hint="eastAsia"/>
                      <w:color w:val="auto"/>
                      <w:szCs w:val="21"/>
                    </w:rPr>
                    <w:t>一般固废</w:t>
                  </w:r>
                </w:p>
              </w:tc>
              <w:tc>
                <w:tcPr>
                  <w:tcW w:w="1214" w:type="dxa"/>
                  <w:tcBorders>
                    <w:tl2br w:val="nil"/>
                    <w:tr2bl w:val="nil"/>
                  </w:tcBorders>
                  <w:vAlign w:val="center"/>
                </w:tcPr>
                <w:p>
                  <w:pPr>
                    <w:jc w:val="center"/>
                    <w:rPr>
                      <w:color w:val="auto"/>
                      <w:szCs w:val="21"/>
                    </w:rPr>
                  </w:pPr>
                  <w:r>
                    <w:rPr>
                      <w:rFonts w:hint="eastAsia"/>
                      <w:color w:val="auto"/>
                      <w:szCs w:val="21"/>
                    </w:rPr>
                    <w:t>/</w:t>
                  </w:r>
                </w:p>
              </w:tc>
              <w:tc>
                <w:tcPr>
                  <w:tcW w:w="947" w:type="dxa"/>
                  <w:tcBorders>
                    <w:tl2br w:val="nil"/>
                    <w:tr2bl w:val="nil"/>
                  </w:tcBorders>
                  <w:vAlign w:val="center"/>
                </w:tcPr>
                <w:p>
                  <w:pPr>
                    <w:jc w:val="center"/>
                    <w:rPr>
                      <w:color w:val="auto"/>
                      <w:szCs w:val="21"/>
                    </w:rPr>
                  </w:pPr>
                  <w:r>
                    <w:rPr>
                      <w:rFonts w:hint="eastAsia"/>
                      <w:color w:val="auto"/>
                      <w:szCs w:val="21"/>
                    </w:rPr>
                    <w:t>3.477</w:t>
                  </w:r>
                </w:p>
              </w:tc>
              <w:tc>
                <w:tcPr>
                  <w:tcW w:w="1014" w:type="dxa"/>
                  <w:tcBorders>
                    <w:tl2br w:val="nil"/>
                    <w:tr2bl w:val="nil"/>
                  </w:tcBorders>
                  <w:vAlign w:val="center"/>
                </w:tcPr>
                <w:p>
                  <w:pPr>
                    <w:jc w:val="center"/>
                    <w:rPr>
                      <w:color w:val="auto"/>
                      <w:szCs w:val="21"/>
                    </w:rPr>
                  </w:pPr>
                  <w:r>
                    <w:rPr>
                      <w:color w:val="auto"/>
                      <w:szCs w:val="21"/>
                    </w:rPr>
                    <w:t>回用于生产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trHeight w:val="644" w:hRule="atLeast"/>
                <w:jc w:val="center"/>
              </w:trPr>
              <w:tc>
                <w:tcPr>
                  <w:tcW w:w="506" w:type="dxa"/>
                  <w:tcBorders>
                    <w:tl2br w:val="nil"/>
                    <w:tr2bl w:val="nil"/>
                  </w:tcBorders>
                  <w:vAlign w:val="center"/>
                </w:tcPr>
                <w:p>
                  <w:pPr>
                    <w:widowControl/>
                    <w:jc w:val="center"/>
                    <w:textAlignment w:val="center"/>
                    <w:rPr>
                      <w:color w:val="auto"/>
                      <w:szCs w:val="21"/>
                      <w:u w:val="wave"/>
                    </w:rPr>
                  </w:pPr>
                  <w:r>
                    <w:rPr>
                      <w:rFonts w:hint="eastAsia"/>
                      <w:color w:val="auto"/>
                      <w:szCs w:val="21"/>
                      <w:u w:val="wave"/>
                    </w:rPr>
                    <w:t>3</w:t>
                  </w:r>
                </w:p>
              </w:tc>
              <w:tc>
                <w:tcPr>
                  <w:tcW w:w="1036" w:type="dxa"/>
                  <w:tcBorders>
                    <w:tl2br w:val="nil"/>
                    <w:tr2bl w:val="nil"/>
                  </w:tcBorders>
                  <w:vAlign w:val="center"/>
                </w:tcPr>
                <w:p>
                  <w:pPr>
                    <w:widowControl/>
                    <w:jc w:val="center"/>
                    <w:textAlignment w:val="center"/>
                    <w:rPr>
                      <w:color w:val="auto"/>
                      <w:szCs w:val="21"/>
                      <w:u w:val="wave"/>
                    </w:rPr>
                  </w:pPr>
                  <w:r>
                    <w:rPr>
                      <w:rFonts w:hint="eastAsia"/>
                      <w:color w:val="auto"/>
                      <w:szCs w:val="21"/>
                      <w:u w:val="wave"/>
                    </w:rPr>
                    <w:t>生物质锅炉燃烧灰渣</w:t>
                  </w:r>
                </w:p>
              </w:tc>
              <w:tc>
                <w:tcPr>
                  <w:tcW w:w="962" w:type="dxa"/>
                  <w:tcBorders>
                    <w:tl2br w:val="nil"/>
                    <w:tr2bl w:val="nil"/>
                  </w:tcBorders>
                  <w:vAlign w:val="center"/>
                </w:tcPr>
                <w:p>
                  <w:pPr>
                    <w:widowControl/>
                    <w:jc w:val="center"/>
                    <w:textAlignment w:val="center"/>
                    <w:rPr>
                      <w:color w:val="auto"/>
                      <w:szCs w:val="21"/>
                      <w:u w:val="wave"/>
                    </w:rPr>
                  </w:pPr>
                  <w:r>
                    <w:rPr>
                      <w:rFonts w:hint="eastAsia"/>
                      <w:color w:val="auto"/>
                      <w:szCs w:val="21"/>
                      <w:u w:val="wave"/>
                    </w:rPr>
                    <w:t>锅炉烟气处理</w:t>
                  </w:r>
                </w:p>
              </w:tc>
              <w:tc>
                <w:tcPr>
                  <w:tcW w:w="681" w:type="dxa"/>
                  <w:tcBorders>
                    <w:tl2br w:val="nil"/>
                    <w:tr2bl w:val="nil"/>
                  </w:tcBorders>
                  <w:vAlign w:val="center"/>
                </w:tcPr>
                <w:p>
                  <w:pPr>
                    <w:adjustRightInd w:val="0"/>
                    <w:snapToGrid w:val="0"/>
                    <w:jc w:val="center"/>
                    <w:rPr>
                      <w:color w:val="auto"/>
                      <w:szCs w:val="21"/>
                      <w:u w:val="wave"/>
                    </w:rPr>
                  </w:pPr>
                  <w:r>
                    <w:rPr>
                      <w:rFonts w:hint="eastAsia"/>
                      <w:color w:val="auto"/>
                      <w:szCs w:val="21"/>
                      <w:u w:val="wave"/>
                    </w:rPr>
                    <w:t>固态</w:t>
                  </w:r>
                </w:p>
              </w:tc>
              <w:tc>
                <w:tcPr>
                  <w:tcW w:w="932" w:type="dxa"/>
                  <w:tcBorders>
                    <w:tl2br w:val="nil"/>
                    <w:tr2bl w:val="nil"/>
                  </w:tcBorders>
                  <w:vAlign w:val="center"/>
                </w:tcPr>
                <w:p>
                  <w:pPr>
                    <w:jc w:val="center"/>
                    <w:rPr>
                      <w:color w:val="auto"/>
                      <w:szCs w:val="21"/>
                      <w:u w:val="wave"/>
                    </w:rPr>
                  </w:pPr>
                  <w:r>
                    <w:rPr>
                      <w:rFonts w:hint="eastAsia"/>
                      <w:color w:val="auto"/>
                      <w:szCs w:val="21"/>
                      <w:u w:val="wave"/>
                    </w:rPr>
                    <w:t>颗粒物</w:t>
                  </w:r>
                </w:p>
              </w:tc>
              <w:tc>
                <w:tcPr>
                  <w:tcW w:w="903" w:type="dxa"/>
                  <w:tcBorders>
                    <w:tl2br w:val="nil"/>
                    <w:tr2bl w:val="nil"/>
                  </w:tcBorders>
                  <w:vAlign w:val="center"/>
                </w:tcPr>
                <w:p>
                  <w:pPr>
                    <w:jc w:val="center"/>
                    <w:rPr>
                      <w:color w:val="auto"/>
                      <w:szCs w:val="21"/>
                      <w:u w:val="wave"/>
                    </w:rPr>
                  </w:pPr>
                  <w:r>
                    <w:rPr>
                      <w:rFonts w:hint="eastAsia"/>
                      <w:color w:val="auto"/>
                      <w:szCs w:val="21"/>
                      <w:u w:val="wave"/>
                    </w:rPr>
                    <w:t>一般固废</w:t>
                  </w:r>
                </w:p>
              </w:tc>
              <w:tc>
                <w:tcPr>
                  <w:tcW w:w="1214" w:type="dxa"/>
                  <w:tcBorders>
                    <w:tl2br w:val="nil"/>
                    <w:tr2bl w:val="nil"/>
                  </w:tcBorders>
                  <w:vAlign w:val="center"/>
                </w:tcPr>
                <w:p>
                  <w:pPr>
                    <w:jc w:val="center"/>
                    <w:rPr>
                      <w:color w:val="auto"/>
                      <w:szCs w:val="21"/>
                      <w:u w:val="wave"/>
                    </w:rPr>
                  </w:pPr>
                  <w:r>
                    <w:rPr>
                      <w:rFonts w:hint="eastAsia"/>
                      <w:color w:val="auto"/>
                      <w:szCs w:val="21"/>
                      <w:u w:val="wave"/>
                    </w:rPr>
                    <w:t>/</w:t>
                  </w:r>
                </w:p>
              </w:tc>
              <w:tc>
                <w:tcPr>
                  <w:tcW w:w="947" w:type="dxa"/>
                  <w:tcBorders>
                    <w:tl2br w:val="nil"/>
                    <w:tr2bl w:val="nil"/>
                  </w:tcBorders>
                  <w:vAlign w:val="center"/>
                </w:tcPr>
                <w:p>
                  <w:pPr>
                    <w:jc w:val="center"/>
                    <w:rPr>
                      <w:rFonts w:hint="default" w:eastAsia="宋体"/>
                      <w:color w:val="auto"/>
                      <w:szCs w:val="21"/>
                      <w:u w:val="wave"/>
                      <w:lang w:val="en-US" w:eastAsia="zh-CN"/>
                    </w:rPr>
                  </w:pPr>
                  <w:r>
                    <w:rPr>
                      <w:rFonts w:hint="eastAsia"/>
                      <w:color w:val="auto"/>
                      <w:szCs w:val="21"/>
                      <w:u w:val="wave"/>
                      <w:lang w:val="en-US" w:eastAsia="zh-CN"/>
                    </w:rPr>
                    <w:t>44.82</w:t>
                  </w:r>
                </w:p>
              </w:tc>
              <w:tc>
                <w:tcPr>
                  <w:tcW w:w="1014" w:type="dxa"/>
                  <w:tcBorders>
                    <w:tl2br w:val="nil"/>
                    <w:tr2bl w:val="nil"/>
                  </w:tcBorders>
                  <w:vAlign w:val="center"/>
                </w:tcPr>
                <w:p>
                  <w:pPr>
                    <w:jc w:val="center"/>
                    <w:rPr>
                      <w:color w:val="auto"/>
                      <w:szCs w:val="21"/>
                      <w:u w:val="wave"/>
                    </w:rPr>
                  </w:pPr>
                  <w:r>
                    <w:rPr>
                      <w:rFonts w:hint="eastAsia"/>
                      <w:color w:val="auto"/>
                      <w:szCs w:val="21"/>
                      <w:u w:val="wave"/>
                    </w:rPr>
                    <w:t>外售综合利用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trHeight w:val="432" w:hRule="atLeast"/>
                <w:jc w:val="center"/>
              </w:trPr>
              <w:tc>
                <w:tcPr>
                  <w:tcW w:w="506" w:type="dxa"/>
                  <w:tcBorders>
                    <w:tl2br w:val="nil"/>
                    <w:tr2bl w:val="nil"/>
                  </w:tcBorders>
                  <w:vAlign w:val="center"/>
                </w:tcPr>
                <w:p>
                  <w:pPr>
                    <w:widowControl/>
                    <w:jc w:val="center"/>
                    <w:textAlignment w:val="center"/>
                    <w:rPr>
                      <w:color w:val="auto"/>
                      <w:szCs w:val="21"/>
                    </w:rPr>
                  </w:pPr>
                  <w:r>
                    <w:rPr>
                      <w:rFonts w:hint="eastAsia"/>
                      <w:color w:val="auto"/>
                      <w:szCs w:val="21"/>
                    </w:rPr>
                    <w:t>4</w:t>
                  </w:r>
                </w:p>
              </w:tc>
              <w:tc>
                <w:tcPr>
                  <w:tcW w:w="1036" w:type="dxa"/>
                  <w:tcBorders>
                    <w:tl2br w:val="nil"/>
                    <w:tr2bl w:val="nil"/>
                  </w:tcBorders>
                  <w:vAlign w:val="center"/>
                </w:tcPr>
                <w:p>
                  <w:pPr>
                    <w:widowControl/>
                    <w:jc w:val="center"/>
                    <w:textAlignment w:val="center"/>
                    <w:rPr>
                      <w:color w:val="auto"/>
                      <w:szCs w:val="21"/>
                    </w:rPr>
                  </w:pPr>
                  <w:r>
                    <w:rPr>
                      <w:rFonts w:hint="eastAsia"/>
                      <w:color w:val="auto"/>
                      <w:szCs w:val="21"/>
                    </w:rPr>
                    <w:t>不合模压外筒</w:t>
                  </w:r>
                </w:p>
              </w:tc>
              <w:tc>
                <w:tcPr>
                  <w:tcW w:w="962" w:type="dxa"/>
                  <w:tcBorders>
                    <w:tl2br w:val="nil"/>
                    <w:tr2bl w:val="nil"/>
                  </w:tcBorders>
                  <w:vAlign w:val="center"/>
                </w:tcPr>
                <w:p>
                  <w:pPr>
                    <w:widowControl/>
                    <w:jc w:val="center"/>
                    <w:textAlignment w:val="center"/>
                    <w:rPr>
                      <w:color w:val="auto"/>
                      <w:szCs w:val="21"/>
                    </w:rPr>
                  </w:pPr>
                  <w:r>
                    <w:rPr>
                      <w:rFonts w:hint="eastAsia"/>
                      <w:color w:val="auto"/>
                      <w:szCs w:val="21"/>
                    </w:rPr>
                    <w:t>检验工序</w:t>
                  </w:r>
                </w:p>
              </w:tc>
              <w:tc>
                <w:tcPr>
                  <w:tcW w:w="681" w:type="dxa"/>
                  <w:tcBorders>
                    <w:tl2br w:val="nil"/>
                    <w:tr2bl w:val="nil"/>
                  </w:tcBorders>
                  <w:vAlign w:val="center"/>
                </w:tcPr>
                <w:p>
                  <w:pPr>
                    <w:adjustRightInd w:val="0"/>
                    <w:snapToGrid w:val="0"/>
                    <w:jc w:val="center"/>
                    <w:rPr>
                      <w:color w:val="auto"/>
                      <w:szCs w:val="21"/>
                    </w:rPr>
                  </w:pPr>
                  <w:r>
                    <w:rPr>
                      <w:rFonts w:hint="eastAsia"/>
                      <w:color w:val="auto"/>
                      <w:szCs w:val="21"/>
                    </w:rPr>
                    <w:t>固态</w:t>
                  </w:r>
                </w:p>
              </w:tc>
              <w:tc>
                <w:tcPr>
                  <w:tcW w:w="932" w:type="dxa"/>
                  <w:tcBorders>
                    <w:tl2br w:val="nil"/>
                    <w:tr2bl w:val="nil"/>
                  </w:tcBorders>
                  <w:vAlign w:val="center"/>
                </w:tcPr>
                <w:p>
                  <w:pPr>
                    <w:jc w:val="center"/>
                    <w:rPr>
                      <w:color w:val="auto"/>
                      <w:szCs w:val="21"/>
                    </w:rPr>
                  </w:pPr>
                  <w:r>
                    <w:rPr>
                      <w:rFonts w:hint="eastAsia"/>
                      <w:color w:val="auto"/>
                      <w:szCs w:val="21"/>
                    </w:rPr>
                    <w:t>颗粒物</w:t>
                  </w:r>
                </w:p>
              </w:tc>
              <w:tc>
                <w:tcPr>
                  <w:tcW w:w="903" w:type="dxa"/>
                  <w:tcBorders>
                    <w:tl2br w:val="nil"/>
                    <w:tr2bl w:val="nil"/>
                  </w:tcBorders>
                  <w:vAlign w:val="center"/>
                </w:tcPr>
                <w:p>
                  <w:pPr>
                    <w:jc w:val="center"/>
                    <w:rPr>
                      <w:color w:val="auto"/>
                      <w:szCs w:val="21"/>
                    </w:rPr>
                  </w:pPr>
                  <w:r>
                    <w:rPr>
                      <w:rFonts w:hint="eastAsia"/>
                      <w:color w:val="auto"/>
                      <w:szCs w:val="21"/>
                    </w:rPr>
                    <w:t>一般固废</w:t>
                  </w:r>
                </w:p>
              </w:tc>
              <w:tc>
                <w:tcPr>
                  <w:tcW w:w="1214" w:type="dxa"/>
                  <w:tcBorders>
                    <w:tl2br w:val="nil"/>
                    <w:tr2bl w:val="nil"/>
                  </w:tcBorders>
                  <w:vAlign w:val="center"/>
                </w:tcPr>
                <w:p>
                  <w:pPr>
                    <w:jc w:val="center"/>
                    <w:rPr>
                      <w:color w:val="auto"/>
                      <w:szCs w:val="21"/>
                    </w:rPr>
                  </w:pPr>
                  <w:r>
                    <w:rPr>
                      <w:rFonts w:hint="eastAsia"/>
                      <w:color w:val="auto"/>
                      <w:szCs w:val="21"/>
                    </w:rPr>
                    <w:t>/</w:t>
                  </w:r>
                </w:p>
              </w:tc>
              <w:tc>
                <w:tcPr>
                  <w:tcW w:w="947" w:type="dxa"/>
                  <w:tcBorders>
                    <w:tl2br w:val="nil"/>
                    <w:tr2bl w:val="nil"/>
                  </w:tcBorders>
                  <w:vAlign w:val="center"/>
                </w:tcPr>
                <w:p>
                  <w:pPr>
                    <w:jc w:val="center"/>
                    <w:rPr>
                      <w:color w:val="auto"/>
                      <w:szCs w:val="21"/>
                    </w:rPr>
                  </w:pPr>
                  <w:r>
                    <w:rPr>
                      <w:rFonts w:hint="eastAsia"/>
                      <w:color w:val="auto"/>
                      <w:szCs w:val="21"/>
                    </w:rPr>
                    <w:t>4</w:t>
                  </w:r>
                </w:p>
              </w:tc>
              <w:tc>
                <w:tcPr>
                  <w:tcW w:w="1014" w:type="dxa"/>
                  <w:tcBorders>
                    <w:tl2br w:val="nil"/>
                    <w:tr2bl w:val="nil"/>
                  </w:tcBorders>
                  <w:vAlign w:val="center"/>
                </w:tcPr>
                <w:p>
                  <w:pPr>
                    <w:jc w:val="center"/>
                    <w:rPr>
                      <w:color w:val="auto"/>
                      <w:szCs w:val="21"/>
                    </w:rPr>
                  </w:pPr>
                  <w:r>
                    <w:rPr>
                      <w:color w:val="auto"/>
                      <w:szCs w:val="21"/>
                    </w:rPr>
                    <w:t>回用于生产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trHeight w:val="432" w:hRule="atLeast"/>
                <w:jc w:val="center"/>
              </w:trPr>
              <w:tc>
                <w:tcPr>
                  <w:tcW w:w="506" w:type="dxa"/>
                  <w:tcBorders>
                    <w:tl2br w:val="nil"/>
                    <w:tr2bl w:val="nil"/>
                  </w:tcBorders>
                  <w:vAlign w:val="center"/>
                </w:tcPr>
                <w:p>
                  <w:pPr>
                    <w:widowControl/>
                    <w:jc w:val="center"/>
                    <w:textAlignment w:val="center"/>
                    <w:rPr>
                      <w:color w:val="auto"/>
                      <w:szCs w:val="21"/>
                    </w:rPr>
                  </w:pPr>
                  <w:r>
                    <w:rPr>
                      <w:rFonts w:hint="eastAsia"/>
                      <w:color w:val="auto"/>
                      <w:szCs w:val="21"/>
                    </w:rPr>
                    <w:t>5</w:t>
                  </w:r>
                </w:p>
              </w:tc>
              <w:tc>
                <w:tcPr>
                  <w:tcW w:w="1036" w:type="dxa"/>
                  <w:tcBorders>
                    <w:tl2br w:val="nil"/>
                    <w:tr2bl w:val="nil"/>
                  </w:tcBorders>
                  <w:vAlign w:val="center"/>
                </w:tcPr>
                <w:p>
                  <w:pPr>
                    <w:widowControl/>
                    <w:jc w:val="center"/>
                    <w:textAlignment w:val="center"/>
                    <w:rPr>
                      <w:color w:val="auto"/>
                      <w:szCs w:val="21"/>
                    </w:rPr>
                  </w:pPr>
                  <w:r>
                    <w:rPr>
                      <w:rFonts w:hint="eastAsia"/>
                      <w:color w:val="auto"/>
                      <w:szCs w:val="21"/>
                    </w:rPr>
                    <w:t>一般材料废包装物</w:t>
                  </w:r>
                </w:p>
              </w:tc>
              <w:tc>
                <w:tcPr>
                  <w:tcW w:w="962" w:type="dxa"/>
                  <w:tcBorders>
                    <w:tl2br w:val="nil"/>
                    <w:tr2bl w:val="nil"/>
                  </w:tcBorders>
                  <w:vAlign w:val="center"/>
                </w:tcPr>
                <w:p>
                  <w:pPr>
                    <w:widowControl/>
                    <w:jc w:val="center"/>
                    <w:textAlignment w:val="center"/>
                    <w:rPr>
                      <w:color w:val="auto"/>
                      <w:szCs w:val="21"/>
                    </w:rPr>
                  </w:pPr>
                  <w:r>
                    <w:rPr>
                      <w:rFonts w:hint="eastAsia"/>
                      <w:color w:val="auto"/>
                      <w:szCs w:val="21"/>
                    </w:rPr>
                    <w:t>原材料拆解</w:t>
                  </w:r>
                </w:p>
              </w:tc>
              <w:tc>
                <w:tcPr>
                  <w:tcW w:w="681" w:type="dxa"/>
                  <w:tcBorders>
                    <w:tl2br w:val="nil"/>
                    <w:tr2bl w:val="nil"/>
                  </w:tcBorders>
                  <w:vAlign w:val="center"/>
                </w:tcPr>
                <w:p>
                  <w:pPr>
                    <w:adjustRightInd w:val="0"/>
                    <w:snapToGrid w:val="0"/>
                    <w:jc w:val="center"/>
                    <w:rPr>
                      <w:color w:val="auto"/>
                      <w:szCs w:val="21"/>
                    </w:rPr>
                  </w:pPr>
                  <w:r>
                    <w:rPr>
                      <w:rFonts w:hint="eastAsia"/>
                      <w:color w:val="auto"/>
                      <w:szCs w:val="21"/>
                    </w:rPr>
                    <w:t>固态</w:t>
                  </w:r>
                </w:p>
              </w:tc>
              <w:tc>
                <w:tcPr>
                  <w:tcW w:w="932" w:type="dxa"/>
                  <w:tcBorders>
                    <w:tl2br w:val="nil"/>
                    <w:tr2bl w:val="nil"/>
                  </w:tcBorders>
                  <w:vAlign w:val="center"/>
                </w:tcPr>
                <w:p>
                  <w:pPr>
                    <w:jc w:val="center"/>
                    <w:rPr>
                      <w:color w:val="auto"/>
                      <w:szCs w:val="21"/>
                    </w:rPr>
                  </w:pPr>
                  <w:r>
                    <w:rPr>
                      <w:rFonts w:hint="eastAsia"/>
                      <w:color w:val="auto"/>
                      <w:szCs w:val="21"/>
                    </w:rPr>
                    <w:t>包装</w:t>
                  </w:r>
                </w:p>
              </w:tc>
              <w:tc>
                <w:tcPr>
                  <w:tcW w:w="903" w:type="dxa"/>
                  <w:tcBorders>
                    <w:tl2br w:val="nil"/>
                    <w:tr2bl w:val="nil"/>
                  </w:tcBorders>
                  <w:vAlign w:val="center"/>
                </w:tcPr>
                <w:p>
                  <w:pPr>
                    <w:jc w:val="center"/>
                    <w:rPr>
                      <w:color w:val="auto"/>
                      <w:szCs w:val="21"/>
                    </w:rPr>
                  </w:pPr>
                  <w:r>
                    <w:rPr>
                      <w:rFonts w:hint="eastAsia"/>
                      <w:color w:val="auto"/>
                      <w:szCs w:val="21"/>
                    </w:rPr>
                    <w:t>一般固废</w:t>
                  </w:r>
                </w:p>
              </w:tc>
              <w:tc>
                <w:tcPr>
                  <w:tcW w:w="1214" w:type="dxa"/>
                  <w:tcBorders>
                    <w:tl2br w:val="nil"/>
                    <w:tr2bl w:val="nil"/>
                  </w:tcBorders>
                  <w:vAlign w:val="center"/>
                </w:tcPr>
                <w:p>
                  <w:pPr>
                    <w:jc w:val="center"/>
                    <w:rPr>
                      <w:color w:val="auto"/>
                      <w:szCs w:val="21"/>
                    </w:rPr>
                  </w:pPr>
                  <w:r>
                    <w:rPr>
                      <w:rFonts w:hint="eastAsia"/>
                      <w:color w:val="auto"/>
                      <w:szCs w:val="21"/>
                    </w:rPr>
                    <w:t>/</w:t>
                  </w:r>
                </w:p>
              </w:tc>
              <w:tc>
                <w:tcPr>
                  <w:tcW w:w="947" w:type="dxa"/>
                  <w:tcBorders>
                    <w:tl2br w:val="nil"/>
                    <w:tr2bl w:val="nil"/>
                  </w:tcBorders>
                  <w:vAlign w:val="center"/>
                </w:tcPr>
                <w:p>
                  <w:pPr>
                    <w:jc w:val="center"/>
                    <w:rPr>
                      <w:color w:val="auto"/>
                      <w:szCs w:val="21"/>
                    </w:rPr>
                  </w:pPr>
                  <w:r>
                    <w:rPr>
                      <w:rFonts w:hint="eastAsia"/>
                      <w:color w:val="auto"/>
                      <w:szCs w:val="21"/>
                    </w:rPr>
                    <w:t>0.6</w:t>
                  </w:r>
                </w:p>
              </w:tc>
              <w:tc>
                <w:tcPr>
                  <w:tcW w:w="1014" w:type="dxa"/>
                  <w:tcBorders>
                    <w:tl2br w:val="nil"/>
                    <w:tr2bl w:val="nil"/>
                  </w:tcBorders>
                  <w:vAlign w:val="center"/>
                </w:tcPr>
                <w:p>
                  <w:pPr>
                    <w:jc w:val="center"/>
                    <w:rPr>
                      <w:color w:val="auto"/>
                      <w:szCs w:val="21"/>
                    </w:rPr>
                  </w:pPr>
                  <w:r>
                    <w:rPr>
                      <w:rFonts w:hint="eastAsia"/>
                      <w:color w:val="auto"/>
                      <w:szCs w:val="21"/>
                    </w:rPr>
                    <w:t>外售回收单位</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trHeight w:val="432" w:hRule="atLeast"/>
                <w:jc w:val="center"/>
              </w:trPr>
              <w:tc>
                <w:tcPr>
                  <w:tcW w:w="506" w:type="dxa"/>
                  <w:tcBorders>
                    <w:tl2br w:val="nil"/>
                    <w:tr2bl w:val="nil"/>
                  </w:tcBorders>
                  <w:vAlign w:val="center"/>
                </w:tcPr>
                <w:p>
                  <w:pPr>
                    <w:widowControl/>
                    <w:jc w:val="center"/>
                    <w:textAlignment w:val="center"/>
                    <w:rPr>
                      <w:color w:val="auto"/>
                      <w:szCs w:val="21"/>
                    </w:rPr>
                  </w:pPr>
                  <w:r>
                    <w:rPr>
                      <w:rFonts w:hint="eastAsia"/>
                      <w:color w:val="auto"/>
                      <w:szCs w:val="21"/>
                    </w:rPr>
                    <w:t>6</w:t>
                  </w:r>
                </w:p>
              </w:tc>
              <w:tc>
                <w:tcPr>
                  <w:tcW w:w="1036" w:type="dxa"/>
                  <w:tcBorders>
                    <w:tl2br w:val="nil"/>
                    <w:tr2bl w:val="nil"/>
                  </w:tcBorders>
                  <w:vAlign w:val="center"/>
                </w:tcPr>
                <w:p>
                  <w:pPr>
                    <w:widowControl/>
                    <w:jc w:val="center"/>
                    <w:textAlignment w:val="center"/>
                    <w:rPr>
                      <w:color w:val="auto"/>
                      <w:szCs w:val="21"/>
                    </w:rPr>
                  </w:pPr>
                  <w:r>
                    <w:rPr>
                      <w:rFonts w:hint="eastAsia"/>
                      <w:color w:val="auto"/>
                      <w:szCs w:val="21"/>
                    </w:rPr>
                    <w:t>废液压油</w:t>
                  </w:r>
                </w:p>
              </w:tc>
              <w:tc>
                <w:tcPr>
                  <w:tcW w:w="962" w:type="dxa"/>
                  <w:tcBorders>
                    <w:tl2br w:val="nil"/>
                    <w:tr2bl w:val="nil"/>
                  </w:tcBorders>
                  <w:vAlign w:val="center"/>
                </w:tcPr>
                <w:p>
                  <w:pPr>
                    <w:widowControl/>
                    <w:jc w:val="center"/>
                    <w:textAlignment w:val="center"/>
                    <w:rPr>
                      <w:color w:val="auto"/>
                      <w:szCs w:val="21"/>
                    </w:rPr>
                  </w:pPr>
                  <w:r>
                    <w:rPr>
                      <w:rFonts w:hint="eastAsia"/>
                      <w:color w:val="auto"/>
                      <w:szCs w:val="21"/>
                    </w:rPr>
                    <w:t>设备检修、维护</w:t>
                  </w:r>
                </w:p>
              </w:tc>
              <w:tc>
                <w:tcPr>
                  <w:tcW w:w="681" w:type="dxa"/>
                  <w:tcBorders>
                    <w:tl2br w:val="nil"/>
                    <w:tr2bl w:val="nil"/>
                  </w:tcBorders>
                  <w:vAlign w:val="center"/>
                </w:tcPr>
                <w:p>
                  <w:pPr>
                    <w:adjustRightInd w:val="0"/>
                    <w:snapToGrid w:val="0"/>
                    <w:jc w:val="center"/>
                    <w:rPr>
                      <w:color w:val="auto"/>
                      <w:szCs w:val="21"/>
                    </w:rPr>
                  </w:pPr>
                  <w:r>
                    <w:rPr>
                      <w:rFonts w:hint="eastAsia"/>
                      <w:color w:val="auto"/>
                      <w:szCs w:val="21"/>
                    </w:rPr>
                    <w:t>液态</w:t>
                  </w:r>
                </w:p>
              </w:tc>
              <w:tc>
                <w:tcPr>
                  <w:tcW w:w="932" w:type="dxa"/>
                  <w:tcBorders>
                    <w:tl2br w:val="nil"/>
                    <w:tr2bl w:val="nil"/>
                  </w:tcBorders>
                  <w:vAlign w:val="center"/>
                </w:tcPr>
                <w:p>
                  <w:pPr>
                    <w:jc w:val="center"/>
                    <w:rPr>
                      <w:color w:val="auto"/>
                      <w:szCs w:val="21"/>
                    </w:rPr>
                  </w:pPr>
                  <w:r>
                    <w:rPr>
                      <w:rFonts w:hint="eastAsia"/>
                      <w:color w:val="auto"/>
                      <w:szCs w:val="21"/>
                    </w:rPr>
                    <w:t>矿物油</w:t>
                  </w:r>
                </w:p>
              </w:tc>
              <w:tc>
                <w:tcPr>
                  <w:tcW w:w="903" w:type="dxa"/>
                  <w:tcBorders>
                    <w:tl2br w:val="nil"/>
                    <w:tr2bl w:val="nil"/>
                  </w:tcBorders>
                  <w:vAlign w:val="center"/>
                </w:tcPr>
                <w:p>
                  <w:pPr>
                    <w:jc w:val="center"/>
                    <w:rPr>
                      <w:color w:val="auto"/>
                      <w:szCs w:val="21"/>
                    </w:rPr>
                  </w:pPr>
                  <w:r>
                    <w:rPr>
                      <w:rFonts w:hint="eastAsia"/>
                      <w:color w:val="auto"/>
                      <w:szCs w:val="21"/>
                    </w:rPr>
                    <w:t>危险废物</w:t>
                  </w:r>
                </w:p>
              </w:tc>
              <w:tc>
                <w:tcPr>
                  <w:tcW w:w="1214" w:type="dxa"/>
                  <w:tcBorders>
                    <w:tl2br w:val="nil"/>
                    <w:tr2bl w:val="nil"/>
                  </w:tcBorders>
                  <w:vAlign w:val="center"/>
                </w:tcPr>
                <w:p>
                  <w:pPr>
                    <w:jc w:val="center"/>
                    <w:rPr>
                      <w:color w:val="auto"/>
                      <w:szCs w:val="21"/>
                    </w:rPr>
                  </w:pPr>
                  <w:r>
                    <w:rPr>
                      <w:color w:val="auto"/>
                      <w:szCs w:val="21"/>
                    </w:rPr>
                    <w:t>HW</w:t>
                  </w:r>
                  <w:r>
                    <w:rPr>
                      <w:rFonts w:hint="eastAsia"/>
                      <w:color w:val="auto"/>
                      <w:szCs w:val="21"/>
                    </w:rPr>
                    <w:t>0</w:t>
                  </w:r>
                  <w:r>
                    <w:rPr>
                      <w:color w:val="auto"/>
                      <w:szCs w:val="21"/>
                    </w:rPr>
                    <w:t>8</w:t>
                  </w:r>
                  <w:r>
                    <w:rPr>
                      <w:rFonts w:hint="eastAsia"/>
                      <w:color w:val="auto"/>
                      <w:szCs w:val="21"/>
                    </w:rPr>
                    <w:t xml:space="preserve">  </w:t>
                  </w:r>
                  <w:r>
                    <w:rPr>
                      <w:color w:val="auto"/>
                      <w:szCs w:val="21"/>
                    </w:rPr>
                    <w:t>900-217-08</w:t>
                  </w:r>
                </w:p>
              </w:tc>
              <w:tc>
                <w:tcPr>
                  <w:tcW w:w="947" w:type="dxa"/>
                  <w:tcBorders>
                    <w:tl2br w:val="nil"/>
                    <w:tr2bl w:val="nil"/>
                  </w:tcBorders>
                  <w:vAlign w:val="center"/>
                </w:tcPr>
                <w:p>
                  <w:pPr>
                    <w:jc w:val="center"/>
                    <w:rPr>
                      <w:color w:val="auto"/>
                      <w:szCs w:val="21"/>
                    </w:rPr>
                  </w:pPr>
                  <w:r>
                    <w:rPr>
                      <w:rFonts w:hint="eastAsia"/>
                      <w:color w:val="auto"/>
                      <w:szCs w:val="21"/>
                    </w:rPr>
                    <w:t>0.5</w:t>
                  </w:r>
                </w:p>
              </w:tc>
              <w:tc>
                <w:tcPr>
                  <w:tcW w:w="1014" w:type="dxa"/>
                  <w:tcBorders>
                    <w:tl2br w:val="nil"/>
                    <w:tr2bl w:val="nil"/>
                  </w:tcBorders>
                  <w:vAlign w:val="center"/>
                </w:tcPr>
                <w:p>
                  <w:pPr>
                    <w:jc w:val="center"/>
                    <w:rPr>
                      <w:color w:val="auto"/>
                      <w:szCs w:val="21"/>
                    </w:rPr>
                  </w:pPr>
                  <w:r>
                    <w:rPr>
                      <w:rFonts w:hint="eastAsia"/>
                      <w:color w:val="auto"/>
                      <w:szCs w:val="21"/>
                    </w:rPr>
                    <w:t>委托有资质单位</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trHeight w:val="465" w:hRule="atLeast"/>
                <w:jc w:val="center"/>
              </w:trPr>
              <w:tc>
                <w:tcPr>
                  <w:tcW w:w="506" w:type="dxa"/>
                  <w:tcBorders>
                    <w:tl2br w:val="nil"/>
                    <w:tr2bl w:val="nil"/>
                  </w:tcBorders>
                  <w:vAlign w:val="center"/>
                </w:tcPr>
                <w:p>
                  <w:pPr>
                    <w:widowControl/>
                    <w:jc w:val="center"/>
                    <w:textAlignment w:val="center"/>
                    <w:rPr>
                      <w:color w:val="auto"/>
                      <w:szCs w:val="21"/>
                    </w:rPr>
                  </w:pPr>
                  <w:r>
                    <w:rPr>
                      <w:rFonts w:hint="eastAsia"/>
                      <w:color w:val="auto"/>
                      <w:szCs w:val="21"/>
                    </w:rPr>
                    <w:t>7</w:t>
                  </w:r>
                </w:p>
              </w:tc>
              <w:tc>
                <w:tcPr>
                  <w:tcW w:w="1036" w:type="dxa"/>
                  <w:tcBorders>
                    <w:tl2br w:val="nil"/>
                    <w:tr2bl w:val="nil"/>
                  </w:tcBorders>
                  <w:vAlign w:val="center"/>
                </w:tcPr>
                <w:p>
                  <w:pPr>
                    <w:widowControl/>
                    <w:jc w:val="center"/>
                    <w:textAlignment w:val="center"/>
                    <w:rPr>
                      <w:color w:val="auto"/>
                      <w:szCs w:val="21"/>
                    </w:rPr>
                  </w:pPr>
                  <w:r>
                    <w:rPr>
                      <w:rFonts w:hint="eastAsia"/>
                      <w:color w:val="auto"/>
                      <w:szCs w:val="21"/>
                    </w:rPr>
                    <w:t>废液压油筒</w:t>
                  </w:r>
                </w:p>
              </w:tc>
              <w:tc>
                <w:tcPr>
                  <w:tcW w:w="962" w:type="dxa"/>
                  <w:tcBorders>
                    <w:tl2br w:val="nil"/>
                    <w:tr2bl w:val="nil"/>
                  </w:tcBorders>
                  <w:vAlign w:val="center"/>
                </w:tcPr>
                <w:p>
                  <w:pPr>
                    <w:widowControl/>
                    <w:jc w:val="center"/>
                    <w:textAlignment w:val="center"/>
                    <w:rPr>
                      <w:color w:val="auto"/>
                      <w:szCs w:val="21"/>
                    </w:rPr>
                  </w:pPr>
                  <w:r>
                    <w:rPr>
                      <w:rFonts w:hint="eastAsia"/>
                      <w:color w:val="auto"/>
                      <w:szCs w:val="21"/>
                    </w:rPr>
                    <w:t>设备检修、维护</w:t>
                  </w:r>
                </w:p>
              </w:tc>
              <w:tc>
                <w:tcPr>
                  <w:tcW w:w="681" w:type="dxa"/>
                  <w:tcBorders>
                    <w:tl2br w:val="nil"/>
                    <w:tr2bl w:val="nil"/>
                  </w:tcBorders>
                  <w:vAlign w:val="center"/>
                </w:tcPr>
                <w:p>
                  <w:pPr>
                    <w:adjustRightInd w:val="0"/>
                    <w:snapToGrid w:val="0"/>
                    <w:jc w:val="center"/>
                    <w:rPr>
                      <w:color w:val="auto"/>
                      <w:szCs w:val="21"/>
                    </w:rPr>
                  </w:pPr>
                  <w:r>
                    <w:rPr>
                      <w:rFonts w:hint="eastAsia"/>
                      <w:color w:val="auto"/>
                      <w:szCs w:val="21"/>
                    </w:rPr>
                    <w:t>固态</w:t>
                  </w:r>
                </w:p>
              </w:tc>
              <w:tc>
                <w:tcPr>
                  <w:tcW w:w="932" w:type="dxa"/>
                  <w:tcBorders>
                    <w:tl2br w:val="nil"/>
                    <w:tr2bl w:val="nil"/>
                  </w:tcBorders>
                  <w:vAlign w:val="center"/>
                </w:tcPr>
                <w:p>
                  <w:pPr>
                    <w:jc w:val="center"/>
                    <w:rPr>
                      <w:color w:val="auto"/>
                      <w:szCs w:val="21"/>
                    </w:rPr>
                  </w:pPr>
                  <w:r>
                    <w:rPr>
                      <w:rFonts w:hint="eastAsia"/>
                      <w:color w:val="auto"/>
                      <w:szCs w:val="21"/>
                    </w:rPr>
                    <w:t>包装</w:t>
                  </w:r>
                </w:p>
              </w:tc>
              <w:tc>
                <w:tcPr>
                  <w:tcW w:w="903" w:type="dxa"/>
                  <w:tcBorders>
                    <w:tl2br w:val="nil"/>
                    <w:tr2bl w:val="nil"/>
                  </w:tcBorders>
                  <w:vAlign w:val="center"/>
                </w:tcPr>
                <w:p>
                  <w:pPr>
                    <w:jc w:val="center"/>
                    <w:rPr>
                      <w:color w:val="auto"/>
                      <w:szCs w:val="21"/>
                    </w:rPr>
                  </w:pPr>
                  <w:r>
                    <w:rPr>
                      <w:rFonts w:hint="eastAsia"/>
                      <w:color w:val="auto"/>
                      <w:szCs w:val="21"/>
                    </w:rPr>
                    <w:t>危险废物</w:t>
                  </w:r>
                </w:p>
              </w:tc>
              <w:tc>
                <w:tcPr>
                  <w:tcW w:w="1214" w:type="dxa"/>
                  <w:tcBorders>
                    <w:tl2br w:val="nil"/>
                    <w:tr2bl w:val="nil"/>
                  </w:tcBorders>
                  <w:vAlign w:val="center"/>
                </w:tcPr>
                <w:p>
                  <w:pPr>
                    <w:jc w:val="center"/>
                    <w:rPr>
                      <w:color w:val="auto"/>
                      <w:szCs w:val="21"/>
                    </w:rPr>
                  </w:pPr>
                  <w:r>
                    <w:rPr>
                      <w:color w:val="auto"/>
                      <w:szCs w:val="21"/>
                    </w:rPr>
                    <w:t>HW</w:t>
                  </w:r>
                  <w:r>
                    <w:rPr>
                      <w:rFonts w:hint="eastAsia"/>
                      <w:color w:val="auto"/>
                      <w:szCs w:val="21"/>
                    </w:rPr>
                    <w:t>0</w:t>
                  </w:r>
                  <w:r>
                    <w:rPr>
                      <w:color w:val="auto"/>
                      <w:szCs w:val="21"/>
                    </w:rPr>
                    <w:t>8</w:t>
                  </w:r>
                  <w:r>
                    <w:rPr>
                      <w:rFonts w:hint="eastAsia"/>
                      <w:color w:val="auto"/>
                      <w:szCs w:val="21"/>
                    </w:rPr>
                    <w:t xml:space="preserve">  </w:t>
                  </w:r>
                  <w:r>
                    <w:rPr>
                      <w:color w:val="auto"/>
                      <w:szCs w:val="21"/>
                    </w:rPr>
                    <w:t>900-2</w:t>
                  </w:r>
                  <w:r>
                    <w:rPr>
                      <w:rFonts w:hint="eastAsia"/>
                      <w:color w:val="auto"/>
                      <w:szCs w:val="21"/>
                    </w:rPr>
                    <w:t>49</w:t>
                  </w:r>
                  <w:r>
                    <w:rPr>
                      <w:color w:val="auto"/>
                      <w:szCs w:val="21"/>
                    </w:rPr>
                    <w:t>-08</w:t>
                  </w:r>
                </w:p>
              </w:tc>
              <w:tc>
                <w:tcPr>
                  <w:tcW w:w="947" w:type="dxa"/>
                  <w:tcBorders>
                    <w:tl2br w:val="nil"/>
                    <w:tr2bl w:val="nil"/>
                  </w:tcBorders>
                  <w:vAlign w:val="center"/>
                </w:tcPr>
                <w:p>
                  <w:pPr>
                    <w:jc w:val="center"/>
                    <w:rPr>
                      <w:color w:val="auto"/>
                      <w:szCs w:val="21"/>
                    </w:rPr>
                  </w:pPr>
                  <w:r>
                    <w:rPr>
                      <w:rFonts w:hint="eastAsia"/>
                      <w:color w:val="auto"/>
                      <w:szCs w:val="21"/>
                    </w:rPr>
                    <w:t>0.1</w:t>
                  </w:r>
                </w:p>
              </w:tc>
              <w:tc>
                <w:tcPr>
                  <w:tcW w:w="1014" w:type="dxa"/>
                  <w:tcBorders>
                    <w:tl2br w:val="nil"/>
                    <w:tr2bl w:val="nil"/>
                  </w:tcBorders>
                  <w:vAlign w:val="center"/>
                </w:tcPr>
                <w:p>
                  <w:pPr>
                    <w:jc w:val="center"/>
                    <w:rPr>
                      <w:color w:val="auto"/>
                      <w:szCs w:val="21"/>
                    </w:rPr>
                  </w:pPr>
                  <w:r>
                    <w:rPr>
                      <w:rFonts w:hint="eastAsia"/>
                      <w:color w:val="auto"/>
                      <w:szCs w:val="21"/>
                    </w:rPr>
                    <w:t>委托有资质单位</w:t>
                  </w:r>
                </w:p>
              </w:tc>
            </w:tr>
          </w:tbl>
          <w:p>
            <w:pPr>
              <w:spacing w:line="360" w:lineRule="auto"/>
              <w:ind w:firstLine="482" w:firstLineChars="200"/>
              <w:rPr>
                <w:b/>
                <w:bCs/>
                <w:color w:val="auto"/>
                <w:sz w:val="24"/>
              </w:rPr>
            </w:pPr>
            <w:r>
              <w:rPr>
                <w:rFonts w:hint="eastAsia"/>
                <w:b/>
                <w:bCs/>
                <w:color w:val="auto"/>
                <w:sz w:val="24"/>
              </w:rPr>
              <w:t>一般固废暂存间和危废暂存间建设要求：</w:t>
            </w:r>
          </w:p>
          <w:p>
            <w:pPr>
              <w:spacing w:line="360" w:lineRule="auto"/>
              <w:ind w:firstLine="480" w:firstLineChars="200"/>
              <w:rPr>
                <w:color w:val="auto"/>
                <w:sz w:val="24"/>
              </w:rPr>
            </w:pPr>
            <w:r>
              <w:rPr>
                <w:rFonts w:hint="eastAsia"/>
                <w:color w:val="auto"/>
                <w:sz w:val="24"/>
              </w:rPr>
              <w:t>一般固废暂存间参照《一般工业固体废物贮存和填埋污染控制标准》（GB18599-2020）的要求建设，禁止危险废物和生活垃圾混入一般固废间，地面做硬化、防渗处理。</w:t>
            </w:r>
          </w:p>
          <w:p>
            <w:pPr>
              <w:spacing w:line="360" w:lineRule="auto"/>
              <w:ind w:firstLine="480" w:firstLineChars="200"/>
              <w:rPr>
                <w:color w:val="auto"/>
                <w:sz w:val="24"/>
              </w:rPr>
            </w:pPr>
            <w:r>
              <w:rPr>
                <w:color w:val="auto"/>
                <w:sz w:val="24"/>
              </w:rPr>
              <w:t>根据《危险废物贮存污染控制标准》（GB18597-20</w:t>
            </w:r>
            <w:r>
              <w:rPr>
                <w:rFonts w:hint="eastAsia"/>
                <w:color w:val="auto"/>
                <w:sz w:val="24"/>
              </w:rPr>
              <w:t>23</w:t>
            </w:r>
            <w:r>
              <w:rPr>
                <w:color w:val="auto"/>
                <w:sz w:val="24"/>
              </w:rPr>
              <w:t>）及《建设项目危险废物环境影响评价指南》要求，本项目需设置危废暂存间，用于放置危险废物。做好防扬散，防流失，防渗漏等防治措施，使之符合相关环保要求。危险废物须做好危险废物情况的记录、记录上须标明危险废物的名称、来源、数量、入库时间、废物出库日期及接受单位名称。由有资质的单位回收。应严格按照《危险废物存贮污染控制标准》（GB18597-20</w:t>
            </w:r>
            <w:r>
              <w:rPr>
                <w:rFonts w:hint="eastAsia"/>
                <w:color w:val="auto"/>
                <w:sz w:val="24"/>
              </w:rPr>
              <w:t>23</w:t>
            </w:r>
            <w:r>
              <w:rPr>
                <w:color w:val="auto"/>
                <w:sz w:val="24"/>
              </w:rPr>
              <w:t>）的相关要求，做好危险废物的储存、转移等工作。本项目危险废物有</w:t>
            </w:r>
            <w:r>
              <w:rPr>
                <w:rFonts w:hint="eastAsia"/>
                <w:color w:val="auto"/>
                <w:sz w:val="24"/>
              </w:rPr>
              <w:t>废液压油等危险废物</w:t>
            </w:r>
            <w:r>
              <w:rPr>
                <w:color w:val="auto"/>
                <w:sz w:val="24"/>
              </w:rPr>
              <w:t>，放置在危废暂存间，统一送到有资质单位处理，</w:t>
            </w:r>
            <w:r>
              <w:rPr>
                <w:rFonts w:hint="eastAsia"/>
                <w:color w:val="auto"/>
                <w:sz w:val="24"/>
              </w:rPr>
              <w:t>废液压油</w:t>
            </w:r>
            <w:r>
              <w:rPr>
                <w:color w:val="auto"/>
                <w:sz w:val="24"/>
              </w:rPr>
              <w:t>须储于密封容器中贮存。项目危废严禁混入生活垃圾中向外倾倒，应和有相关资质的单位签订危废处置协议，交由相关单位进行进一步处理。</w:t>
            </w:r>
          </w:p>
          <w:p>
            <w:pPr>
              <w:pStyle w:val="42"/>
              <w:spacing w:before="0" w:after="0"/>
              <w:jc w:val="center"/>
              <w:rPr>
                <w:rFonts w:ascii="Times New Roman" w:hAnsi="Times New Roman" w:cs="Times New Roman"/>
                <w:b/>
                <w:bCs/>
                <w:color w:val="auto"/>
                <w:kern w:val="2"/>
                <w:sz w:val="21"/>
                <w:szCs w:val="21"/>
              </w:rPr>
            </w:pPr>
            <w:r>
              <w:rPr>
                <w:rFonts w:ascii="Times New Roman" w:hAnsi="Times New Roman" w:cs="Times New Roman"/>
                <w:b/>
                <w:bCs/>
                <w:color w:val="auto"/>
                <w:kern w:val="2"/>
                <w:sz w:val="21"/>
                <w:szCs w:val="21"/>
              </w:rPr>
              <w:t>表</w:t>
            </w:r>
            <w:r>
              <w:rPr>
                <w:rFonts w:hint="eastAsia" w:ascii="Times New Roman" w:hAnsi="Times New Roman" w:cs="Times New Roman"/>
                <w:b/>
                <w:bCs/>
                <w:color w:val="auto"/>
                <w:kern w:val="2"/>
                <w:sz w:val="21"/>
                <w:szCs w:val="21"/>
              </w:rPr>
              <w:t xml:space="preserve">4-21 </w:t>
            </w:r>
            <w:r>
              <w:rPr>
                <w:rFonts w:ascii="Times New Roman" w:hAnsi="Times New Roman" w:cs="Times New Roman"/>
                <w:b/>
                <w:bCs/>
                <w:color w:val="auto"/>
                <w:kern w:val="2"/>
                <w:sz w:val="21"/>
                <w:szCs w:val="21"/>
              </w:rPr>
              <w:t xml:space="preserve"> 本项目危废汇总表</w:t>
            </w:r>
          </w:p>
          <w:tbl>
            <w:tblPr>
              <w:tblStyle w:val="35"/>
              <w:tblW w:w="8185"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12"/>
              <w:gridCol w:w="690"/>
              <w:gridCol w:w="764"/>
              <w:gridCol w:w="1162"/>
              <w:gridCol w:w="704"/>
              <w:gridCol w:w="822"/>
              <w:gridCol w:w="424"/>
              <w:gridCol w:w="722"/>
              <w:gridCol w:w="694"/>
              <w:gridCol w:w="634"/>
              <w:gridCol w:w="115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12" w:type="dxa"/>
                  <w:tcBorders>
                    <w:tl2br w:val="nil"/>
                    <w:tr2bl w:val="nil"/>
                  </w:tcBorders>
                  <w:vAlign w:val="center"/>
                </w:tcPr>
                <w:p>
                  <w:pPr>
                    <w:topLinePunct/>
                    <w:adjustRightInd w:val="0"/>
                    <w:snapToGrid w:val="0"/>
                    <w:jc w:val="center"/>
                    <w:rPr>
                      <w:rFonts w:ascii="Times New Roman" w:hAnsi="Times New Roman" w:eastAsia="宋体" w:cs="Times New Roman"/>
                      <w:b/>
                      <w:bCs/>
                      <w:color w:val="auto"/>
                      <w:kern w:val="0"/>
                      <w:szCs w:val="21"/>
                    </w:rPr>
                  </w:pPr>
                  <w:r>
                    <w:rPr>
                      <w:rFonts w:ascii="Times New Roman" w:hAnsi="Times New Roman" w:eastAsia="宋体" w:cs="Times New Roman"/>
                      <w:b/>
                      <w:bCs/>
                      <w:color w:val="auto"/>
                      <w:kern w:val="0"/>
                      <w:szCs w:val="21"/>
                    </w:rPr>
                    <w:t>序号</w:t>
                  </w:r>
                </w:p>
              </w:tc>
              <w:tc>
                <w:tcPr>
                  <w:tcW w:w="690" w:type="dxa"/>
                  <w:tcBorders>
                    <w:tl2br w:val="nil"/>
                    <w:tr2bl w:val="nil"/>
                  </w:tcBorders>
                  <w:vAlign w:val="center"/>
                </w:tcPr>
                <w:p>
                  <w:pPr>
                    <w:topLinePunct/>
                    <w:adjustRightInd w:val="0"/>
                    <w:snapToGrid w:val="0"/>
                    <w:jc w:val="center"/>
                    <w:rPr>
                      <w:rFonts w:ascii="Times New Roman" w:hAnsi="Times New Roman" w:eastAsia="宋体" w:cs="Times New Roman"/>
                      <w:b/>
                      <w:bCs/>
                      <w:color w:val="auto"/>
                      <w:kern w:val="0"/>
                      <w:szCs w:val="21"/>
                    </w:rPr>
                  </w:pPr>
                  <w:r>
                    <w:rPr>
                      <w:rFonts w:ascii="Times New Roman" w:hAnsi="Times New Roman" w:eastAsia="宋体" w:cs="Times New Roman"/>
                      <w:b/>
                      <w:bCs/>
                      <w:color w:val="auto"/>
                      <w:kern w:val="0"/>
                      <w:szCs w:val="21"/>
                    </w:rPr>
                    <w:t>危险废物名称</w:t>
                  </w:r>
                </w:p>
              </w:tc>
              <w:tc>
                <w:tcPr>
                  <w:tcW w:w="764" w:type="dxa"/>
                  <w:tcBorders>
                    <w:tl2br w:val="nil"/>
                    <w:tr2bl w:val="nil"/>
                  </w:tcBorders>
                  <w:vAlign w:val="center"/>
                </w:tcPr>
                <w:p>
                  <w:pPr>
                    <w:topLinePunct/>
                    <w:adjustRightInd w:val="0"/>
                    <w:snapToGrid w:val="0"/>
                    <w:jc w:val="center"/>
                    <w:rPr>
                      <w:rFonts w:ascii="Times New Roman" w:hAnsi="Times New Roman" w:eastAsia="宋体" w:cs="Times New Roman"/>
                      <w:b/>
                      <w:bCs/>
                      <w:color w:val="auto"/>
                      <w:kern w:val="0"/>
                      <w:szCs w:val="21"/>
                    </w:rPr>
                  </w:pPr>
                  <w:r>
                    <w:rPr>
                      <w:rFonts w:ascii="Times New Roman" w:hAnsi="Times New Roman" w:eastAsia="宋体" w:cs="Times New Roman"/>
                      <w:b/>
                      <w:bCs/>
                      <w:color w:val="auto"/>
                      <w:kern w:val="0"/>
                      <w:szCs w:val="21"/>
                    </w:rPr>
                    <w:t>危险废物类别</w:t>
                  </w:r>
                </w:p>
              </w:tc>
              <w:tc>
                <w:tcPr>
                  <w:tcW w:w="1162" w:type="dxa"/>
                  <w:tcBorders>
                    <w:tl2br w:val="nil"/>
                    <w:tr2bl w:val="nil"/>
                  </w:tcBorders>
                  <w:vAlign w:val="center"/>
                </w:tcPr>
                <w:p>
                  <w:pPr>
                    <w:topLinePunct/>
                    <w:adjustRightInd w:val="0"/>
                    <w:snapToGrid w:val="0"/>
                    <w:jc w:val="center"/>
                    <w:rPr>
                      <w:rFonts w:ascii="Times New Roman" w:hAnsi="Times New Roman" w:eastAsia="宋体" w:cs="Times New Roman"/>
                      <w:b/>
                      <w:bCs/>
                      <w:color w:val="auto"/>
                      <w:kern w:val="0"/>
                      <w:szCs w:val="21"/>
                    </w:rPr>
                  </w:pPr>
                  <w:r>
                    <w:rPr>
                      <w:rFonts w:ascii="Times New Roman" w:hAnsi="Times New Roman" w:eastAsia="宋体" w:cs="Times New Roman"/>
                      <w:b/>
                      <w:bCs/>
                      <w:color w:val="auto"/>
                      <w:kern w:val="0"/>
                      <w:szCs w:val="21"/>
                    </w:rPr>
                    <w:t>危险废物代码</w:t>
                  </w:r>
                </w:p>
              </w:tc>
              <w:tc>
                <w:tcPr>
                  <w:tcW w:w="704" w:type="dxa"/>
                  <w:tcBorders>
                    <w:tl2br w:val="nil"/>
                    <w:tr2bl w:val="nil"/>
                  </w:tcBorders>
                  <w:vAlign w:val="center"/>
                </w:tcPr>
                <w:p>
                  <w:pPr>
                    <w:topLinePunct/>
                    <w:adjustRightInd w:val="0"/>
                    <w:snapToGrid w:val="0"/>
                    <w:jc w:val="center"/>
                    <w:rPr>
                      <w:rFonts w:ascii="Times New Roman" w:hAnsi="Times New Roman" w:eastAsia="宋体" w:cs="Times New Roman"/>
                      <w:b/>
                      <w:bCs/>
                      <w:color w:val="auto"/>
                      <w:kern w:val="0"/>
                      <w:szCs w:val="21"/>
                    </w:rPr>
                  </w:pPr>
                  <w:r>
                    <w:rPr>
                      <w:rFonts w:ascii="Times New Roman" w:hAnsi="Times New Roman" w:eastAsia="宋体" w:cs="Times New Roman"/>
                      <w:b/>
                      <w:bCs/>
                      <w:color w:val="auto"/>
                      <w:kern w:val="0"/>
                      <w:szCs w:val="21"/>
                    </w:rPr>
                    <w:t>产生量（吨/年）</w:t>
                  </w:r>
                </w:p>
              </w:tc>
              <w:tc>
                <w:tcPr>
                  <w:tcW w:w="822" w:type="dxa"/>
                  <w:tcBorders>
                    <w:tl2br w:val="nil"/>
                    <w:tr2bl w:val="nil"/>
                  </w:tcBorders>
                  <w:vAlign w:val="center"/>
                </w:tcPr>
                <w:p>
                  <w:pPr>
                    <w:topLinePunct/>
                    <w:adjustRightInd w:val="0"/>
                    <w:snapToGrid w:val="0"/>
                    <w:jc w:val="center"/>
                    <w:rPr>
                      <w:rFonts w:ascii="Times New Roman" w:hAnsi="Times New Roman" w:eastAsia="宋体" w:cs="Times New Roman"/>
                      <w:b/>
                      <w:bCs/>
                      <w:color w:val="auto"/>
                      <w:kern w:val="0"/>
                      <w:szCs w:val="21"/>
                    </w:rPr>
                  </w:pPr>
                  <w:r>
                    <w:rPr>
                      <w:rFonts w:ascii="Times New Roman" w:hAnsi="Times New Roman" w:eastAsia="宋体" w:cs="Times New Roman"/>
                      <w:b/>
                      <w:bCs/>
                      <w:color w:val="auto"/>
                      <w:kern w:val="0"/>
                      <w:szCs w:val="21"/>
                    </w:rPr>
                    <w:t>产生工序及装置</w:t>
                  </w:r>
                </w:p>
              </w:tc>
              <w:tc>
                <w:tcPr>
                  <w:tcW w:w="424" w:type="dxa"/>
                  <w:tcBorders>
                    <w:tl2br w:val="nil"/>
                    <w:tr2bl w:val="nil"/>
                  </w:tcBorders>
                  <w:vAlign w:val="center"/>
                </w:tcPr>
                <w:p>
                  <w:pPr>
                    <w:topLinePunct/>
                    <w:adjustRightInd w:val="0"/>
                    <w:snapToGrid w:val="0"/>
                    <w:jc w:val="center"/>
                    <w:rPr>
                      <w:rFonts w:ascii="Times New Roman" w:hAnsi="Times New Roman" w:eastAsia="宋体" w:cs="Times New Roman"/>
                      <w:b/>
                      <w:bCs/>
                      <w:color w:val="auto"/>
                      <w:kern w:val="0"/>
                      <w:szCs w:val="21"/>
                    </w:rPr>
                  </w:pPr>
                  <w:r>
                    <w:rPr>
                      <w:rFonts w:ascii="Times New Roman" w:hAnsi="Times New Roman" w:eastAsia="宋体" w:cs="Times New Roman"/>
                      <w:b/>
                      <w:bCs/>
                      <w:color w:val="auto"/>
                      <w:kern w:val="0"/>
                      <w:szCs w:val="21"/>
                    </w:rPr>
                    <w:t>形态</w:t>
                  </w:r>
                </w:p>
              </w:tc>
              <w:tc>
                <w:tcPr>
                  <w:tcW w:w="722" w:type="dxa"/>
                  <w:tcBorders>
                    <w:tl2br w:val="nil"/>
                    <w:tr2bl w:val="nil"/>
                  </w:tcBorders>
                  <w:vAlign w:val="center"/>
                </w:tcPr>
                <w:p>
                  <w:pPr>
                    <w:topLinePunct/>
                    <w:adjustRightInd w:val="0"/>
                    <w:snapToGrid w:val="0"/>
                    <w:jc w:val="center"/>
                    <w:rPr>
                      <w:rFonts w:ascii="Times New Roman" w:hAnsi="Times New Roman" w:eastAsia="宋体" w:cs="Times New Roman"/>
                      <w:b/>
                      <w:bCs/>
                      <w:color w:val="auto"/>
                      <w:kern w:val="0"/>
                      <w:szCs w:val="21"/>
                    </w:rPr>
                  </w:pPr>
                  <w:r>
                    <w:rPr>
                      <w:rFonts w:ascii="Times New Roman" w:hAnsi="Times New Roman" w:eastAsia="宋体" w:cs="Times New Roman"/>
                      <w:b/>
                      <w:bCs/>
                      <w:color w:val="auto"/>
                      <w:kern w:val="0"/>
                      <w:szCs w:val="21"/>
                    </w:rPr>
                    <w:t>主要成分</w:t>
                  </w:r>
                </w:p>
              </w:tc>
              <w:tc>
                <w:tcPr>
                  <w:tcW w:w="694" w:type="dxa"/>
                  <w:tcBorders>
                    <w:tl2br w:val="nil"/>
                    <w:tr2bl w:val="nil"/>
                  </w:tcBorders>
                  <w:vAlign w:val="center"/>
                </w:tcPr>
                <w:p>
                  <w:pPr>
                    <w:topLinePunct/>
                    <w:adjustRightInd w:val="0"/>
                    <w:snapToGrid w:val="0"/>
                    <w:jc w:val="center"/>
                    <w:rPr>
                      <w:rFonts w:ascii="Times New Roman" w:hAnsi="Times New Roman" w:eastAsia="宋体" w:cs="Times New Roman"/>
                      <w:b/>
                      <w:bCs/>
                      <w:color w:val="auto"/>
                      <w:kern w:val="0"/>
                      <w:szCs w:val="21"/>
                    </w:rPr>
                  </w:pPr>
                  <w:r>
                    <w:rPr>
                      <w:rFonts w:ascii="Times New Roman" w:hAnsi="Times New Roman" w:eastAsia="宋体" w:cs="Times New Roman"/>
                      <w:b/>
                      <w:bCs/>
                      <w:color w:val="auto"/>
                      <w:kern w:val="0"/>
                      <w:szCs w:val="21"/>
                    </w:rPr>
                    <w:t>产废周期</w:t>
                  </w:r>
                </w:p>
              </w:tc>
              <w:tc>
                <w:tcPr>
                  <w:tcW w:w="634" w:type="dxa"/>
                  <w:tcBorders>
                    <w:tl2br w:val="nil"/>
                    <w:tr2bl w:val="nil"/>
                  </w:tcBorders>
                  <w:vAlign w:val="center"/>
                </w:tcPr>
                <w:p>
                  <w:pPr>
                    <w:topLinePunct/>
                    <w:adjustRightInd w:val="0"/>
                    <w:snapToGrid w:val="0"/>
                    <w:jc w:val="center"/>
                    <w:rPr>
                      <w:rFonts w:ascii="Times New Roman" w:hAnsi="Times New Roman" w:eastAsia="宋体" w:cs="Times New Roman"/>
                      <w:b/>
                      <w:bCs/>
                      <w:color w:val="auto"/>
                      <w:kern w:val="0"/>
                      <w:szCs w:val="21"/>
                    </w:rPr>
                  </w:pPr>
                  <w:r>
                    <w:rPr>
                      <w:rFonts w:ascii="Times New Roman" w:hAnsi="Times New Roman" w:eastAsia="宋体" w:cs="Times New Roman"/>
                      <w:b/>
                      <w:bCs/>
                      <w:color w:val="auto"/>
                      <w:kern w:val="0"/>
                      <w:szCs w:val="21"/>
                    </w:rPr>
                    <w:t>危险</w:t>
                  </w:r>
                </w:p>
                <w:p>
                  <w:pPr>
                    <w:topLinePunct/>
                    <w:adjustRightInd w:val="0"/>
                    <w:snapToGrid w:val="0"/>
                    <w:jc w:val="center"/>
                    <w:rPr>
                      <w:rFonts w:ascii="Times New Roman" w:hAnsi="Times New Roman" w:eastAsia="宋体" w:cs="Times New Roman"/>
                      <w:b/>
                      <w:bCs/>
                      <w:color w:val="auto"/>
                      <w:kern w:val="0"/>
                      <w:szCs w:val="21"/>
                    </w:rPr>
                  </w:pPr>
                  <w:r>
                    <w:rPr>
                      <w:rFonts w:ascii="Times New Roman" w:hAnsi="Times New Roman" w:eastAsia="宋体" w:cs="Times New Roman"/>
                      <w:b/>
                      <w:bCs/>
                      <w:color w:val="auto"/>
                      <w:kern w:val="0"/>
                      <w:szCs w:val="21"/>
                    </w:rPr>
                    <w:t>特性</w:t>
                  </w:r>
                </w:p>
              </w:tc>
              <w:tc>
                <w:tcPr>
                  <w:tcW w:w="1157" w:type="dxa"/>
                  <w:tcBorders>
                    <w:tl2br w:val="nil"/>
                    <w:tr2bl w:val="nil"/>
                  </w:tcBorders>
                  <w:vAlign w:val="center"/>
                </w:tcPr>
                <w:p>
                  <w:pPr>
                    <w:topLinePunct/>
                    <w:adjustRightInd w:val="0"/>
                    <w:snapToGrid w:val="0"/>
                    <w:jc w:val="center"/>
                    <w:rPr>
                      <w:rFonts w:ascii="Times New Roman" w:hAnsi="Times New Roman" w:eastAsia="宋体" w:cs="Times New Roman"/>
                      <w:b/>
                      <w:bCs/>
                      <w:color w:val="auto"/>
                      <w:kern w:val="0"/>
                      <w:szCs w:val="21"/>
                    </w:rPr>
                  </w:pPr>
                  <w:r>
                    <w:rPr>
                      <w:rFonts w:ascii="Times New Roman" w:hAnsi="Times New Roman" w:eastAsia="宋体" w:cs="Times New Roman"/>
                      <w:b/>
                      <w:bCs/>
                      <w:color w:val="auto"/>
                      <w:kern w:val="0"/>
                      <w:szCs w:val="21"/>
                    </w:rPr>
                    <w:t>污染防治措施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12" w:type="dxa"/>
                  <w:tcBorders>
                    <w:tl2br w:val="nil"/>
                    <w:tr2bl w:val="nil"/>
                  </w:tcBorders>
                  <w:vAlign w:val="center"/>
                </w:tcPr>
                <w:p>
                  <w:pPr>
                    <w:topLinePunct/>
                    <w:adjustRightInd w:val="0"/>
                    <w:snapToGrid w:val="0"/>
                    <w:jc w:val="center"/>
                    <w:rPr>
                      <w:color w:val="auto"/>
                      <w:kern w:val="0"/>
                      <w:szCs w:val="21"/>
                    </w:rPr>
                  </w:pPr>
                  <w:r>
                    <w:rPr>
                      <w:rFonts w:hint="eastAsia"/>
                      <w:color w:val="auto"/>
                      <w:kern w:val="0"/>
                      <w:szCs w:val="21"/>
                    </w:rPr>
                    <w:t>1</w:t>
                  </w:r>
                </w:p>
              </w:tc>
              <w:tc>
                <w:tcPr>
                  <w:tcW w:w="690" w:type="dxa"/>
                  <w:tcBorders>
                    <w:tl2br w:val="nil"/>
                    <w:tr2bl w:val="nil"/>
                  </w:tcBorders>
                  <w:vAlign w:val="center"/>
                </w:tcPr>
                <w:p>
                  <w:pPr>
                    <w:widowControl/>
                    <w:jc w:val="center"/>
                    <w:textAlignment w:val="center"/>
                    <w:rPr>
                      <w:color w:val="auto"/>
                      <w:kern w:val="0"/>
                      <w:szCs w:val="21"/>
                    </w:rPr>
                  </w:pPr>
                  <w:r>
                    <w:rPr>
                      <w:rFonts w:hint="eastAsia"/>
                      <w:color w:val="auto"/>
                      <w:szCs w:val="21"/>
                    </w:rPr>
                    <w:t>废液压油</w:t>
                  </w:r>
                </w:p>
              </w:tc>
              <w:tc>
                <w:tcPr>
                  <w:tcW w:w="764" w:type="dxa"/>
                  <w:tcBorders>
                    <w:tl2br w:val="nil"/>
                    <w:tr2bl w:val="nil"/>
                  </w:tcBorders>
                  <w:vAlign w:val="center"/>
                </w:tcPr>
                <w:p>
                  <w:pPr>
                    <w:widowControl/>
                    <w:jc w:val="center"/>
                    <w:textAlignment w:val="center"/>
                    <w:rPr>
                      <w:color w:val="auto"/>
                      <w:kern w:val="0"/>
                      <w:szCs w:val="21"/>
                    </w:rPr>
                  </w:pPr>
                  <w:r>
                    <w:rPr>
                      <w:color w:val="auto"/>
                      <w:szCs w:val="21"/>
                    </w:rPr>
                    <w:t>HW08</w:t>
                  </w:r>
                </w:p>
              </w:tc>
              <w:tc>
                <w:tcPr>
                  <w:tcW w:w="1162" w:type="dxa"/>
                  <w:tcBorders>
                    <w:tl2br w:val="nil"/>
                    <w:tr2bl w:val="nil"/>
                  </w:tcBorders>
                  <w:vAlign w:val="center"/>
                </w:tcPr>
                <w:p>
                  <w:pPr>
                    <w:jc w:val="center"/>
                    <w:rPr>
                      <w:color w:val="auto"/>
                      <w:kern w:val="0"/>
                      <w:szCs w:val="21"/>
                    </w:rPr>
                  </w:pPr>
                  <w:r>
                    <w:rPr>
                      <w:color w:val="auto"/>
                      <w:szCs w:val="21"/>
                    </w:rPr>
                    <w:t>900-217-08</w:t>
                  </w:r>
                </w:p>
              </w:tc>
              <w:tc>
                <w:tcPr>
                  <w:tcW w:w="704" w:type="dxa"/>
                  <w:tcBorders>
                    <w:tl2br w:val="nil"/>
                    <w:tr2bl w:val="nil"/>
                  </w:tcBorders>
                  <w:vAlign w:val="center"/>
                </w:tcPr>
                <w:p>
                  <w:pPr>
                    <w:jc w:val="center"/>
                    <w:rPr>
                      <w:color w:val="auto"/>
                      <w:kern w:val="0"/>
                      <w:szCs w:val="21"/>
                    </w:rPr>
                  </w:pPr>
                  <w:r>
                    <w:rPr>
                      <w:rFonts w:hint="eastAsia"/>
                      <w:color w:val="auto"/>
                      <w:szCs w:val="21"/>
                    </w:rPr>
                    <w:t>0.5</w:t>
                  </w:r>
                </w:p>
              </w:tc>
              <w:tc>
                <w:tcPr>
                  <w:tcW w:w="822" w:type="dxa"/>
                  <w:tcBorders>
                    <w:tl2br w:val="nil"/>
                    <w:tr2bl w:val="nil"/>
                  </w:tcBorders>
                  <w:vAlign w:val="center"/>
                </w:tcPr>
                <w:p>
                  <w:pPr>
                    <w:jc w:val="center"/>
                    <w:rPr>
                      <w:color w:val="auto"/>
                      <w:kern w:val="0"/>
                      <w:szCs w:val="21"/>
                    </w:rPr>
                  </w:pPr>
                  <w:r>
                    <w:rPr>
                      <w:color w:val="auto"/>
                      <w:szCs w:val="21"/>
                    </w:rPr>
                    <w:t>机加工</w:t>
                  </w:r>
                </w:p>
              </w:tc>
              <w:tc>
                <w:tcPr>
                  <w:tcW w:w="424" w:type="dxa"/>
                  <w:tcBorders>
                    <w:tl2br w:val="nil"/>
                    <w:tr2bl w:val="nil"/>
                  </w:tcBorders>
                  <w:vAlign w:val="center"/>
                </w:tcPr>
                <w:p>
                  <w:pPr>
                    <w:jc w:val="center"/>
                    <w:rPr>
                      <w:color w:val="auto"/>
                      <w:kern w:val="0"/>
                      <w:szCs w:val="21"/>
                    </w:rPr>
                  </w:pPr>
                  <w:r>
                    <w:rPr>
                      <w:color w:val="auto"/>
                      <w:szCs w:val="21"/>
                    </w:rPr>
                    <w:t>液态</w:t>
                  </w:r>
                </w:p>
              </w:tc>
              <w:tc>
                <w:tcPr>
                  <w:tcW w:w="722" w:type="dxa"/>
                  <w:tcBorders>
                    <w:tl2br w:val="nil"/>
                    <w:tr2bl w:val="nil"/>
                  </w:tcBorders>
                  <w:vAlign w:val="center"/>
                </w:tcPr>
                <w:p>
                  <w:pPr>
                    <w:jc w:val="center"/>
                    <w:rPr>
                      <w:color w:val="auto"/>
                      <w:kern w:val="0"/>
                      <w:szCs w:val="21"/>
                    </w:rPr>
                  </w:pPr>
                  <w:r>
                    <w:rPr>
                      <w:rFonts w:hint="eastAsia"/>
                      <w:color w:val="auto"/>
                      <w:szCs w:val="21"/>
                    </w:rPr>
                    <w:t>液压油</w:t>
                  </w:r>
                </w:p>
              </w:tc>
              <w:tc>
                <w:tcPr>
                  <w:tcW w:w="694" w:type="dxa"/>
                  <w:tcBorders>
                    <w:tl2br w:val="nil"/>
                    <w:tr2bl w:val="nil"/>
                  </w:tcBorders>
                  <w:vAlign w:val="center"/>
                </w:tcPr>
                <w:p>
                  <w:pPr>
                    <w:topLinePunct/>
                    <w:adjustRightInd w:val="0"/>
                    <w:snapToGrid w:val="0"/>
                    <w:jc w:val="center"/>
                    <w:rPr>
                      <w:color w:val="auto"/>
                      <w:kern w:val="0"/>
                      <w:szCs w:val="21"/>
                    </w:rPr>
                  </w:pPr>
                  <w:r>
                    <w:rPr>
                      <w:color w:val="auto"/>
                      <w:kern w:val="0"/>
                      <w:szCs w:val="21"/>
                    </w:rPr>
                    <w:t>每</w:t>
                  </w:r>
                  <w:r>
                    <w:rPr>
                      <w:rFonts w:hint="eastAsia"/>
                      <w:color w:val="auto"/>
                      <w:kern w:val="0"/>
                      <w:szCs w:val="21"/>
                    </w:rPr>
                    <w:t>年</w:t>
                  </w:r>
                </w:p>
              </w:tc>
              <w:tc>
                <w:tcPr>
                  <w:tcW w:w="634" w:type="dxa"/>
                  <w:tcBorders>
                    <w:tl2br w:val="nil"/>
                    <w:tr2bl w:val="nil"/>
                  </w:tcBorders>
                  <w:vAlign w:val="center"/>
                </w:tcPr>
                <w:p>
                  <w:pPr>
                    <w:topLinePunct/>
                    <w:adjustRightInd w:val="0"/>
                    <w:snapToGrid w:val="0"/>
                    <w:jc w:val="center"/>
                    <w:rPr>
                      <w:color w:val="auto"/>
                      <w:kern w:val="0"/>
                      <w:szCs w:val="21"/>
                    </w:rPr>
                  </w:pPr>
                  <w:r>
                    <w:rPr>
                      <w:color w:val="auto"/>
                      <w:kern w:val="0"/>
                      <w:szCs w:val="21"/>
                    </w:rPr>
                    <w:t>低毒</w:t>
                  </w:r>
                </w:p>
              </w:tc>
              <w:tc>
                <w:tcPr>
                  <w:tcW w:w="1157" w:type="dxa"/>
                  <w:tcBorders>
                    <w:tl2br w:val="nil"/>
                    <w:tr2bl w:val="nil"/>
                  </w:tcBorders>
                  <w:vAlign w:val="center"/>
                </w:tcPr>
                <w:p>
                  <w:pPr>
                    <w:topLinePunct/>
                    <w:adjustRightInd w:val="0"/>
                    <w:snapToGrid w:val="0"/>
                    <w:jc w:val="center"/>
                    <w:rPr>
                      <w:color w:val="auto"/>
                      <w:kern w:val="0"/>
                      <w:szCs w:val="21"/>
                    </w:rPr>
                  </w:pPr>
                  <w:r>
                    <w:rPr>
                      <w:color w:val="auto"/>
                      <w:kern w:val="0"/>
                      <w:szCs w:val="21"/>
                    </w:rPr>
                    <w:t>地面防渗处理、设置警示标志</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12" w:type="dxa"/>
                  <w:tcBorders>
                    <w:tl2br w:val="nil"/>
                    <w:tr2bl w:val="nil"/>
                  </w:tcBorders>
                  <w:vAlign w:val="center"/>
                </w:tcPr>
                <w:p>
                  <w:pPr>
                    <w:topLinePunct/>
                    <w:adjustRightInd w:val="0"/>
                    <w:snapToGrid w:val="0"/>
                    <w:jc w:val="center"/>
                    <w:rPr>
                      <w:color w:val="auto"/>
                      <w:kern w:val="0"/>
                      <w:szCs w:val="21"/>
                    </w:rPr>
                  </w:pPr>
                  <w:r>
                    <w:rPr>
                      <w:rFonts w:hint="eastAsia"/>
                      <w:color w:val="auto"/>
                      <w:kern w:val="0"/>
                      <w:szCs w:val="21"/>
                    </w:rPr>
                    <w:t>2</w:t>
                  </w:r>
                </w:p>
              </w:tc>
              <w:tc>
                <w:tcPr>
                  <w:tcW w:w="690" w:type="dxa"/>
                  <w:tcBorders>
                    <w:tl2br w:val="nil"/>
                    <w:tr2bl w:val="nil"/>
                  </w:tcBorders>
                  <w:vAlign w:val="center"/>
                </w:tcPr>
                <w:p>
                  <w:pPr>
                    <w:widowControl/>
                    <w:jc w:val="center"/>
                    <w:textAlignment w:val="center"/>
                    <w:rPr>
                      <w:color w:val="auto"/>
                      <w:szCs w:val="21"/>
                    </w:rPr>
                  </w:pPr>
                  <w:r>
                    <w:rPr>
                      <w:rFonts w:hint="eastAsia"/>
                      <w:color w:val="auto"/>
                      <w:szCs w:val="21"/>
                    </w:rPr>
                    <w:t>废液压油筒</w:t>
                  </w:r>
                </w:p>
              </w:tc>
              <w:tc>
                <w:tcPr>
                  <w:tcW w:w="764" w:type="dxa"/>
                  <w:tcBorders>
                    <w:tl2br w:val="nil"/>
                    <w:tr2bl w:val="nil"/>
                  </w:tcBorders>
                  <w:vAlign w:val="center"/>
                </w:tcPr>
                <w:p>
                  <w:pPr>
                    <w:widowControl/>
                    <w:jc w:val="center"/>
                    <w:textAlignment w:val="center"/>
                    <w:rPr>
                      <w:color w:val="auto"/>
                      <w:szCs w:val="21"/>
                    </w:rPr>
                  </w:pPr>
                  <w:r>
                    <w:rPr>
                      <w:rFonts w:hint="eastAsia"/>
                      <w:color w:val="auto"/>
                      <w:szCs w:val="21"/>
                    </w:rPr>
                    <w:t>HW49</w:t>
                  </w:r>
                </w:p>
              </w:tc>
              <w:tc>
                <w:tcPr>
                  <w:tcW w:w="1162" w:type="dxa"/>
                  <w:tcBorders>
                    <w:tl2br w:val="nil"/>
                    <w:tr2bl w:val="nil"/>
                  </w:tcBorders>
                  <w:vAlign w:val="center"/>
                </w:tcPr>
                <w:p>
                  <w:pPr>
                    <w:jc w:val="center"/>
                    <w:rPr>
                      <w:color w:val="auto"/>
                      <w:szCs w:val="21"/>
                    </w:rPr>
                  </w:pPr>
                  <w:r>
                    <w:rPr>
                      <w:color w:val="auto"/>
                      <w:szCs w:val="21"/>
                    </w:rPr>
                    <w:t>900-2</w:t>
                  </w:r>
                  <w:r>
                    <w:rPr>
                      <w:rFonts w:hint="eastAsia"/>
                      <w:color w:val="auto"/>
                      <w:szCs w:val="21"/>
                    </w:rPr>
                    <w:t>49</w:t>
                  </w:r>
                  <w:r>
                    <w:rPr>
                      <w:color w:val="auto"/>
                      <w:szCs w:val="21"/>
                    </w:rPr>
                    <w:t>-08</w:t>
                  </w:r>
                </w:p>
              </w:tc>
              <w:tc>
                <w:tcPr>
                  <w:tcW w:w="704" w:type="dxa"/>
                  <w:tcBorders>
                    <w:tl2br w:val="nil"/>
                    <w:tr2bl w:val="nil"/>
                  </w:tcBorders>
                  <w:vAlign w:val="center"/>
                </w:tcPr>
                <w:p>
                  <w:pPr>
                    <w:jc w:val="center"/>
                    <w:rPr>
                      <w:color w:val="auto"/>
                      <w:szCs w:val="21"/>
                    </w:rPr>
                  </w:pPr>
                  <w:r>
                    <w:rPr>
                      <w:rFonts w:hint="eastAsia"/>
                      <w:color w:val="auto"/>
                      <w:szCs w:val="21"/>
                    </w:rPr>
                    <w:t>0.1</w:t>
                  </w:r>
                </w:p>
              </w:tc>
              <w:tc>
                <w:tcPr>
                  <w:tcW w:w="822" w:type="dxa"/>
                  <w:tcBorders>
                    <w:tl2br w:val="nil"/>
                    <w:tr2bl w:val="nil"/>
                  </w:tcBorders>
                  <w:vAlign w:val="center"/>
                </w:tcPr>
                <w:p>
                  <w:pPr>
                    <w:jc w:val="center"/>
                    <w:rPr>
                      <w:color w:val="auto"/>
                      <w:szCs w:val="21"/>
                    </w:rPr>
                  </w:pPr>
                  <w:r>
                    <w:rPr>
                      <w:color w:val="auto"/>
                      <w:szCs w:val="21"/>
                    </w:rPr>
                    <w:t>机加工</w:t>
                  </w:r>
                </w:p>
              </w:tc>
              <w:tc>
                <w:tcPr>
                  <w:tcW w:w="424" w:type="dxa"/>
                  <w:tcBorders>
                    <w:tl2br w:val="nil"/>
                    <w:tr2bl w:val="nil"/>
                  </w:tcBorders>
                  <w:vAlign w:val="center"/>
                </w:tcPr>
                <w:p>
                  <w:pPr>
                    <w:jc w:val="center"/>
                    <w:rPr>
                      <w:color w:val="auto"/>
                      <w:szCs w:val="21"/>
                    </w:rPr>
                  </w:pPr>
                  <w:r>
                    <w:rPr>
                      <w:rFonts w:hint="eastAsia"/>
                      <w:color w:val="auto"/>
                      <w:szCs w:val="21"/>
                    </w:rPr>
                    <w:t>固态</w:t>
                  </w:r>
                </w:p>
              </w:tc>
              <w:tc>
                <w:tcPr>
                  <w:tcW w:w="722" w:type="dxa"/>
                  <w:tcBorders>
                    <w:tl2br w:val="nil"/>
                    <w:tr2bl w:val="nil"/>
                  </w:tcBorders>
                  <w:vAlign w:val="center"/>
                </w:tcPr>
                <w:p>
                  <w:pPr>
                    <w:jc w:val="center"/>
                    <w:rPr>
                      <w:color w:val="auto"/>
                      <w:szCs w:val="21"/>
                    </w:rPr>
                  </w:pPr>
                  <w:r>
                    <w:rPr>
                      <w:rFonts w:hint="eastAsia"/>
                      <w:color w:val="auto"/>
                      <w:szCs w:val="21"/>
                    </w:rPr>
                    <w:t>包装</w:t>
                  </w:r>
                </w:p>
              </w:tc>
              <w:tc>
                <w:tcPr>
                  <w:tcW w:w="694" w:type="dxa"/>
                  <w:tcBorders>
                    <w:tl2br w:val="nil"/>
                    <w:tr2bl w:val="nil"/>
                  </w:tcBorders>
                  <w:vAlign w:val="center"/>
                </w:tcPr>
                <w:p>
                  <w:pPr>
                    <w:topLinePunct/>
                    <w:adjustRightInd w:val="0"/>
                    <w:snapToGrid w:val="0"/>
                    <w:jc w:val="center"/>
                    <w:rPr>
                      <w:color w:val="auto"/>
                      <w:kern w:val="0"/>
                      <w:szCs w:val="21"/>
                    </w:rPr>
                  </w:pPr>
                  <w:r>
                    <w:rPr>
                      <w:color w:val="auto"/>
                      <w:kern w:val="0"/>
                      <w:szCs w:val="21"/>
                    </w:rPr>
                    <w:t>每</w:t>
                  </w:r>
                  <w:r>
                    <w:rPr>
                      <w:rFonts w:hint="eastAsia"/>
                      <w:color w:val="auto"/>
                      <w:kern w:val="0"/>
                      <w:szCs w:val="21"/>
                    </w:rPr>
                    <w:t>年</w:t>
                  </w:r>
                </w:p>
              </w:tc>
              <w:tc>
                <w:tcPr>
                  <w:tcW w:w="634" w:type="dxa"/>
                  <w:tcBorders>
                    <w:tl2br w:val="nil"/>
                    <w:tr2bl w:val="nil"/>
                  </w:tcBorders>
                  <w:vAlign w:val="center"/>
                </w:tcPr>
                <w:p>
                  <w:pPr>
                    <w:topLinePunct/>
                    <w:adjustRightInd w:val="0"/>
                    <w:snapToGrid w:val="0"/>
                    <w:jc w:val="center"/>
                    <w:rPr>
                      <w:color w:val="auto"/>
                      <w:kern w:val="0"/>
                      <w:szCs w:val="21"/>
                    </w:rPr>
                  </w:pPr>
                  <w:r>
                    <w:rPr>
                      <w:color w:val="auto"/>
                      <w:kern w:val="0"/>
                      <w:szCs w:val="21"/>
                    </w:rPr>
                    <w:t>低毒</w:t>
                  </w:r>
                </w:p>
              </w:tc>
              <w:tc>
                <w:tcPr>
                  <w:tcW w:w="1157" w:type="dxa"/>
                  <w:tcBorders>
                    <w:tl2br w:val="nil"/>
                    <w:tr2bl w:val="nil"/>
                  </w:tcBorders>
                  <w:vAlign w:val="center"/>
                </w:tcPr>
                <w:p>
                  <w:pPr>
                    <w:topLinePunct/>
                    <w:adjustRightInd w:val="0"/>
                    <w:snapToGrid w:val="0"/>
                    <w:jc w:val="center"/>
                    <w:rPr>
                      <w:color w:val="auto"/>
                      <w:kern w:val="0"/>
                      <w:szCs w:val="21"/>
                    </w:rPr>
                  </w:pPr>
                  <w:r>
                    <w:rPr>
                      <w:color w:val="auto"/>
                      <w:kern w:val="0"/>
                      <w:szCs w:val="21"/>
                    </w:rPr>
                    <w:t>地面防渗处理、设置警示标志</w:t>
                  </w:r>
                </w:p>
              </w:tc>
            </w:tr>
          </w:tbl>
          <w:p>
            <w:pPr>
              <w:pStyle w:val="42"/>
              <w:spacing w:before="0" w:after="0"/>
              <w:ind w:firstLine="1687" w:firstLineChars="800"/>
              <w:rPr>
                <w:rFonts w:ascii="Times New Roman" w:hAnsi="Times New Roman" w:cs="Times New Roman"/>
                <w:b/>
                <w:bCs/>
                <w:color w:val="auto"/>
                <w:kern w:val="2"/>
                <w:sz w:val="21"/>
                <w:szCs w:val="21"/>
              </w:rPr>
            </w:pPr>
            <w:r>
              <w:rPr>
                <w:rFonts w:ascii="Times New Roman" w:hAnsi="Times New Roman" w:cs="Times New Roman"/>
                <w:b/>
                <w:bCs/>
                <w:color w:val="auto"/>
                <w:kern w:val="2"/>
                <w:sz w:val="21"/>
                <w:szCs w:val="21"/>
              </w:rPr>
              <w:t>表</w:t>
            </w:r>
            <w:r>
              <w:rPr>
                <w:rFonts w:hint="eastAsia" w:ascii="Times New Roman" w:hAnsi="Times New Roman" w:cs="Times New Roman"/>
                <w:b/>
                <w:bCs/>
                <w:color w:val="auto"/>
                <w:kern w:val="2"/>
                <w:sz w:val="21"/>
                <w:szCs w:val="21"/>
              </w:rPr>
              <w:t xml:space="preserve">4-22 </w:t>
            </w:r>
            <w:r>
              <w:rPr>
                <w:rFonts w:ascii="Times New Roman" w:hAnsi="Times New Roman" w:cs="Times New Roman"/>
                <w:b/>
                <w:bCs/>
                <w:color w:val="auto"/>
                <w:kern w:val="2"/>
                <w:sz w:val="21"/>
                <w:szCs w:val="21"/>
              </w:rPr>
              <w:t xml:space="preserve"> 建设项目危险废物贮存场所（设施）基本情况表</w:t>
            </w:r>
          </w:p>
          <w:tbl>
            <w:tblPr>
              <w:tblStyle w:val="35"/>
              <w:tblW w:w="8185"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12"/>
              <w:gridCol w:w="945"/>
              <w:gridCol w:w="945"/>
              <w:gridCol w:w="754"/>
              <w:gridCol w:w="1161"/>
              <w:gridCol w:w="749"/>
              <w:gridCol w:w="706"/>
              <w:gridCol w:w="850"/>
              <w:gridCol w:w="863"/>
              <w:gridCol w:w="80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412" w:type="dxa"/>
                  <w:tcBorders>
                    <w:tl2br w:val="nil"/>
                    <w:tr2bl w:val="nil"/>
                  </w:tcBorders>
                  <w:vAlign w:val="center"/>
                </w:tcPr>
                <w:p>
                  <w:pPr>
                    <w:topLinePunct/>
                    <w:adjustRightInd w:val="0"/>
                    <w:snapToGrid w:val="0"/>
                    <w:jc w:val="center"/>
                    <w:rPr>
                      <w:rFonts w:ascii="Times New Roman" w:hAnsi="Times New Roman" w:eastAsia="宋体" w:cs="Times New Roman"/>
                      <w:b/>
                      <w:bCs/>
                      <w:color w:val="auto"/>
                      <w:kern w:val="0"/>
                      <w:szCs w:val="21"/>
                    </w:rPr>
                  </w:pPr>
                  <w:r>
                    <w:rPr>
                      <w:rFonts w:ascii="Times New Roman" w:hAnsi="Times New Roman" w:eastAsia="宋体" w:cs="Times New Roman"/>
                      <w:b/>
                      <w:bCs/>
                      <w:color w:val="auto"/>
                      <w:kern w:val="0"/>
                      <w:szCs w:val="21"/>
                    </w:rPr>
                    <w:t>序号</w:t>
                  </w:r>
                </w:p>
              </w:tc>
              <w:tc>
                <w:tcPr>
                  <w:tcW w:w="945" w:type="dxa"/>
                  <w:tcBorders>
                    <w:tl2br w:val="nil"/>
                    <w:tr2bl w:val="nil"/>
                  </w:tcBorders>
                  <w:vAlign w:val="center"/>
                </w:tcPr>
                <w:p>
                  <w:pPr>
                    <w:topLinePunct/>
                    <w:adjustRightInd w:val="0"/>
                    <w:snapToGrid w:val="0"/>
                    <w:jc w:val="center"/>
                    <w:rPr>
                      <w:rFonts w:ascii="Times New Roman" w:hAnsi="Times New Roman" w:eastAsia="宋体" w:cs="Times New Roman"/>
                      <w:b/>
                      <w:bCs/>
                      <w:color w:val="auto"/>
                      <w:kern w:val="0"/>
                      <w:szCs w:val="21"/>
                    </w:rPr>
                  </w:pPr>
                  <w:r>
                    <w:rPr>
                      <w:rFonts w:ascii="Times New Roman" w:hAnsi="Times New Roman" w:eastAsia="宋体" w:cs="Times New Roman"/>
                      <w:b/>
                      <w:bCs/>
                      <w:color w:val="auto"/>
                      <w:kern w:val="0"/>
                      <w:szCs w:val="21"/>
                    </w:rPr>
                    <w:t>贮存场所（设施）名称</w:t>
                  </w:r>
                </w:p>
              </w:tc>
              <w:tc>
                <w:tcPr>
                  <w:tcW w:w="945" w:type="dxa"/>
                  <w:tcBorders>
                    <w:tl2br w:val="nil"/>
                    <w:tr2bl w:val="nil"/>
                  </w:tcBorders>
                  <w:vAlign w:val="center"/>
                </w:tcPr>
                <w:p>
                  <w:pPr>
                    <w:topLinePunct/>
                    <w:adjustRightInd w:val="0"/>
                    <w:snapToGrid w:val="0"/>
                    <w:jc w:val="center"/>
                    <w:rPr>
                      <w:rFonts w:ascii="Times New Roman" w:hAnsi="Times New Roman" w:eastAsia="宋体" w:cs="Times New Roman"/>
                      <w:b/>
                      <w:bCs/>
                      <w:color w:val="auto"/>
                      <w:kern w:val="0"/>
                      <w:szCs w:val="21"/>
                    </w:rPr>
                  </w:pPr>
                  <w:r>
                    <w:rPr>
                      <w:rFonts w:ascii="Times New Roman" w:hAnsi="Times New Roman" w:eastAsia="宋体" w:cs="Times New Roman"/>
                      <w:b/>
                      <w:bCs/>
                      <w:color w:val="auto"/>
                      <w:kern w:val="0"/>
                      <w:szCs w:val="21"/>
                    </w:rPr>
                    <w:t>危险废物名称</w:t>
                  </w:r>
                </w:p>
              </w:tc>
              <w:tc>
                <w:tcPr>
                  <w:tcW w:w="754" w:type="dxa"/>
                  <w:tcBorders>
                    <w:tl2br w:val="nil"/>
                    <w:tr2bl w:val="nil"/>
                  </w:tcBorders>
                  <w:vAlign w:val="center"/>
                </w:tcPr>
                <w:p>
                  <w:pPr>
                    <w:topLinePunct/>
                    <w:adjustRightInd w:val="0"/>
                    <w:snapToGrid w:val="0"/>
                    <w:jc w:val="center"/>
                    <w:rPr>
                      <w:rFonts w:ascii="Times New Roman" w:hAnsi="Times New Roman" w:eastAsia="宋体" w:cs="Times New Roman"/>
                      <w:b/>
                      <w:bCs/>
                      <w:color w:val="auto"/>
                      <w:kern w:val="0"/>
                      <w:szCs w:val="21"/>
                    </w:rPr>
                  </w:pPr>
                  <w:r>
                    <w:rPr>
                      <w:rFonts w:ascii="Times New Roman" w:hAnsi="Times New Roman" w:eastAsia="宋体" w:cs="Times New Roman"/>
                      <w:b/>
                      <w:bCs/>
                      <w:color w:val="auto"/>
                      <w:kern w:val="0"/>
                      <w:szCs w:val="21"/>
                    </w:rPr>
                    <w:t>危险废物类别</w:t>
                  </w:r>
                </w:p>
              </w:tc>
              <w:tc>
                <w:tcPr>
                  <w:tcW w:w="1161" w:type="dxa"/>
                  <w:tcBorders>
                    <w:tl2br w:val="nil"/>
                    <w:tr2bl w:val="nil"/>
                  </w:tcBorders>
                  <w:vAlign w:val="center"/>
                </w:tcPr>
                <w:p>
                  <w:pPr>
                    <w:topLinePunct/>
                    <w:adjustRightInd w:val="0"/>
                    <w:snapToGrid w:val="0"/>
                    <w:jc w:val="center"/>
                    <w:rPr>
                      <w:rFonts w:ascii="Times New Roman" w:hAnsi="Times New Roman" w:eastAsia="宋体" w:cs="Times New Roman"/>
                      <w:b/>
                      <w:bCs/>
                      <w:color w:val="auto"/>
                      <w:kern w:val="0"/>
                      <w:szCs w:val="21"/>
                    </w:rPr>
                  </w:pPr>
                  <w:r>
                    <w:rPr>
                      <w:rFonts w:ascii="Times New Roman" w:hAnsi="Times New Roman" w:eastAsia="宋体" w:cs="Times New Roman"/>
                      <w:b/>
                      <w:bCs/>
                      <w:color w:val="auto"/>
                      <w:kern w:val="0"/>
                      <w:szCs w:val="21"/>
                    </w:rPr>
                    <w:t>危险废物代码</w:t>
                  </w:r>
                </w:p>
              </w:tc>
              <w:tc>
                <w:tcPr>
                  <w:tcW w:w="749" w:type="dxa"/>
                  <w:tcBorders>
                    <w:tl2br w:val="nil"/>
                    <w:tr2bl w:val="nil"/>
                  </w:tcBorders>
                  <w:vAlign w:val="center"/>
                </w:tcPr>
                <w:p>
                  <w:pPr>
                    <w:topLinePunct/>
                    <w:adjustRightInd w:val="0"/>
                    <w:snapToGrid w:val="0"/>
                    <w:jc w:val="center"/>
                    <w:rPr>
                      <w:rFonts w:ascii="Times New Roman" w:hAnsi="Times New Roman" w:eastAsia="宋体" w:cs="Times New Roman"/>
                      <w:b/>
                      <w:bCs/>
                      <w:color w:val="auto"/>
                      <w:kern w:val="0"/>
                      <w:szCs w:val="21"/>
                    </w:rPr>
                  </w:pPr>
                  <w:r>
                    <w:rPr>
                      <w:rFonts w:ascii="Times New Roman" w:hAnsi="Times New Roman" w:eastAsia="宋体" w:cs="Times New Roman"/>
                      <w:b/>
                      <w:bCs/>
                      <w:color w:val="auto"/>
                      <w:kern w:val="0"/>
                      <w:szCs w:val="21"/>
                    </w:rPr>
                    <w:t>位置</w:t>
                  </w:r>
                </w:p>
              </w:tc>
              <w:tc>
                <w:tcPr>
                  <w:tcW w:w="706" w:type="dxa"/>
                  <w:tcBorders>
                    <w:tl2br w:val="nil"/>
                    <w:tr2bl w:val="nil"/>
                  </w:tcBorders>
                  <w:vAlign w:val="center"/>
                </w:tcPr>
                <w:p>
                  <w:pPr>
                    <w:topLinePunct/>
                    <w:adjustRightInd w:val="0"/>
                    <w:snapToGrid w:val="0"/>
                    <w:jc w:val="center"/>
                    <w:rPr>
                      <w:rFonts w:ascii="Times New Roman" w:hAnsi="Times New Roman" w:eastAsia="宋体" w:cs="Times New Roman"/>
                      <w:b/>
                      <w:bCs/>
                      <w:color w:val="auto"/>
                      <w:kern w:val="0"/>
                      <w:szCs w:val="21"/>
                    </w:rPr>
                  </w:pPr>
                  <w:r>
                    <w:rPr>
                      <w:rFonts w:ascii="Times New Roman" w:hAnsi="Times New Roman" w:eastAsia="宋体" w:cs="Times New Roman"/>
                      <w:b/>
                      <w:bCs/>
                      <w:color w:val="auto"/>
                      <w:kern w:val="0"/>
                      <w:szCs w:val="21"/>
                    </w:rPr>
                    <w:t>占地面积</w:t>
                  </w:r>
                </w:p>
              </w:tc>
              <w:tc>
                <w:tcPr>
                  <w:tcW w:w="850" w:type="dxa"/>
                  <w:tcBorders>
                    <w:tl2br w:val="nil"/>
                    <w:tr2bl w:val="nil"/>
                  </w:tcBorders>
                  <w:vAlign w:val="center"/>
                </w:tcPr>
                <w:p>
                  <w:pPr>
                    <w:topLinePunct/>
                    <w:adjustRightInd w:val="0"/>
                    <w:snapToGrid w:val="0"/>
                    <w:jc w:val="center"/>
                    <w:rPr>
                      <w:rFonts w:ascii="Times New Roman" w:hAnsi="Times New Roman" w:eastAsia="宋体" w:cs="Times New Roman"/>
                      <w:b/>
                      <w:bCs/>
                      <w:color w:val="auto"/>
                      <w:kern w:val="0"/>
                      <w:szCs w:val="21"/>
                    </w:rPr>
                  </w:pPr>
                  <w:r>
                    <w:rPr>
                      <w:rFonts w:ascii="Times New Roman" w:hAnsi="Times New Roman" w:eastAsia="宋体" w:cs="Times New Roman"/>
                      <w:b/>
                      <w:bCs/>
                      <w:color w:val="auto"/>
                      <w:kern w:val="0"/>
                      <w:szCs w:val="21"/>
                    </w:rPr>
                    <w:t>贮存方式</w:t>
                  </w:r>
                </w:p>
              </w:tc>
              <w:tc>
                <w:tcPr>
                  <w:tcW w:w="863" w:type="dxa"/>
                  <w:tcBorders>
                    <w:tl2br w:val="nil"/>
                    <w:tr2bl w:val="nil"/>
                  </w:tcBorders>
                  <w:vAlign w:val="center"/>
                </w:tcPr>
                <w:p>
                  <w:pPr>
                    <w:topLinePunct/>
                    <w:adjustRightInd w:val="0"/>
                    <w:snapToGrid w:val="0"/>
                    <w:jc w:val="center"/>
                    <w:rPr>
                      <w:rFonts w:ascii="Times New Roman" w:hAnsi="Times New Roman" w:eastAsia="宋体" w:cs="Times New Roman"/>
                      <w:b/>
                      <w:bCs/>
                      <w:color w:val="auto"/>
                      <w:kern w:val="0"/>
                      <w:szCs w:val="21"/>
                    </w:rPr>
                  </w:pPr>
                  <w:r>
                    <w:rPr>
                      <w:rFonts w:ascii="Times New Roman" w:hAnsi="Times New Roman" w:eastAsia="宋体" w:cs="Times New Roman"/>
                      <w:b/>
                      <w:bCs/>
                      <w:color w:val="auto"/>
                      <w:kern w:val="0"/>
                      <w:szCs w:val="21"/>
                    </w:rPr>
                    <w:t>贮存</w:t>
                  </w:r>
                </w:p>
                <w:p>
                  <w:pPr>
                    <w:topLinePunct/>
                    <w:adjustRightInd w:val="0"/>
                    <w:snapToGrid w:val="0"/>
                    <w:jc w:val="center"/>
                    <w:rPr>
                      <w:rFonts w:ascii="Times New Roman" w:hAnsi="Times New Roman" w:eastAsia="宋体" w:cs="Times New Roman"/>
                      <w:b/>
                      <w:bCs/>
                      <w:color w:val="auto"/>
                      <w:kern w:val="0"/>
                      <w:szCs w:val="21"/>
                    </w:rPr>
                  </w:pPr>
                  <w:r>
                    <w:rPr>
                      <w:rFonts w:ascii="Times New Roman" w:hAnsi="Times New Roman" w:eastAsia="宋体" w:cs="Times New Roman"/>
                      <w:b/>
                      <w:bCs/>
                      <w:color w:val="auto"/>
                      <w:kern w:val="0"/>
                      <w:szCs w:val="21"/>
                    </w:rPr>
                    <w:t>能力</w:t>
                  </w:r>
                </w:p>
              </w:tc>
              <w:tc>
                <w:tcPr>
                  <w:tcW w:w="800" w:type="dxa"/>
                  <w:tcBorders>
                    <w:tl2br w:val="nil"/>
                    <w:tr2bl w:val="nil"/>
                  </w:tcBorders>
                  <w:vAlign w:val="center"/>
                </w:tcPr>
                <w:p>
                  <w:pPr>
                    <w:topLinePunct/>
                    <w:adjustRightInd w:val="0"/>
                    <w:snapToGrid w:val="0"/>
                    <w:jc w:val="center"/>
                    <w:rPr>
                      <w:rFonts w:ascii="Times New Roman" w:hAnsi="Times New Roman" w:eastAsia="宋体" w:cs="Times New Roman"/>
                      <w:b/>
                      <w:bCs/>
                      <w:color w:val="auto"/>
                      <w:kern w:val="0"/>
                      <w:szCs w:val="21"/>
                    </w:rPr>
                  </w:pPr>
                  <w:r>
                    <w:rPr>
                      <w:rFonts w:ascii="Times New Roman" w:hAnsi="Times New Roman" w:eastAsia="宋体" w:cs="Times New Roman"/>
                      <w:b/>
                      <w:bCs/>
                      <w:color w:val="auto"/>
                      <w:kern w:val="0"/>
                      <w:szCs w:val="21"/>
                    </w:rPr>
                    <w:t>贮存</w:t>
                  </w:r>
                </w:p>
                <w:p>
                  <w:pPr>
                    <w:topLinePunct/>
                    <w:adjustRightInd w:val="0"/>
                    <w:snapToGrid w:val="0"/>
                    <w:jc w:val="center"/>
                    <w:rPr>
                      <w:rFonts w:ascii="Times New Roman" w:hAnsi="Times New Roman" w:eastAsia="宋体" w:cs="Times New Roman"/>
                      <w:b/>
                      <w:bCs/>
                      <w:color w:val="auto"/>
                      <w:kern w:val="0"/>
                      <w:szCs w:val="21"/>
                    </w:rPr>
                  </w:pPr>
                  <w:r>
                    <w:rPr>
                      <w:rFonts w:ascii="Times New Roman" w:hAnsi="Times New Roman" w:eastAsia="宋体" w:cs="Times New Roman"/>
                      <w:b/>
                      <w:bCs/>
                      <w:color w:val="auto"/>
                      <w:kern w:val="0"/>
                      <w:szCs w:val="21"/>
                    </w:rPr>
                    <w:t>周期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412" w:type="dxa"/>
                  <w:tcBorders>
                    <w:tl2br w:val="nil"/>
                    <w:tr2bl w:val="nil"/>
                  </w:tcBorders>
                  <w:vAlign w:val="center"/>
                </w:tcPr>
                <w:p>
                  <w:pPr>
                    <w:topLinePunct/>
                    <w:adjustRightInd w:val="0"/>
                    <w:snapToGrid w:val="0"/>
                    <w:jc w:val="center"/>
                    <w:rPr>
                      <w:color w:val="auto"/>
                      <w:kern w:val="0"/>
                      <w:szCs w:val="21"/>
                    </w:rPr>
                  </w:pPr>
                  <w:r>
                    <w:rPr>
                      <w:rFonts w:hint="eastAsia"/>
                      <w:color w:val="auto"/>
                      <w:kern w:val="0"/>
                      <w:szCs w:val="21"/>
                    </w:rPr>
                    <w:t>1</w:t>
                  </w:r>
                </w:p>
              </w:tc>
              <w:tc>
                <w:tcPr>
                  <w:tcW w:w="945" w:type="dxa"/>
                  <w:tcBorders>
                    <w:tl2br w:val="nil"/>
                    <w:tr2bl w:val="nil"/>
                  </w:tcBorders>
                  <w:vAlign w:val="center"/>
                </w:tcPr>
                <w:p>
                  <w:pPr>
                    <w:topLinePunct/>
                    <w:adjustRightInd w:val="0"/>
                    <w:snapToGrid w:val="0"/>
                    <w:jc w:val="center"/>
                    <w:rPr>
                      <w:color w:val="auto"/>
                      <w:kern w:val="0"/>
                      <w:szCs w:val="21"/>
                    </w:rPr>
                  </w:pPr>
                  <w:r>
                    <w:rPr>
                      <w:color w:val="auto"/>
                      <w:kern w:val="0"/>
                      <w:szCs w:val="21"/>
                    </w:rPr>
                    <w:t>危废暂存间</w:t>
                  </w:r>
                </w:p>
              </w:tc>
              <w:tc>
                <w:tcPr>
                  <w:tcW w:w="945" w:type="dxa"/>
                  <w:tcBorders>
                    <w:tl2br w:val="nil"/>
                    <w:tr2bl w:val="nil"/>
                  </w:tcBorders>
                  <w:vAlign w:val="center"/>
                </w:tcPr>
                <w:p>
                  <w:pPr>
                    <w:widowControl/>
                    <w:jc w:val="center"/>
                    <w:textAlignment w:val="center"/>
                    <w:rPr>
                      <w:color w:val="auto"/>
                      <w:kern w:val="0"/>
                      <w:szCs w:val="21"/>
                    </w:rPr>
                  </w:pPr>
                  <w:r>
                    <w:rPr>
                      <w:rFonts w:hint="eastAsia"/>
                      <w:color w:val="auto"/>
                      <w:szCs w:val="21"/>
                    </w:rPr>
                    <w:t>废液压油</w:t>
                  </w:r>
                </w:p>
              </w:tc>
              <w:tc>
                <w:tcPr>
                  <w:tcW w:w="754" w:type="dxa"/>
                  <w:tcBorders>
                    <w:tl2br w:val="nil"/>
                    <w:tr2bl w:val="nil"/>
                  </w:tcBorders>
                  <w:vAlign w:val="center"/>
                </w:tcPr>
                <w:p>
                  <w:pPr>
                    <w:widowControl/>
                    <w:jc w:val="center"/>
                    <w:textAlignment w:val="center"/>
                    <w:rPr>
                      <w:color w:val="auto"/>
                      <w:kern w:val="0"/>
                      <w:szCs w:val="21"/>
                    </w:rPr>
                  </w:pPr>
                  <w:r>
                    <w:rPr>
                      <w:color w:val="auto"/>
                      <w:szCs w:val="21"/>
                    </w:rPr>
                    <w:t>HW08</w:t>
                  </w:r>
                </w:p>
              </w:tc>
              <w:tc>
                <w:tcPr>
                  <w:tcW w:w="1161" w:type="dxa"/>
                  <w:tcBorders>
                    <w:tl2br w:val="nil"/>
                    <w:tr2bl w:val="nil"/>
                  </w:tcBorders>
                  <w:vAlign w:val="center"/>
                </w:tcPr>
                <w:p>
                  <w:pPr>
                    <w:jc w:val="center"/>
                    <w:rPr>
                      <w:color w:val="auto"/>
                      <w:kern w:val="0"/>
                      <w:szCs w:val="21"/>
                    </w:rPr>
                  </w:pPr>
                  <w:r>
                    <w:rPr>
                      <w:color w:val="auto"/>
                      <w:szCs w:val="21"/>
                    </w:rPr>
                    <w:t>900-217-08</w:t>
                  </w:r>
                </w:p>
              </w:tc>
              <w:tc>
                <w:tcPr>
                  <w:tcW w:w="749" w:type="dxa"/>
                  <w:vMerge w:val="restart"/>
                  <w:tcBorders>
                    <w:tl2br w:val="nil"/>
                    <w:tr2bl w:val="nil"/>
                  </w:tcBorders>
                  <w:vAlign w:val="center"/>
                </w:tcPr>
                <w:p>
                  <w:pPr>
                    <w:topLinePunct/>
                    <w:adjustRightInd w:val="0"/>
                    <w:snapToGrid w:val="0"/>
                    <w:jc w:val="center"/>
                    <w:rPr>
                      <w:color w:val="auto"/>
                      <w:kern w:val="0"/>
                      <w:szCs w:val="21"/>
                    </w:rPr>
                  </w:pPr>
                  <w:r>
                    <w:rPr>
                      <w:rFonts w:hint="eastAsia"/>
                      <w:color w:val="auto"/>
                      <w:kern w:val="0"/>
                      <w:szCs w:val="21"/>
                    </w:rPr>
                    <w:t>厂房东南角</w:t>
                  </w:r>
                </w:p>
              </w:tc>
              <w:tc>
                <w:tcPr>
                  <w:tcW w:w="706" w:type="dxa"/>
                  <w:vMerge w:val="restart"/>
                  <w:tcBorders>
                    <w:tl2br w:val="nil"/>
                    <w:tr2bl w:val="nil"/>
                  </w:tcBorders>
                  <w:vAlign w:val="center"/>
                </w:tcPr>
                <w:p>
                  <w:pPr>
                    <w:topLinePunct/>
                    <w:adjustRightInd w:val="0"/>
                    <w:snapToGrid w:val="0"/>
                    <w:jc w:val="center"/>
                    <w:rPr>
                      <w:color w:val="auto"/>
                      <w:kern w:val="0"/>
                      <w:szCs w:val="21"/>
                    </w:rPr>
                  </w:pPr>
                  <w:r>
                    <w:rPr>
                      <w:rFonts w:hint="eastAsia"/>
                      <w:color w:val="auto"/>
                      <w:kern w:val="0"/>
                      <w:szCs w:val="21"/>
                    </w:rPr>
                    <w:t>10</w:t>
                  </w:r>
                  <w:r>
                    <w:rPr>
                      <w:color w:val="auto"/>
                      <w:kern w:val="0"/>
                      <w:szCs w:val="21"/>
                    </w:rPr>
                    <w:t>m</w:t>
                  </w:r>
                  <w:r>
                    <w:rPr>
                      <w:color w:val="auto"/>
                      <w:kern w:val="0"/>
                      <w:szCs w:val="21"/>
                      <w:vertAlign w:val="superscript"/>
                    </w:rPr>
                    <w:t>2</w:t>
                  </w:r>
                </w:p>
              </w:tc>
              <w:tc>
                <w:tcPr>
                  <w:tcW w:w="850" w:type="dxa"/>
                  <w:vMerge w:val="restart"/>
                  <w:tcBorders>
                    <w:tl2br w:val="nil"/>
                    <w:tr2bl w:val="nil"/>
                  </w:tcBorders>
                  <w:vAlign w:val="center"/>
                </w:tcPr>
                <w:p>
                  <w:pPr>
                    <w:topLinePunct/>
                    <w:adjustRightInd w:val="0"/>
                    <w:snapToGrid w:val="0"/>
                    <w:jc w:val="center"/>
                    <w:rPr>
                      <w:color w:val="auto"/>
                      <w:kern w:val="0"/>
                      <w:szCs w:val="21"/>
                    </w:rPr>
                  </w:pPr>
                  <w:r>
                    <w:rPr>
                      <w:color w:val="auto"/>
                      <w:kern w:val="0"/>
                      <w:szCs w:val="21"/>
                    </w:rPr>
                    <w:t>防腐容器</w:t>
                  </w:r>
                </w:p>
              </w:tc>
              <w:tc>
                <w:tcPr>
                  <w:tcW w:w="863" w:type="dxa"/>
                  <w:tcBorders>
                    <w:tl2br w:val="nil"/>
                    <w:tr2bl w:val="nil"/>
                  </w:tcBorders>
                  <w:vAlign w:val="center"/>
                </w:tcPr>
                <w:p>
                  <w:pPr>
                    <w:topLinePunct/>
                    <w:adjustRightInd w:val="0"/>
                    <w:snapToGrid w:val="0"/>
                    <w:jc w:val="center"/>
                    <w:rPr>
                      <w:color w:val="auto"/>
                      <w:kern w:val="0"/>
                      <w:szCs w:val="21"/>
                    </w:rPr>
                  </w:pPr>
                  <w:r>
                    <w:rPr>
                      <w:rFonts w:hint="eastAsia"/>
                      <w:color w:val="auto"/>
                      <w:kern w:val="0"/>
                      <w:szCs w:val="21"/>
                    </w:rPr>
                    <w:t>1</w:t>
                  </w:r>
                  <w:r>
                    <w:rPr>
                      <w:color w:val="auto"/>
                      <w:kern w:val="0"/>
                      <w:szCs w:val="21"/>
                    </w:rPr>
                    <w:t>t/a</w:t>
                  </w:r>
                </w:p>
              </w:tc>
              <w:tc>
                <w:tcPr>
                  <w:tcW w:w="800" w:type="dxa"/>
                  <w:vMerge w:val="restart"/>
                  <w:tcBorders>
                    <w:tl2br w:val="nil"/>
                    <w:tr2bl w:val="nil"/>
                  </w:tcBorders>
                  <w:vAlign w:val="center"/>
                </w:tcPr>
                <w:p>
                  <w:pPr>
                    <w:topLinePunct/>
                    <w:adjustRightInd w:val="0"/>
                    <w:snapToGrid w:val="0"/>
                    <w:jc w:val="center"/>
                    <w:rPr>
                      <w:color w:val="auto"/>
                      <w:kern w:val="0"/>
                      <w:szCs w:val="21"/>
                    </w:rPr>
                  </w:pPr>
                  <w:r>
                    <w:rPr>
                      <w:rFonts w:hint="eastAsia"/>
                      <w:color w:val="auto"/>
                      <w:kern w:val="0"/>
                      <w:szCs w:val="21"/>
                    </w:rPr>
                    <w:t>1年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412" w:type="dxa"/>
                  <w:tcBorders>
                    <w:tl2br w:val="nil"/>
                    <w:tr2bl w:val="nil"/>
                  </w:tcBorders>
                  <w:vAlign w:val="center"/>
                </w:tcPr>
                <w:p>
                  <w:pPr>
                    <w:topLinePunct/>
                    <w:adjustRightInd w:val="0"/>
                    <w:snapToGrid w:val="0"/>
                    <w:jc w:val="center"/>
                    <w:rPr>
                      <w:color w:val="auto"/>
                      <w:kern w:val="0"/>
                      <w:szCs w:val="21"/>
                    </w:rPr>
                  </w:pPr>
                  <w:r>
                    <w:rPr>
                      <w:rFonts w:hint="eastAsia"/>
                      <w:color w:val="auto"/>
                      <w:kern w:val="0"/>
                      <w:szCs w:val="21"/>
                    </w:rPr>
                    <w:t>2</w:t>
                  </w:r>
                </w:p>
              </w:tc>
              <w:tc>
                <w:tcPr>
                  <w:tcW w:w="945" w:type="dxa"/>
                  <w:tcBorders>
                    <w:tl2br w:val="nil"/>
                    <w:tr2bl w:val="nil"/>
                  </w:tcBorders>
                  <w:vAlign w:val="center"/>
                </w:tcPr>
                <w:p>
                  <w:pPr>
                    <w:topLinePunct/>
                    <w:adjustRightInd w:val="0"/>
                    <w:snapToGrid w:val="0"/>
                    <w:jc w:val="center"/>
                    <w:rPr>
                      <w:color w:val="auto"/>
                      <w:kern w:val="0"/>
                      <w:szCs w:val="21"/>
                    </w:rPr>
                  </w:pPr>
                  <w:r>
                    <w:rPr>
                      <w:color w:val="auto"/>
                      <w:kern w:val="0"/>
                      <w:szCs w:val="21"/>
                    </w:rPr>
                    <w:t>危废暂存间</w:t>
                  </w:r>
                </w:p>
              </w:tc>
              <w:tc>
                <w:tcPr>
                  <w:tcW w:w="945" w:type="dxa"/>
                  <w:tcBorders>
                    <w:tl2br w:val="nil"/>
                    <w:tr2bl w:val="nil"/>
                  </w:tcBorders>
                  <w:vAlign w:val="center"/>
                </w:tcPr>
                <w:p>
                  <w:pPr>
                    <w:widowControl/>
                    <w:jc w:val="center"/>
                    <w:textAlignment w:val="center"/>
                    <w:rPr>
                      <w:color w:val="auto"/>
                      <w:szCs w:val="21"/>
                    </w:rPr>
                  </w:pPr>
                  <w:r>
                    <w:rPr>
                      <w:rFonts w:hint="eastAsia"/>
                      <w:color w:val="auto"/>
                      <w:szCs w:val="21"/>
                    </w:rPr>
                    <w:t>废液压油筒</w:t>
                  </w:r>
                </w:p>
              </w:tc>
              <w:tc>
                <w:tcPr>
                  <w:tcW w:w="754" w:type="dxa"/>
                  <w:tcBorders>
                    <w:tl2br w:val="nil"/>
                    <w:tr2bl w:val="nil"/>
                  </w:tcBorders>
                  <w:vAlign w:val="center"/>
                </w:tcPr>
                <w:p>
                  <w:pPr>
                    <w:widowControl/>
                    <w:jc w:val="center"/>
                    <w:textAlignment w:val="center"/>
                    <w:rPr>
                      <w:color w:val="auto"/>
                      <w:szCs w:val="21"/>
                    </w:rPr>
                  </w:pPr>
                  <w:r>
                    <w:rPr>
                      <w:rFonts w:hint="eastAsia"/>
                      <w:color w:val="auto"/>
                      <w:szCs w:val="21"/>
                    </w:rPr>
                    <w:t>HW49</w:t>
                  </w:r>
                </w:p>
              </w:tc>
              <w:tc>
                <w:tcPr>
                  <w:tcW w:w="1161" w:type="dxa"/>
                  <w:tcBorders>
                    <w:tl2br w:val="nil"/>
                    <w:tr2bl w:val="nil"/>
                  </w:tcBorders>
                  <w:vAlign w:val="center"/>
                </w:tcPr>
                <w:p>
                  <w:pPr>
                    <w:jc w:val="center"/>
                    <w:rPr>
                      <w:color w:val="auto"/>
                      <w:szCs w:val="21"/>
                    </w:rPr>
                  </w:pPr>
                  <w:r>
                    <w:rPr>
                      <w:color w:val="auto"/>
                      <w:szCs w:val="21"/>
                    </w:rPr>
                    <w:t>900-2</w:t>
                  </w:r>
                  <w:r>
                    <w:rPr>
                      <w:rFonts w:hint="eastAsia"/>
                      <w:color w:val="auto"/>
                      <w:szCs w:val="21"/>
                    </w:rPr>
                    <w:t>49</w:t>
                  </w:r>
                  <w:r>
                    <w:rPr>
                      <w:color w:val="auto"/>
                      <w:szCs w:val="21"/>
                    </w:rPr>
                    <w:t>-08</w:t>
                  </w:r>
                </w:p>
              </w:tc>
              <w:tc>
                <w:tcPr>
                  <w:tcW w:w="749" w:type="dxa"/>
                  <w:vMerge w:val="continue"/>
                  <w:tcBorders>
                    <w:tl2br w:val="nil"/>
                    <w:tr2bl w:val="nil"/>
                  </w:tcBorders>
                  <w:vAlign w:val="center"/>
                </w:tcPr>
                <w:p>
                  <w:pPr>
                    <w:topLinePunct/>
                    <w:adjustRightInd w:val="0"/>
                    <w:snapToGrid w:val="0"/>
                    <w:jc w:val="center"/>
                    <w:rPr>
                      <w:color w:val="auto"/>
                      <w:kern w:val="0"/>
                      <w:szCs w:val="21"/>
                    </w:rPr>
                  </w:pPr>
                </w:p>
              </w:tc>
              <w:tc>
                <w:tcPr>
                  <w:tcW w:w="706" w:type="dxa"/>
                  <w:vMerge w:val="continue"/>
                  <w:tcBorders>
                    <w:tl2br w:val="nil"/>
                    <w:tr2bl w:val="nil"/>
                  </w:tcBorders>
                  <w:vAlign w:val="center"/>
                </w:tcPr>
                <w:p>
                  <w:pPr>
                    <w:topLinePunct/>
                    <w:adjustRightInd w:val="0"/>
                    <w:snapToGrid w:val="0"/>
                    <w:jc w:val="center"/>
                    <w:rPr>
                      <w:color w:val="auto"/>
                      <w:kern w:val="0"/>
                      <w:szCs w:val="21"/>
                    </w:rPr>
                  </w:pPr>
                </w:p>
              </w:tc>
              <w:tc>
                <w:tcPr>
                  <w:tcW w:w="850" w:type="dxa"/>
                  <w:vMerge w:val="continue"/>
                  <w:tcBorders>
                    <w:tl2br w:val="nil"/>
                    <w:tr2bl w:val="nil"/>
                  </w:tcBorders>
                  <w:vAlign w:val="center"/>
                </w:tcPr>
                <w:p>
                  <w:pPr>
                    <w:topLinePunct/>
                    <w:adjustRightInd w:val="0"/>
                    <w:snapToGrid w:val="0"/>
                    <w:jc w:val="center"/>
                    <w:rPr>
                      <w:color w:val="auto"/>
                      <w:kern w:val="0"/>
                      <w:szCs w:val="21"/>
                    </w:rPr>
                  </w:pPr>
                </w:p>
              </w:tc>
              <w:tc>
                <w:tcPr>
                  <w:tcW w:w="863" w:type="dxa"/>
                  <w:tcBorders>
                    <w:tl2br w:val="nil"/>
                    <w:tr2bl w:val="nil"/>
                  </w:tcBorders>
                  <w:vAlign w:val="center"/>
                </w:tcPr>
                <w:p>
                  <w:pPr>
                    <w:topLinePunct/>
                    <w:adjustRightInd w:val="0"/>
                    <w:snapToGrid w:val="0"/>
                    <w:jc w:val="center"/>
                    <w:rPr>
                      <w:color w:val="auto"/>
                      <w:kern w:val="0"/>
                      <w:szCs w:val="21"/>
                    </w:rPr>
                  </w:pPr>
                  <w:r>
                    <w:rPr>
                      <w:rFonts w:hint="eastAsia"/>
                      <w:color w:val="auto"/>
                      <w:kern w:val="0"/>
                      <w:szCs w:val="21"/>
                    </w:rPr>
                    <w:t>0.5</w:t>
                  </w:r>
                  <w:r>
                    <w:rPr>
                      <w:color w:val="auto"/>
                      <w:kern w:val="0"/>
                      <w:szCs w:val="21"/>
                    </w:rPr>
                    <w:t>t/a</w:t>
                  </w:r>
                </w:p>
              </w:tc>
              <w:tc>
                <w:tcPr>
                  <w:tcW w:w="800" w:type="dxa"/>
                  <w:vMerge w:val="continue"/>
                  <w:tcBorders>
                    <w:tl2br w:val="nil"/>
                    <w:tr2bl w:val="nil"/>
                  </w:tcBorders>
                  <w:vAlign w:val="center"/>
                </w:tcPr>
                <w:p>
                  <w:pPr>
                    <w:topLinePunct/>
                    <w:adjustRightInd w:val="0"/>
                    <w:snapToGrid w:val="0"/>
                    <w:jc w:val="center"/>
                    <w:rPr>
                      <w:color w:val="auto"/>
                      <w:kern w:val="0"/>
                      <w:szCs w:val="21"/>
                    </w:rPr>
                  </w:pPr>
                </w:p>
              </w:tc>
            </w:tr>
          </w:tbl>
          <w:p>
            <w:pPr>
              <w:spacing w:line="360" w:lineRule="auto"/>
              <w:ind w:firstLine="482" w:firstLineChars="200"/>
              <w:rPr>
                <w:b/>
                <w:bCs/>
                <w:color w:val="auto"/>
                <w:sz w:val="24"/>
              </w:rPr>
            </w:pPr>
            <w:r>
              <w:rPr>
                <w:b/>
                <w:bCs/>
                <w:color w:val="auto"/>
                <w:sz w:val="24"/>
              </w:rPr>
              <w:t>危废暂存间应做到以下几点：</w:t>
            </w:r>
          </w:p>
          <w:p>
            <w:pPr>
              <w:spacing w:line="360" w:lineRule="auto"/>
              <w:ind w:firstLine="480" w:firstLineChars="200"/>
              <w:rPr>
                <w:color w:val="auto"/>
                <w:sz w:val="24"/>
              </w:rPr>
            </w:pPr>
            <w:r>
              <w:rPr>
                <w:color w:val="auto"/>
                <w:sz w:val="24"/>
              </w:rPr>
              <w:fldChar w:fldCharType="begin"/>
            </w:r>
            <w:r>
              <w:rPr>
                <w:color w:val="auto"/>
                <w:sz w:val="24"/>
              </w:rPr>
              <w:instrText xml:space="preserve"> = 1 \* GB3 \* MERGEFORMAT </w:instrText>
            </w:r>
            <w:r>
              <w:rPr>
                <w:color w:val="auto"/>
                <w:sz w:val="24"/>
              </w:rPr>
              <w:fldChar w:fldCharType="separate"/>
            </w:r>
            <w:r>
              <w:rPr>
                <w:color w:val="auto"/>
                <w:sz w:val="24"/>
              </w:rPr>
              <w:t>①</w:t>
            </w:r>
            <w:r>
              <w:rPr>
                <w:color w:val="auto"/>
                <w:sz w:val="24"/>
              </w:rPr>
              <w:fldChar w:fldCharType="end"/>
            </w:r>
            <w:r>
              <w:rPr>
                <w:color w:val="auto"/>
                <w:sz w:val="24"/>
              </w:rPr>
              <w:t>危废暂存间地面进行防腐防渗处理，基础防渗层为至少1m厚粘土层（渗透系数≤10</w:t>
            </w:r>
            <w:r>
              <w:rPr>
                <w:color w:val="auto"/>
                <w:sz w:val="24"/>
                <w:vertAlign w:val="superscript"/>
              </w:rPr>
              <w:t>-7</w:t>
            </w:r>
            <w:r>
              <w:rPr>
                <w:color w:val="auto"/>
                <w:sz w:val="24"/>
              </w:rPr>
              <w:t>cm/s），或2mm厚高密度聚乙烯，或至少2mm厚的其他人工材料，渗透系数≤10</w:t>
            </w:r>
            <w:r>
              <w:rPr>
                <w:color w:val="auto"/>
                <w:sz w:val="24"/>
                <w:vertAlign w:val="superscript"/>
              </w:rPr>
              <w:t>-10</w:t>
            </w:r>
            <w:r>
              <w:rPr>
                <w:color w:val="auto"/>
                <w:sz w:val="24"/>
              </w:rPr>
              <w:t>cm/s。</w:t>
            </w:r>
          </w:p>
          <w:p>
            <w:pPr>
              <w:spacing w:line="360" w:lineRule="auto"/>
              <w:ind w:firstLine="480" w:firstLineChars="200"/>
              <w:rPr>
                <w:color w:val="auto"/>
                <w:sz w:val="24"/>
              </w:rPr>
            </w:pPr>
            <w:r>
              <w:rPr>
                <w:rFonts w:hint="eastAsia"/>
                <w:color w:val="auto"/>
                <w:sz w:val="24"/>
              </w:rPr>
              <w:fldChar w:fldCharType="begin"/>
            </w:r>
            <w:r>
              <w:rPr>
                <w:rFonts w:hint="eastAsia"/>
                <w:color w:val="auto"/>
                <w:sz w:val="24"/>
              </w:rPr>
              <w:instrText xml:space="preserve"> = 2 \* GB3 \* MERGEFORMAT </w:instrText>
            </w:r>
            <w:r>
              <w:rPr>
                <w:rFonts w:hint="eastAsia"/>
                <w:color w:val="auto"/>
                <w:sz w:val="24"/>
              </w:rPr>
              <w:fldChar w:fldCharType="separate"/>
            </w:r>
            <w:r>
              <w:rPr>
                <w:rFonts w:hint="eastAsia"/>
                <w:color w:val="auto"/>
                <w:sz w:val="24"/>
              </w:rPr>
              <w:t>②</w:t>
            </w:r>
            <w:r>
              <w:rPr>
                <w:rFonts w:hint="eastAsia"/>
                <w:color w:val="auto"/>
                <w:sz w:val="24"/>
              </w:rPr>
              <w:fldChar w:fldCharType="end"/>
            </w:r>
            <w:r>
              <w:rPr>
                <w:rFonts w:hint="eastAsia"/>
                <w:color w:val="auto"/>
                <w:sz w:val="24"/>
              </w:rPr>
              <w:t>危险废物贮存后，须做好危险废物情况的记录，记录上须注明危险废物的名称、来源、数量、特性和包装容器的类别、入库时间、存放位置、废物出库时间等。同时危险废物的记录和货单在危险废物转运后应继续保留3年。</w:t>
            </w:r>
          </w:p>
          <w:p>
            <w:pPr>
              <w:spacing w:line="360" w:lineRule="auto"/>
              <w:ind w:firstLine="480" w:firstLineChars="200"/>
              <w:rPr>
                <w:color w:val="auto"/>
                <w:sz w:val="24"/>
              </w:rPr>
            </w:pPr>
            <w:r>
              <w:rPr>
                <w:rFonts w:hint="eastAsia"/>
                <w:color w:val="auto"/>
                <w:sz w:val="24"/>
              </w:rPr>
              <w:fldChar w:fldCharType="begin"/>
            </w:r>
            <w:r>
              <w:rPr>
                <w:rFonts w:hint="eastAsia"/>
                <w:color w:val="auto"/>
                <w:sz w:val="24"/>
              </w:rPr>
              <w:instrText xml:space="preserve"> = 3 \* GB3 \* MERGEFORMAT </w:instrText>
            </w:r>
            <w:r>
              <w:rPr>
                <w:rFonts w:hint="eastAsia"/>
                <w:color w:val="auto"/>
                <w:sz w:val="24"/>
              </w:rPr>
              <w:fldChar w:fldCharType="separate"/>
            </w:r>
            <w:r>
              <w:rPr>
                <w:rFonts w:hint="eastAsia"/>
                <w:color w:val="auto"/>
                <w:sz w:val="24"/>
              </w:rPr>
              <w:t>③</w:t>
            </w:r>
            <w:r>
              <w:rPr>
                <w:rFonts w:hint="eastAsia"/>
                <w:color w:val="auto"/>
                <w:sz w:val="24"/>
              </w:rPr>
              <w:fldChar w:fldCharType="end"/>
            </w:r>
            <w:r>
              <w:rPr>
                <w:rFonts w:hint="eastAsia"/>
                <w:color w:val="auto"/>
                <w:sz w:val="24"/>
              </w:rPr>
              <w:t>危险废物贮存间内必须设置警示标志，符合《危险废物贮存污染控制标准》（GB18597-2023）中贮存控制标准。</w:t>
            </w:r>
          </w:p>
          <w:p>
            <w:pPr>
              <w:spacing w:line="360" w:lineRule="auto"/>
              <w:ind w:firstLine="480" w:firstLineChars="200"/>
              <w:rPr>
                <w:color w:val="auto"/>
                <w:sz w:val="24"/>
              </w:rPr>
            </w:pPr>
            <w:r>
              <w:rPr>
                <w:rFonts w:hint="eastAsia"/>
                <w:color w:val="auto"/>
                <w:sz w:val="24"/>
              </w:rPr>
              <w:fldChar w:fldCharType="begin"/>
            </w:r>
            <w:r>
              <w:rPr>
                <w:rFonts w:hint="eastAsia"/>
                <w:color w:val="auto"/>
                <w:sz w:val="24"/>
              </w:rPr>
              <w:instrText xml:space="preserve"> = 4 \* GB3 \* MERGEFORMAT </w:instrText>
            </w:r>
            <w:r>
              <w:rPr>
                <w:rFonts w:hint="eastAsia"/>
                <w:color w:val="auto"/>
                <w:sz w:val="24"/>
              </w:rPr>
              <w:fldChar w:fldCharType="separate"/>
            </w:r>
            <w:r>
              <w:rPr>
                <w:rFonts w:hint="eastAsia"/>
                <w:color w:val="auto"/>
                <w:sz w:val="24"/>
              </w:rPr>
              <w:t>④</w:t>
            </w:r>
            <w:r>
              <w:rPr>
                <w:rFonts w:hint="eastAsia"/>
                <w:color w:val="auto"/>
                <w:sz w:val="24"/>
              </w:rPr>
              <w:fldChar w:fldCharType="end"/>
            </w:r>
            <w:r>
              <w:rPr>
                <w:rFonts w:hint="eastAsia"/>
                <w:color w:val="auto"/>
                <w:sz w:val="24"/>
              </w:rPr>
              <w:t>应配备通讯设备、照明设施、安全防护服装及工具，并设有应急防护设施。</w:t>
            </w:r>
          </w:p>
          <w:p>
            <w:pPr>
              <w:spacing w:line="360" w:lineRule="auto"/>
              <w:ind w:firstLine="480" w:firstLineChars="200"/>
              <w:rPr>
                <w:color w:val="auto"/>
                <w:sz w:val="24"/>
              </w:rPr>
            </w:pPr>
            <w:r>
              <w:rPr>
                <w:rFonts w:hint="eastAsia"/>
                <w:color w:val="auto"/>
                <w:sz w:val="24"/>
              </w:rPr>
              <w:fldChar w:fldCharType="begin"/>
            </w:r>
            <w:r>
              <w:rPr>
                <w:rFonts w:hint="eastAsia"/>
                <w:color w:val="auto"/>
                <w:sz w:val="24"/>
              </w:rPr>
              <w:instrText xml:space="preserve"> = 5 \* GB3 \* MERGEFORMAT </w:instrText>
            </w:r>
            <w:r>
              <w:rPr>
                <w:rFonts w:hint="eastAsia"/>
                <w:color w:val="auto"/>
                <w:sz w:val="24"/>
              </w:rPr>
              <w:fldChar w:fldCharType="separate"/>
            </w:r>
            <w:r>
              <w:rPr>
                <w:rFonts w:hint="eastAsia"/>
                <w:color w:val="auto"/>
                <w:sz w:val="24"/>
              </w:rPr>
              <w:t>⑤</w:t>
            </w:r>
            <w:r>
              <w:rPr>
                <w:rFonts w:hint="eastAsia"/>
                <w:color w:val="auto"/>
                <w:sz w:val="24"/>
              </w:rPr>
              <w:fldChar w:fldCharType="end"/>
            </w:r>
            <w:r>
              <w:rPr>
                <w:rFonts w:hint="eastAsia"/>
                <w:color w:val="auto"/>
                <w:sz w:val="24"/>
              </w:rPr>
              <w:t>贮存间内禁止混放不相容危险废物，贮存容器必须有明显标志，具有耐腐蚀、耐压、密封和不与所贮存的废物发生发应等特性。</w:t>
            </w:r>
          </w:p>
          <w:p>
            <w:pPr>
              <w:spacing w:line="360" w:lineRule="auto"/>
              <w:ind w:firstLine="480" w:firstLineChars="200"/>
              <w:rPr>
                <w:color w:val="auto"/>
                <w:sz w:val="24"/>
              </w:rPr>
            </w:pPr>
            <w:r>
              <w:rPr>
                <w:rFonts w:hint="eastAsia"/>
                <w:color w:val="auto"/>
                <w:sz w:val="24"/>
              </w:rPr>
              <w:t>⑥危险废物贮存间内禁止存放除危险废物及应急工具以他的其他物品。</w:t>
            </w:r>
          </w:p>
          <w:p>
            <w:pPr>
              <w:spacing w:line="360" w:lineRule="auto"/>
              <w:ind w:firstLine="480" w:firstLineChars="200"/>
              <w:rPr>
                <w:color w:val="auto"/>
                <w:sz w:val="24"/>
              </w:rPr>
            </w:pPr>
            <w:r>
              <w:rPr>
                <w:rFonts w:hint="eastAsia"/>
                <w:color w:val="auto"/>
                <w:sz w:val="24"/>
              </w:rPr>
              <w:t>⑦建立台账并悬挂于危废间内，转入及转出（处置、自利用）需要填写危废种类、数量、时间及负责人员姓名。</w:t>
            </w:r>
          </w:p>
          <w:p>
            <w:pPr>
              <w:spacing w:line="360" w:lineRule="auto"/>
              <w:ind w:firstLine="480" w:firstLineChars="200"/>
              <w:rPr>
                <w:color w:val="auto"/>
                <w:sz w:val="24"/>
              </w:rPr>
            </w:pPr>
            <w:r>
              <w:rPr>
                <w:rFonts w:hint="eastAsia"/>
                <w:color w:val="auto"/>
                <w:sz w:val="24"/>
              </w:rPr>
              <w:t>⑧根据《中华人民共和国固体废物污染环境防治法》第五十八条第二款，危险废物最长可以贮存一年，因此建设单位必须在一年内按危险固废管理办法，按危险固废处置程序，纳入“五联单”管理制度。</w:t>
            </w:r>
          </w:p>
          <w:p>
            <w:pPr>
              <w:spacing w:line="360" w:lineRule="auto"/>
              <w:ind w:firstLine="480" w:firstLineChars="200"/>
              <w:rPr>
                <w:color w:val="auto"/>
                <w:sz w:val="24"/>
              </w:rPr>
            </w:pPr>
            <w:r>
              <w:rPr>
                <w:rFonts w:hint="eastAsia"/>
                <w:color w:val="auto"/>
                <w:sz w:val="24"/>
              </w:rPr>
              <w:t>综述，本项目按照上述防治措施落实后，固体废物能全部得以妥善安全处置，固废污染防治措施基本可行，对周围环境造成的影响很小。</w:t>
            </w:r>
          </w:p>
          <w:p>
            <w:pPr>
              <w:spacing w:line="360" w:lineRule="auto"/>
              <w:ind w:firstLine="474"/>
              <w:rPr>
                <w:b/>
                <w:bCs/>
                <w:color w:val="auto"/>
                <w:sz w:val="24"/>
              </w:rPr>
            </w:pPr>
            <w:r>
              <w:rPr>
                <w:rFonts w:hint="eastAsia"/>
                <w:b/>
                <w:bCs/>
                <w:color w:val="auto"/>
                <w:sz w:val="24"/>
              </w:rPr>
              <w:t>5</w:t>
            </w:r>
            <w:r>
              <w:rPr>
                <w:b/>
                <w:bCs/>
                <w:color w:val="auto"/>
                <w:sz w:val="24"/>
              </w:rPr>
              <w:t>、</w:t>
            </w:r>
            <w:r>
              <w:rPr>
                <w:rFonts w:hint="eastAsia"/>
                <w:b/>
                <w:bCs/>
                <w:color w:val="auto"/>
                <w:sz w:val="24"/>
              </w:rPr>
              <w:t>地下水、土壤环境影响</w:t>
            </w:r>
          </w:p>
          <w:p>
            <w:pPr>
              <w:adjustRightInd w:val="0"/>
              <w:snapToGrid w:val="0"/>
              <w:spacing w:line="360" w:lineRule="auto"/>
              <w:ind w:firstLine="480" w:firstLineChars="200"/>
              <w:rPr>
                <w:color w:val="auto"/>
                <w:sz w:val="24"/>
                <w:u w:val="wave"/>
              </w:rPr>
            </w:pPr>
            <w:r>
              <w:rPr>
                <w:rFonts w:hint="eastAsia"/>
                <w:color w:val="auto"/>
                <w:sz w:val="24"/>
                <w:u w:val="wave"/>
              </w:rPr>
              <w:t>根据生态环境部办公厅2020年12月24日印发的《建设项目环境影响报告表编制技术指南（污染影响类）(试行)》中具体编制要求“原则上不开展地下水、土壤环境质量现状调查。建设项目存在土壤环境污染途径的，应结合污染源、保护目标分布情况开展现状调查以留作背景值。”结合现场调查及工艺分析，本项目污染物排放量较小，厂区内已进行硬底化建设，车间地面已采取防渗措施，污染物不会扩散到周边土壤环境，且下渗到地下水环境的可能性很小。因此本项目排放的污染物对土壤及地下水环境影响不大。</w:t>
            </w:r>
          </w:p>
          <w:p>
            <w:pPr>
              <w:adjustRightInd w:val="0"/>
              <w:snapToGrid w:val="0"/>
              <w:spacing w:line="360" w:lineRule="auto"/>
              <w:ind w:firstLine="480" w:firstLineChars="200"/>
              <w:rPr>
                <w:color w:val="auto"/>
                <w:sz w:val="24"/>
                <w:u w:val="wave"/>
              </w:rPr>
            </w:pPr>
            <w:r>
              <w:rPr>
                <w:rFonts w:hint="eastAsia"/>
                <w:color w:val="auto"/>
                <w:sz w:val="24"/>
                <w:u w:val="wave"/>
              </w:rPr>
              <w:t>本项目场地以一般防渗为主，危废贮存间应满足《危险废物贮存污染控制标准》(GB18597-2023）的要求，一般固废贮存间防控措施应满足《一般工业固体废物贮存和填埋污染控制标准》(GB18599-2020）的要求。场地划为重点防渗区、一般防渗区和</w:t>
            </w:r>
            <w:r>
              <w:rPr>
                <w:rFonts w:hint="eastAsia"/>
                <w:color w:val="auto"/>
                <w:sz w:val="24"/>
                <w:u w:val="wave"/>
                <w:lang w:val="en-US" w:eastAsia="zh-CN"/>
              </w:rPr>
              <w:t>简单</w:t>
            </w:r>
            <w:r>
              <w:rPr>
                <w:rFonts w:hint="eastAsia"/>
                <w:color w:val="auto"/>
                <w:sz w:val="24"/>
                <w:u w:val="wave"/>
              </w:rPr>
              <w:t>防渗区。</w:t>
            </w:r>
          </w:p>
          <w:p>
            <w:pPr>
              <w:adjustRightInd w:val="0"/>
              <w:snapToGrid w:val="0"/>
              <w:spacing w:line="360" w:lineRule="auto"/>
              <w:ind w:firstLine="480" w:firstLineChars="200"/>
              <w:rPr>
                <w:color w:val="auto"/>
                <w:sz w:val="24"/>
                <w:u w:val="wave"/>
              </w:rPr>
            </w:pPr>
            <w:r>
              <w:rPr>
                <w:rFonts w:hint="eastAsia"/>
                <w:color w:val="auto"/>
                <w:sz w:val="24"/>
                <w:u w:val="wave"/>
              </w:rPr>
              <w:t>（1）重点防渗区</w:t>
            </w:r>
          </w:p>
          <w:p>
            <w:pPr>
              <w:adjustRightInd w:val="0"/>
              <w:snapToGrid w:val="0"/>
              <w:spacing w:line="360" w:lineRule="auto"/>
              <w:ind w:firstLine="480" w:firstLineChars="200"/>
              <w:rPr>
                <w:color w:val="auto"/>
                <w:sz w:val="24"/>
                <w:u w:val="wave"/>
              </w:rPr>
            </w:pPr>
            <w:r>
              <w:rPr>
                <w:rFonts w:hint="eastAsia"/>
                <w:color w:val="auto"/>
                <w:sz w:val="24"/>
                <w:u w:val="wave"/>
              </w:rPr>
              <w:t>重点防渗区指位于地下或者半地下的单元，污染地下水环境的污染物泄漏后不容易被及时发现和处理的区域或部位。重点防渗区主要为危废贮存间、锅炉房、循环水沉淀池等，应达到如下防渗技术要求：等效黏土防渗层Mb≥6.0m，渗透系数K&lt;1.0×10</w:t>
            </w:r>
            <w:r>
              <w:rPr>
                <w:rFonts w:hint="eastAsia"/>
                <w:color w:val="auto"/>
                <w:sz w:val="24"/>
                <w:u w:val="wave"/>
                <w:vertAlign w:val="superscript"/>
              </w:rPr>
              <w:t>-7</w:t>
            </w:r>
            <w:r>
              <w:rPr>
                <w:rFonts w:hint="eastAsia"/>
                <w:color w:val="auto"/>
                <w:sz w:val="24"/>
                <w:u w:val="wave"/>
              </w:rPr>
              <w:t>cm/s，或参照《危险废物填埋污染控制标准》(GB18598-2001)。采用2毫米厚高密度聚乙烯，或至少2毫米厚的其它人工材料，渗透系数&lt;10</w:t>
            </w:r>
            <w:r>
              <w:rPr>
                <w:rFonts w:hint="eastAsia"/>
                <w:color w:val="auto"/>
                <w:sz w:val="24"/>
                <w:u w:val="wave"/>
                <w:vertAlign w:val="superscript"/>
              </w:rPr>
              <w:t>-10</w:t>
            </w:r>
            <w:r>
              <w:rPr>
                <w:rFonts w:hint="eastAsia"/>
                <w:color w:val="auto"/>
                <w:sz w:val="24"/>
                <w:u w:val="wave"/>
              </w:rPr>
              <w:t>cm/s。</w:t>
            </w:r>
          </w:p>
          <w:p>
            <w:pPr>
              <w:adjustRightInd w:val="0"/>
              <w:snapToGrid w:val="0"/>
              <w:spacing w:line="360" w:lineRule="auto"/>
              <w:ind w:firstLine="480" w:firstLineChars="200"/>
              <w:rPr>
                <w:color w:val="auto"/>
                <w:sz w:val="24"/>
                <w:u w:val="wave"/>
              </w:rPr>
            </w:pPr>
            <w:r>
              <w:rPr>
                <w:rFonts w:hint="eastAsia"/>
                <w:color w:val="auto"/>
                <w:sz w:val="24"/>
                <w:u w:val="wave"/>
              </w:rPr>
              <w:t>（2）一般防渗区</w:t>
            </w:r>
          </w:p>
          <w:p>
            <w:pPr>
              <w:adjustRightInd w:val="0"/>
              <w:snapToGrid w:val="0"/>
              <w:spacing w:line="360" w:lineRule="auto"/>
              <w:ind w:firstLine="480" w:firstLineChars="200"/>
              <w:rPr>
                <w:color w:val="auto"/>
                <w:sz w:val="24"/>
                <w:u w:val="wave"/>
              </w:rPr>
            </w:pPr>
            <w:r>
              <w:rPr>
                <w:rFonts w:hint="eastAsia"/>
                <w:color w:val="auto"/>
                <w:sz w:val="24"/>
                <w:u w:val="wave"/>
              </w:rPr>
              <w:t>一般防渗区主要为仓储区、原材料区等，项目其他硬化场地应达到如下防渗技术要求：等效黏土防渗层Mb≥1.5m，渗透系数K&lt;1.0×</w:t>
            </w:r>
            <w:r>
              <w:rPr>
                <w:rFonts w:hint="eastAsia"/>
                <w:color w:val="auto"/>
                <w:sz w:val="24"/>
                <w:u w:val="wave"/>
                <w:vertAlign w:val="superscript"/>
              </w:rPr>
              <w:t>-10</w:t>
            </w:r>
            <w:r>
              <w:rPr>
                <w:rFonts w:hint="eastAsia"/>
                <w:color w:val="auto"/>
                <w:sz w:val="24"/>
                <w:u w:val="wave"/>
              </w:rPr>
              <w:t>cm/s。场地采用抗渗钢纤维混凝土面层中掺水泥基渗透结品型防水剂，其下铺砌砂石基层，原土夯实，可达到防渗的目的。对于混凝土中间的伸缩缝和与实体基础的缝隙，通过填充柔性材料达到防渗的目的（渗透系数不大于1.0×10</w:t>
            </w:r>
            <w:r>
              <w:rPr>
                <w:rFonts w:hint="eastAsia"/>
                <w:color w:val="auto"/>
                <w:sz w:val="24"/>
                <w:u w:val="wave"/>
                <w:vertAlign w:val="superscript"/>
              </w:rPr>
              <w:t>-7</w:t>
            </w:r>
            <w:r>
              <w:rPr>
                <w:rFonts w:hint="eastAsia"/>
                <w:color w:val="auto"/>
                <w:sz w:val="24"/>
                <w:u w:val="wave"/>
              </w:rPr>
              <w:t>cm/s).</w:t>
            </w:r>
          </w:p>
          <w:p>
            <w:pPr>
              <w:adjustRightInd w:val="0"/>
              <w:snapToGrid w:val="0"/>
              <w:spacing w:line="360" w:lineRule="auto"/>
              <w:ind w:firstLine="480" w:firstLineChars="200"/>
              <w:rPr>
                <w:rFonts w:hint="default"/>
                <w:color w:val="auto"/>
                <w:sz w:val="24"/>
                <w:u w:val="wave"/>
                <w:lang w:val="en-US"/>
              </w:rPr>
            </w:pPr>
            <w:r>
              <w:rPr>
                <w:rFonts w:hint="eastAsia"/>
                <w:color w:val="auto"/>
                <w:sz w:val="24"/>
                <w:u w:val="wave"/>
              </w:rPr>
              <w:t>（3）</w:t>
            </w:r>
            <w:r>
              <w:rPr>
                <w:rFonts w:hint="eastAsia"/>
                <w:color w:val="auto"/>
                <w:sz w:val="24"/>
                <w:u w:val="wave"/>
                <w:lang w:val="en-US" w:eastAsia="zh-CN"/>
              </w:rPr>
              <w:t>简单防渗区</w:t>
            </w:r>
          </w:p>
          <w:p>
            <w:pPr>
              <w:adjustRightInd w:val="0"/>
              <w:snapToGrid w:val="0"/>
              <w:spacing w:line="360" w:lineRule="auto"/>
              <w:ind w:firstLine="480" w:firstLineChars="200"/>
              <w:rPr>
                <w:color w:val="auto"/>
                <w:sz w:val="24"/>
                <w:u w:val="wave"/>
              </w:rPr>
            </w:pPr>
            <w:r>
              <w:rPr>
                <w:rFonts w:hint="eastAsia"/>
                <w:color w:val="auto"/>
                <w:sz w:val="24"/>
                <w:u w:val="wave"/>
              </w:rPr>
              <w:t>破碎车间等混凝土硬化，确保渗透系数K&lt;1.0×10</w:t>
            </w:r>
            <w:r>
              <w:rPr>
                <w:rFonts w:hint="eastAsia"/>
                <w:color w:val="auto"/>
                <w:sz w:val="24"/>
                <w:u w:val="wave"/>
                <w:vertAlign w:val="superscript"/>
              </w:rPr>
              <w:t>-7</w:t>
            </w:r>
            <w:r>
              <w:rPr>
                <w:rFonts w:hint="eastAsia"/>
                <w:color w:val="auto"/>
                <w:sz w:val="24"/>
                <w:u w:val="wave"/>
              </w:rPr>
              <w:t>cm/s。</w:t>
            </w:r>
          </w:p>
          <w:p>
            <w:pPr>
              <w:adjustRightInd w:val="0"/>
              <w:snapToGrid w:val="0"/>
              <w:spacing w:line="360" w:lineRule="auto"/>
              <w:ind w:firstLine="480" w:firstLineChars="200"/>
              <w:rPr>
                <w:color w:val="auto"/>
                <w:sz w:val="24"/>
                <w:u w:val="wave"/>
              </w:rPr>
            </w:pPr>
            <w:r>
              <w:rPr>
                <w:rFonts w:hint="eastAsia"/>
                <w:color w:val="auto"/>
                <w:sz w:val="24"/>
                <w:u w:val="wave"/>
              </w:rPr>
              <w:t>同时，本次评价要求：项目应针对危废物贮存间设置“防风、防雨、防渗、防火”措施，一般固废暂存间及仓储区设置“防雨、防晒、防风、防渗”措施。在严格落实环评要求的措施后，项目营运期不会对区域地下水产生较大的影响。</w:t>
            </w:r>
          </w:p>
          <w:p>
            <w:pPr>
              <w:spacing w:line="360" w:lineRule="auto"/>
              <w:ind w:firstLine="474"/>
              <w:rPr>
                <w:b/>
                <w:bCs/>
                <w:color w:val="auto"/>
                <w:sz w:val="24"/>
              </w:rPr>
            </w:pPr>
            <w:r>
              <w:rPr>
                <w:rFonts w:hint="eastAsia"/>
                <w:b/>
                <w:bCs/>
                <w:color w:val="auto"/>
                <w:sz w:val="24"/>
              </w:rPr>
              <w:t>6</w:t>
            </w:r>
            <w:r>
              <w:rPr>
                <w:b/>
                <w:bCs/>
                <w:color w:val="auto"/>
                <w:sz w:val="24"/>
              </w:rPr>
              <w:t>、</w:t>
            </w:r>
            <w:r>
              <w:rPr>
                <w:rFonts w:hint="eastAsia"/>
                <w:b/>
                <w:bCs/>
                <w:color w:val="auto"/>
                <w:sz w:val="24"/>
              </w:rPr>
              <w:t>生态环境影响分析</w:t>
            </w:r>
          </w:p>
          <w:p>
            <w:pPr>
              <w:spacing w:line="360" w:lineRule="auto"/>
              <w:ind w:firstLine="480" w:firstLineChars="200"/>
              <w:rPr>
                <w:color w:val="auto"/>
                <w:sz w:val="24"/>
              </w:rPr>
            </w:pPr>
            <w:r>
              <w:rPr>
                <w:rFonts w:hint="eastAsia"/>
                <w:color w:val="auto"/>
                <w:sz w:val="24"/>
              </w:rPr>
              <w:t>本</w:t>
            </w:r>
            <w:r>
              <w:rPr>
                <w:color w:val="auto"/>
                <w:sz w:val="24"/>
              </w:rPr>
              <w:t>项目选址位于</w:t>
            </w:r>
            <w:r>
              <w:rPr>
                <w:rFonts w:hint="eastAsia"/>
                <w:color w:val="auto"/>
                <w:sz w:val="24"/>
              </w:rPr>
              <w:t>湖南省郴州市永兴县高亭司镇大城村</w:t>
            </w:r>
            <w:r>
              <w:rPr>
                <w:color w:val="auto"/>
                <w:sz w:val="24"/>
              </w:rPr>
              <w:t>，评价区域受人类活动影响较大。</w:t>
            </w:r>
            <w:r>
              <w:rPr>
                <w:color w:val="auto"/>
                <w:sz w:val="24"/>
                <w:u w:val="wave"/>
              </w:rPr>
              <w:t>本项目为</w:t>
            </w:r>
            <w:r>
              <w:rPr>
                <w:rFonts w:hint="eastAsia"/>
                <w:color w:val="auto"/>
                <w:sz w:val="24"/>
                <w:u w:val="wave"/>
              </w:rPr>
              <w:t>改扩建</w:t>
            </w:r>
            <w:r>
              <w:rPr>
                <w:color w:val="auto"/>
                <w:sz w:val="24"/>
                <w:u w:val="wave"/>
              </w:rPr>
              <w:t>项目，</w:t>
            </w:r>
            <w:r>
              <w:rPr>
                <w:rFonts w:hint="eastAsia"/>
                <w:bCs/>
                <w:color w:val="auto"/>
                <w:sz w:val="24"/>
                <w:u w:val="wave"/>
              </w:rPr>
              <w:t>现利用的生产厂房为永兴县华连冠纸业有限公司原租赁的部分空置厂房（已停产多年，设备及材料已搬迁），</w:t>
            </w:r>
            <w:r>
              <w:rPr>
                <w:color w:val="auto"/>
                <w:sz w:val="24"/>
                <w:u w:val="wave"/>
              </w:rPr>
              <w:t>项目租赁厂房所在地块现状主要为已建成厂房和道路，</w:t>
            </w:r>
            <w:r>
              <w:rPr>
                <w:rFonts w:hint="eastAsia"/>
                <w:color w:val="auto"/>
                <w:sz w:val="24"/>
                <w:u w:val="wave"/>
              </w:rPr>
              <w:t>根据现场调查及业主提供资料，近年来公司原有工程一直停工停产，厂区不涉及环保投诉和督察问题，项目选址区域</w:t>
            </w:r>
            <w:r>
              <w:rPr>
                <w:color w:val="auto"/>
                <w:sz w:val="24"/>
                <w:u w:val="wave"/>
              </w:rPr>
              <w:t>无历史遗留环境问题。</w:t>
            </w:r>
            <w:r>
              <w:rPr>
                <w:color w:val="auto"/>
                <w:sz w:val="24"/>
              </w:rPr>
              <w:t>根据生态环境部办公厅2020年12月24日印发的《建设项目环境影响报告表编制技术指南（污染影响类）（试行)》中具体编制要求</w:t>
            </w:r>
            <w:r>
              <w:rPr>
                <w:rFonts w:hint="eastAsia"/>
                <w:color w:val="auto"/>
                <w:sz w:val="24"/>
              </w:rPr>
              <w:t>“</w:t>
            </w:r>
            <w:r>
              <w:rPr>
                <w:color w:val="auto"/>
                <w:sz w:val="24"/>
              </w:rPr>
              <w:t>产业园区外建设项目新增用地且用地范围内含有生态环境保护目标的，应明确环保措施</w:t>
            </w:r>
            <w:r>
              <w:rPr>
                <w:rFonts w:hint="eastAsia"/>
                <w:color w:val="auto"/>
                <w:sz w:val="24"/>
              </w:rPr>
              <w:t>”</w:t>
            </w:r>
            <w:r>
              <w:rPr>
                <w:color w:val="auto"/>
                <w:sz w:val="24"/>
              </w:rPr>
              <w:t>，本项目位于产业园区外，且用地范围内无生态环境敏感保护目标，可以不做生态环境保护措施。</w:t>
            </w:r>
          </w:p>
          <w:p>
            <w:pPr>
              <w:spacing w:line="360" w:lineRule="auto"/>
              <w:ind w:firstLine="474"/>
              <w:rPr>
                <w:b/>
                <w:bCs/>
                <w:color w:val="auto"/>
                <w:sz w:val="24"/>
              </w:rPr>
            </w:pPr>
            <w:r>
              <w:rPr>
                <w:rFonts w:hint="eastAsia"/>
                <w:b/>
                <w:bCs/>
                <w:color w:val="auto"/>
                <w:sz w:val="24"/>
              </w:rPr>
              <w:t>7</w:t>
            </w:r>
            <w:r>
              <w:rPr>
                <w:b/>
                <w:bCs/>
                <w:color w:val="auto"/>
                <w:sz w:val="24"/>
              </w:rPr>
              <w:t>、环境风险分析</w:t>
            </w:r>
          </w:p>
          <w:p>
            <w:pPr>
              <w:pStyle w:val="23"/>
              <w:spacing w:line="360" w:lineRule="auto"/>
              <w:ind w:firstLine="480"/>
              <w:rPr>
                <w:rFonts w:ascii="Times New Roman"/>
                <w:color w:val="auto"/>
                <w:sz w:val="24"/>
              </w:rPr>
            </w:pPr>
            <w:r>
              <w:rPr>
                <w:rFonts w:ascii="Times New Roman"/>
                <w:color w:val="auto"/>
                <w:sz w:val="24"/>
              </w:rPr>
              <w:t>根据生态环境部办公厅2020年12月24日印发的《建设项目环境影响报告表编制技术指南（污染影响类）</w:t>
            </w:r>
            <w:r>
              <w:rPr>
                <w:rFonts w:hint="eastAsia" w:ascii="Times New Roman"/>
                <w:color w:val="auto"/>
                <w:sz w:val="24"/>
              </w:rPr>
              <w:t>（</w:t>
            </w:r>
            <w:r>
              <w:rPr>
                <w:rFonts w:ascii="Times New Roman"/>
                <w:color w:val="auto"/>
                <w:sz w:val="24"/>
              </w:rPr>
              <w:t>试行</w:t>
            </w:r>
            <w:r>
              <w:rPr>
                <w:rFonts w:hint="eastAsia" w:ascii="Times New Roman"/>
                <w:color w:val="auto"/>
                <w:sz w:val="24"/>
              </w:rPr>
              <w:t>）</w:t>
            </w:r>
            <w:r>
              <w:rPr>
                <w:rFonts w:ascii="Times New Roman"/>
                <w:color w:val="auto"/>
                <w:sz w:val="24"/>
              </w:rPr>
              <w:t>》中具体编制要求</w:t>
            </w:r>
            <w:r>
              <w:rPr>
                <w:rFonts w:hint="eastAsia" w:ascii="Times New Roman"/>
                <w:color w:val="auto"/>
                <w:sz w:val="24"/>
              </w:rPr>
              <w:t>“</w:t>
            </w:r>
            <w:r>
              <w:rPr>
                <w:rFonts w:ascii="Times New Roman"/>
                <w:color w:val="auto"/>
                <w:sz w:val="24"/>
              </w:rPr>
              <w:t>明确有毒有害和易燃易爆等风险物质和风险源分布及可能影响途径，并提出相应环境风险防范措施</w:t>
            </w:r>
            <w:r>
              <w:rPr>
                <w:rFonts w:hint="eastAsia" w:ascii="Times New Roman"/>
                <w:color w:val="auto"/>
                <w:sz w:val="24"/>
              </w:rPr>
              <w:t>”</w:t>
            </w:r>
            <w:r>
              <w:rPr>
                <w:rFonts w:ascii="Times New Roman"/>
                <w:color w:val="auto"/>
                <w:sz w:val="24"/>
              </w:rPr>
              <w:t>，根据《危险化学品重大危险源</w:t>
            </w:r>
            <w:r>
              <w:rPr>
                <w:rFonts w:hint="eastAsia" w:ascii="Times New Roman"/>
                <w:color w:val="auto"/>
                <w:sz w:val="24"/>
              </w:rPr>
              <w:t>》</w:t>
            </w:r>
            <w:r>
              <w:rPr>
                <w:rFonts w:ascii="Times New Roman"/>
                <w:color w:val="auto"/>
                <w:sz w:val="24"/>
              </w:rPr>
              <w:t>（GB18218-2018）及《建设项目环风险评价技术异则》（HJ/T169-2018）</w:t>
            </w:r>
            <w:r>
              <w:rPr>
                <w:color w:val="auto"/>
                <w:sz w:val="24"/>
              </w:rPr>
              <w:t>附录B及结合本项目实际运营情况，项目运输、生产、贮存过程中所涉及的原辅材料、中间产品、成品</w:t>
            </w:r>
            <w:r>
              <w:rPr>
                <w:rFonts w:ascii="Times New Roman"/>
                <w:color w:val="auto"/>
                <w:sz w:val="24"/>
              </w:rPr>
              <w:t>均无危险化学品</w:t>
            </w:r>
            <w:r>
              <w:rPr>
                <w:rFonts w:hint="eastAsia" w:ascii="Times New Roman"/>
                <w:color w:val="auto"/>
                <w:sz w:val="24"/>
              </w:rPr>
              <w:t>及</w:t>
            </w:r>
            <w:r>
              <w:rPr>
                <w:color w:val="auto"/>
                <w:sz w:val="24"/>
              </w:rPr>
              <w:t>均不属于</w:t>
            </w:r>
            <w:r>
              <w:rPr>
                <w:rFonts w:hint="eastAsia"/>
                <w:color w:val="auto"/>
                <w:sz w:val="24"/>
              </w:rPr>
              <w:t>风险</w:t>
            </w:r>
            <w:r>
              <w:rPr>
                <w:color w:val="auto"/>
                <w:sz w:val="24"/>
              </w:rPr>
              <w:t>导则附录B中所列的风险物质</w:t>
            </w:r>
            <w:r>
              <w:rPr>
                <w:rFonts w:hint="eastAsia"/>
                <w:color w:val="auto"/>
                <w:sz w:val="24"/>
              </w:rPr>
              <w:t>。</w:t>
            </w:r>
            <w:r>
              <w:rPr>
                <w:rFonts w:hint="eastAsia" w:ascii="Times New Roman"/>
                <w:color w:val="auto"/>
                <w:sz w:val="24"/>
              </w:rPr>
              <w:t>因此本项目厂区不属于重大危险源。</w:t>
            </w:r>
          </w:p>
          <w:p>
            <w:pPr>
              <w:pStyle w:val="23"/>
              <w:spacing w:line="360" w:lineRule="auto"/>
              <w:ind w:firstLine="480"/>
              <w:rPr>
                <w:rFonts w:ascii="Times New Roman"/>
                <w:color w:val="auto"/>
                <w:sz w:val="24"/>
              </w:rPr>
            </w:pPr>
            <w:r>
              <w:rPr>
                <w:rFonts w:ascii="Times New Roman"/>
                <w:color w:val="auto"/>
                <w:sz w:val="24"/>
              </w:rPr>
              <w:t>本项目运营过程中存在着废</w:t>
            </w:r>
            <w:r>
              <w:rPr>
                <w:rFonts w:hint="eastAsia" w:ascii="Times New Roman"/>
                <w:color w:val="auto"/>
                <w:sz w:val="24"/>
              </w:rPr>
              <w:t>液压油</w:t>
            </w:r>
            <w:r>
              <w:rPr>
                <w:rFonts w:ascii="Times New Roman"/>
                <w:color w:val="auto"/>
                <w:sz w:val="24"/>
              </w:rPr>
              <w:t>等少量的危险废物产生，收集暂存于危险废物暂存间内，项目主要的环境风险有</w:t>
            </w:r>
            <w:r>
              <w:rPr>
                <w:rFonts w:hint="eastAsia" w:ascii="Times New Roman"/>
                <w:color w:val="auto"/>
                <w:sz w:val="24"/>
              </w:rPr>
              <w:t>：</w:t>
            </w:r>
          </w:p>
          <w:p>
            <w:pPr>
              <w:pStyle w:val="23"/>
              <w:spacing w:line="360" w:lineRule="auto"/>
              <w:ind w:firstLine="480"/>
              <w:rPr>
                <w:rFonts w:ascii="Times New Roman"/>
                <w:color w:val="auto"/>
                <w:sz w:val="24"/>
              </w:rPr>
            </w:pPr>
            <w:r>
              <w:rPr>
                <w:rFonts w:hint="eastAsia" w:ascii="Times New Roman"/>
                <w:color w:val="auto"/>
                <w:sz w:val="24"/>
              </w:rPr>
              <w:t>（1）</w:t>
            </w:r>
            <w:r>
              <w:rPr>
                <w:rFonts w:ascii="Times New Roman"/>
                <w:color w:val="auto"/>
                <w:sz w:val="24"/>
              </w:rPr>
              <w:t>废</w:t>
            </w:r>
            <w:r>
              <w:rPr>
                <w:rFonts w:hint="eastAsia" w:ascii="Times New Roman"/>
                <w:color w:val="auto"/>
                <w:sz w:val="24"/>
              </w:rPr>
              <w:t>液压</w:t>
            </w:r>
            <w:r>
              <w:rPr>
                <w:rFonts w:ascii="Times New Roman"/>
                <w:color w:val="auto"/>
                <w:sz w:val="24"/>
              </w:rPr>
              <w:t>油等危险废物</w:t>
            </w:r>
            <w:r>
              <w:rPr>
                <w:rFonts w:hint="eastAsia" w:ascii="Times New Roman"/>
                <w:color w:val="auto"/>
                <w:sz w:val="24"/>
              </w:rPr>
              <w:t>：</w:t>
            </w:r>
            <w:r>
              <w:rPr>
                <w:rFonts w:ascii="Times New Roman"/>
                <w:color w:val="auto"/>
                <w:sz w:val="24"/>
              </w:rPr>
              <w:t>项目危险废物可能因收集不当在厂区发生散落等，从而进入到雨水沟等污染外环境</w:t>
            </w:r>
            <w:r>
              <w:rPr>
                <w:rFonts w:hint="eastAsia" w:ascii="Times New Roman"/>
                <w:color w:val="auto"/>
                <w:sz w:val="24"/>
              </w:rPr>
              <w:t>；</w:t>
            </w:r>
          </w:p>
          <w:p>
            <w:pPr>
              <w:pStyle w:val="23"/>
              <w:spacing w:line="360" w:lineRule="auto"/>
              <w:ind w:firstLine="480"/>
              <w:rPr>
                <w:rFonts w:ascii="Times New Roman"/>
                <w:color w:val="auto"/>
                <w:sz w:val="24"/>
              </w:rPr>
            </w:pPr>
            <w:r>
              <w:rPr>
                <w:rFonts w:hint="eastAsia" w:ascii="Times New Roman"/>
                <w:color w:val="auto"/>
                <w:sz w:val="24"/>
              </w:rPr>
              <w:t>（2）</w:t>
            </w:r>
            <w:r>
              <w:rPr>
                <w:rFonts w:ascii="Times New Roman"/>
                <w:color w:val="auto"/>
                <w:sz w:val="24"/>
              </w:rPr>
              <w:t>火灾次生环境风险</w:t>
            </w:r>
            <w:r>
              <w:rPr>
                <w:rFonts w:hint="eastAsia" w:ascii="Times New Roman"/>
                <w:color w:val="auto"/>
                <w:sz w:val="24"/>
              </w:rPr>
              <w:t>：</w:t>
            </w:r>
            <w:r>
              <w:rPr>
                <w:rFonts w:ascii="Times New Roman"/>
                <w:color w:val="auto"/>
                <w:sz w:val="24"/>
              </w:rPr>
              <w:t>项目原料及成品均为可燃物品，可能引发火灾事件，由于火灾产生的颗粒物会飞扬，气体排放随风向外扩散，在不利风向时，周围</w:t>
            </w:r>
            <w:r>
              <w:rPr>
                <w:rFonts w:hint="eastAsia" w:ascii="Times New Roman"/>
                <w:color w:val="auto"/>
                <w:sz w:val="24"/>
              </w:rPr>
              <w:t>的单位</w:t>
            </w:r>
            <w:r>
              <w:rPr>
                <w:rFonts w:ascii="Times New Roman"/>
                <w:color w:val="auto"/>
                <w:sz w:val="24"/>
              </w:rPr>
              <w:t>及村庄等均会受到不同程度的影响</w:t>
            </w:r>
            <w:r>
              <w:rPr>
                <w:rFonts w:hint="eastAsia" w:ascii="Times New Roman"/>
                <w:color w:val="auto"/>
                <w:sz w:val="24"/>
              </w:rPr>
              <w:t>；</w:t>
            </w:r>
            <w:r>
              <w:rPr>
                <w:rFonts w:ascii="Times New Roman"/>
                <w:color w:val="auto"/>
                <w:sz w:val="24"/>
              </w:rPr>
              <w:t>另外，当发生火灾事故时，在火灾、爆炸的灭火过程中，消防喷水、泡沫喷淋等均会产生废水，以上消防废液含有大量的石油类，若因收集处置不当</w:t>
            </w:r>
            <w:r>
              <w:rPr>
                <w:rFonts w:hint="eastAsia" w:ascii="Times New Roman"/>
                <w:color w:val="auto"/>
                <w:sz w:val="24"/>
              </w:rPr>
              <w:t>，</w:t>
            </w:r>
            <w:r>
              <w:rPr>
                <w:rFonts w:ascii="Times New Roman"/>
                <w:color w:val="auto"/>
                <w:sz w:val="24"/>
              </w:rPr>
              <w:t>泄露至外环境污染周边地表水体从而引发次生环境风险</w:t>
            </w:r>
            <w:r>
              <w:rPr>
                <w:rFonts w:hint="eastAsia" w:ascii="Times New Roman"/>
                <w:color w:val="auto"/>
                <w:sz w:val="24"/>
              </w:rPr>
              <w:t>；</w:t>
            </w:r>
          </w:p>
          <w:p>
            <w:pPr>
              <w:pStyle w:val="23"/>
              <w:spacing w:line="360" w:lineRule="auto"/>
              <w:ind w:firstLine="480"/>
              <w:rPr>
                <w:rFonts w:ascii="Times New Roman"/>
                <w:color w:val="auto"/>
                <w:sz w:val="24"/>
              </w:rPr>
            </w:pPr>
            <w:r>
              <w:rPr>
                <w:rFonts w:hint="eastAsia" w:ascii="Times New Roman"/>
                <w:color w:val="auto"/>
                <w:sz w:val="24"/>
              </w:rPr>
              <w:t>（3）废气处理设施故障废气直排风险：废气处理装置出现故障时，此时若未经过处理的工艺废气直接排入大气，各种污染物的去除率为0%，将造成周围大气环境污染。</w:t>
            </w:r>
          </w:p>
          <w:p>
            <w:pPr>
              <w:pStyle w:val="23"/>
              <w:spacing w:line="360" w:lineRule="auto"/>
              <w:ind w:firstLine="480"/>
              <w:rPr>
                <w:rFonts w:ascii="Times New Roman"/>
                <w:color w:val="auto"/>
                <w:sz w:val="24"/>
              </w:rPr>
            </w:pPr>
            <w:r>
              <w:rPr>
                <w:rFonts w:ascii="Times New Roman"/>
                <w:color w:val="auto"/>
                <w:sz w:val="24"/>
              </w:rPr>
              <w:t>本次评价要求项目严格按照《中华人民共和国固体废物污染环境防治法》</w:t>
            </w:r>
            <w:r>
              <w:rPr>
                <w:rFonts w:hint="eastAsia" w:ascii="Times New Roman"/>
                <w:color w:val="auto"/>
                <w:sz w:val="24"/>
              </w:rPr>
              <w:t>（</w:t>
            </w:r>
            <w:r>
              <w:rPr>
                <w:rFonts w:ascii="Times New Roman"/>
                <w:color w:val="auto"/>
                <w:sz w:val="24"/>
              </w:rPr>
              <w:t>2020版</w:t>
            </w:r>
            <w:r>
              <w:rPr>
                <w:rFonts w:hint="eastAsia" w:ascii="Times New Roman"/>
                <w:color w:val="auto"/>
                <w:sz w:val="24"/>
              </w:rPr>
              <w:t>）</w:t>
            </w:r>
            <w:r>
              <w:rPr>
                <w:rFonts w:ascii="Times New Roman"/>
                <w:color w:val="auto"/>
                <w:sz w:val="24"/>
              </w:rPr>
              <w:t>和《危险废物贮存污染控制标准》</w:t>
            </w:r>
            <w:r>
              <w:rPr>
                <w:rFonts w:hint="eastAsia" w:ascii="Times New Roman"/>
                <w:color w:val="auto"/>
                <w:sz w:val="24"/>
              </w:rPr>
              <w:t>（</w:t>
            </w:r>
            <w:r>
              <w:rPr>
                <w:rFonts w:ascii="Times New Roman"/>
                <w:color w:val="auto"/>
                <w:sz w:val="24"/>
              </w:rPr>
              <w:t>GB18597-2023</w:t>
            </w:r>
            <w:r>
              <w:rPr>
                <w:rFonts w:hint="eastAsia" w:ascii="Times New Roman"/>
                <w:color w:val="auto"/>
                <w:sz w:val="24"/>
              </w:rPr>
              <w:t>）</w:t>
            </w:r>
            <w:r>
              <w:rPr>
                <w:rFonts w:ascii="Times New Roman"/>
                <w:color w:val="auto"/>
                <w:sz w:val="24"/>
              </w:rPr>
              <w:t>建设危废暂存间，严格管理厂区内危险废物的收集、暂存、处置工作</w:t>
            </w:r>
            <w:r>
              <w:rPr>
                <w:rFonts w:hint="eastAsia" w:ascii="Times New Roman"/>
                <w:color w:val="auto"/>
                <w:sz w:val="24"/>
              </w:rPr>
              <w:t>；建设单位加强日常环境管理，安排专人对各类废气治理设施进行日常维护，杜绝故障；</w:t>
            </w:r>
            <w:r>
              <w:rPr>
                <w:rFonts w:ascii="Times New Roman"/>
                <w:color w:val="auto"/>
                <w:sz w:val="24"/>
              </w:rPr>
              <w:t>项目厂区配备好堵雨水渠漏物资、消防应急物资等，并成立突发环境应急组织机构，编制好环境应急预案，用于防范环境风险。本项目采取上述措施后可有效地降低环境风险。</w:t>
            </w:r>
          </w:p>
          <w:p>
            <w:pPr>
              <w:pStyle w:val="23"/>
              <w:spacing w:line="360" w:lineRule="auto"/>
              <w:ind w:firstLine="480"/>
              <w:rPr>
                <w:rFonts w:ascii="Times New Roman"/>
                <w:color w:val="auto"/>
                <w:sz w:val="24"/>
              </w:rPr>
            </w:pPr>
            <w:r>
              <w:rPr>
                <w:rFonts w:ascii="Times New Roman"/>
                <w:color w:val="auto"/>
                <w:sz w:val="24"/>
              </w:rPr>
              <w:t>根据《建设项目环境风险评价技术导则》(HJ169-2018），风险评价工作等级为简单分析。</w:t>
            </w:r>
          </w:p>
          <w:p>
            <w:pPr>
              <w:pStyle w:val="23"/>
              <w:ind w:firstLine="422"/>
              <w:jc w:val="center"/>
              <w:rPr>
                <w:rFonts w:ascii="Times New Roman"/>
                <w:b/>
                <w:bCs/>
                <w:color w:val="auto"/>
              </w:rPr>
            </w:pPr>
            <w:r>
              <w:rPr>
                <w:rFonts w:ascii="Times New Roman"/>
                <w:b/>
                <w:bCs/>
                <w:color w:val="auto"/>
              </w:rPr>
              <w:t>表</w:t>
            </w:r>
            <w:r>
              <w:rPr>
                <w:rFonts w:hint="eastAsia" w:ascii="Times New Roman"/>
                <w:b/>
                <w:bCs/>
                <w:color w:val="auto"/>
              </w:rPr>
              <w:t xml:space="preserve">4-23  </w:t>
            </w:r>
            <w:r>
              <w:rPr>
                <w:rFonts w:ascii="Times New Roman"/>
                <w:b/>
                <w:bCs/>
                <w:color w:val="auto"/>
              </w:rPr>
              <w:t>建设项目环境风险简单分析内容表</w:t>
            </w:r>
          </w:p>
          <w:tbl>
            <w:tblPr>
              <w:tblStyle w:val="35"/>
              <w:tblW w:w="8190"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958"/>
              <w:gridCol w:w="976"/>
              <w:gridCol w:w="2026"/>
              <w:gridCol w:w="984"/>
              <w:gridCol w:w="224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958" w:type="dxa"/>
                  <w:tcBorders>
                    <w:tl2br w:val="nil"/>
                    <w:tr2bl w:val="nil"/>
                  </w:tcBorders>
                  <w:vAlign w:val="center"/>
                </w:tcPr>
                <w:p>
                  <w:pPr>
                    <w:topLinePunct/>
                    <w:adjustRightInd w:val="0"/>
                    <w:snapToGrid w:val="0"/>
                    <w:jc w:val="center"/>
                    <w:rPr>
                      <w:b/>
                      <w:bCs/>
                      <w:color w:val="auto"/>
                      <w:kern w:val="0"/>
                      <w:szCs w:val="21"/>
                    </w:rPr>
                  </w:pPr>
                  <w:r>
                    <w:rPr>
                      <w:rFonts w:hint="eastAsia"/>
                      <w:b/>
                      <w:bCs/>
                      <w:color w:val="auto"/>
                      <w:kern w:val="0"/>
                      <w:szCs w:val="21"/>
                    </w:rPr>
                    <w:t>建设项目名称</w:t>
                  </w:r>
                </w:p>
              </w:tc>
              <w:tc>
                <w:tcPr>
                  <w:tcW w:w="6232" w:type="dxa"/>
                  <w:gridSpan w:val="4"/>
                  <w:tcBorders>
                    <w:tl2br w:val="nil"/>
                    <w:tr2bl w:val="nil"/>
                  </w:tcBorders>
                  <w:vAlign w:val="center"/>
                </w:tcPr>
                <w:p>
                  <w:pPr>
                    <w:jc w:val="center"/>
                    <w:rPr>
                      <w:color w:val="auto"/>
                      <w:kern w:val="0"/>
                      <w:szCs w:val="21"/>
                    </w:rPr>
                  </w:pPr>
                  <w:r>
                    <w:rPr>
                      <w:color w:val="auto"/>
                      <w:kern w:val="0"/>
                      <w:szCs w:val="21"/>
                    </w:rPr>
                    <w:t>永兴县华连冠纸业有限公司年产5000吨模压花炮外筒建设项目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958" w:type="dxa"/>
                  <w:tcBorders>
                    <w:tl2br w:val="nil"/>
                    <w:tr2bl w:val="nil"/>
                  </w:tcBorders>
                  <w:vAlign w:val="center"/>
                </w:tcPr>
                <w:p>
                  <w:pPr>
                    <w:topLinePunct/>
                    <w:adjustRightInd w:val="0"/>
                    <w:snapToGrid w:val="0"/>
                    <w:jc w:val="center"/>
                    <w:rPr>
                      <w:rFonts w:hint="eastAsia" w:ascii="Times New Roman" w:hAnsi="Times New Roman" w:eastAsia="宋体" w:cs="Times New Roman"/>
                      <w:b/>
                      <w:bCs/>
                      <w:color w:val="auto"/>
                      <w:kern w:val="0"/>
                      <w:szCs w:val="21"/>
                    </w:rPr>
                  </w:pPr>
                  <w:r>
                    <w:rPr>
                      <w:rFonts w:hint="eastAsia" w:ascii="Times New Roman" w:hAnsi="Times New Roman" w:eastAsia="宋体" w:cs="Times New Roman"/>
                      <w:b/>
                      <w:bCs/>
                      <w:color w:val="auto"/>
                      <w:kern w:val="0"/>
                      <w:szCs w:val="21"/>
                    </w:rPr>
                    <w:t>建设地点</w:t>
                  </w:r>
                </w:p>
              </w:tc>
              <w:tc>
                <w:tcPr>
                  <w:tcW w:w="976" w:type="dxa"/>
                  <w:tcBorders>
                    <w:tl2br w:val="nil"/>
                    <w:tr2bl w:val="nil"/>
                  </w:tcBorders>
                  <w:vAlign w:val="center"/>
                </w:tcPr>
                <w:p>
                  <w:pPr>
                    <w:jc w:val="center"/>
                    <w:rPr>
                      <w:color w:val="auto"/>
                      <w:kern w:val="0"/>
                      <w:szCs w:val="21"/>
                    </w:rPr>
                  </w:pPr>
                  <w:r>
                    <w:rPr>
                      <w:rFonts w:hint="eastAsia"/>
                      <w:color w:val="auto"/>
                      <w:szCs w:val="21"/>
                    </w:rPr>
                    <w:t>湖南省</w:t>
                  </w:r>
                </w:p>
              </w:tc>
              <w:tc>
                <w:tcPr>
                  <w:tcW w:w="2026" w:type="dxa"/>
                  <w:tcBorders>
                    <w:tl2br w:val="nil"/>
                    <w:tr2bl w:val="nil"/>
                  </w:tcBorders>
                  <w:vAlign w:val="center"/>
                </w:tcPr>
                <w:p>
                  <w:pPr>
                    <w:jc w:val="center"/>
                    <w:rPr>
                      <w:color w:val="auto"/>
                      <w:kern w:val="0"/>
                      <w:szCs w:val="21"/>
                    </w:rPr>
                  </w:pPr>
                  <w:r>
                    <w:rPr>
                      <w:rFonts w:hint="eastAsia"/>
                      <w:color w:val="auto"/>
                      <w:szCs w:val="21"/>
                    </w:rPr>
                    <w:t>郴州市</w:t>
                  </w:r>
                </w:p>
              </w:tc>
              <w:tc>
                <w:tcPr>
                  <w:tcW w:w="984" w:type="dxa"/>
                  <w:tcBorders>
                    <w:tl2br w:val="nil"/>
                    <w:tr2bl w:val="nil"/>
                  </w:tcBorders>
                  <w:vAlign w:val="center"/>
                </w:tcPr>
                <w:p>
                  <w:pPr>
                    <w:jc w:val="center"/>
                    <w:rPr>
                      <w:color w:val="auto"/>
                      <w:kern w:val="0"/>
                      <w:szCs w:val="21"/>
                    </w:rPr>
                  </w:pPr>
                  <w:r>
                    <w:rPr>
                      <w:rFonts w:hint="eastAsia"/>
                      <w:color w:val="auto"/>
                      <w:szCs w:val="21"/>
                    </w:rPr>
                    <w:t>永兴县</w:t>
                  </w:r>
                </w:p>
              </w:tc>
              <w:tc>
                <w:tcPr>
                  <w:tcW w:w="2246" w:type="dxa"/>
                  <w:tcBorders>
                    <w:tl2br w:val="nil"/>
                    <w:tr2bl w:val="nil"/>
                  </w:tcBorders>
                  <w:vAlign w:val="center"/>
                </w:tcPr>
                <w:p>
                  <w:pPr>
                    <w:jc w:val="center"/>
                    <w:rPr>
                      <w:color w:val="auto"/>
                      <w:kern w:val="0"/>
                      <w:szCs w:val="21"/>
                    </w:rPr>
                  </w:pPr>
                  <w:r>
                    <w:rPr>
                      <w:color w:val="auto"/>
                      <w:kern w:val="0"/>
                      <w:szCs w:val="21"/>
                    </w:rPr>
                    <w:t>高亭司镇大城村</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958" w:type="dxa"/>
                  <w:tcBorders>
                    <w:tl2br w:val="nil"/>
                    <w:tr2bl w:val="nil"/>
                  </w:tcBorders>
                  <w:vAlign w:val="center"/>
                </w:tcPr>
                <w:p>
                  <w:pPr>
                    <w:topLinePunct/>
                    <w:adjustRightInd w:val="0"/>
                    <w:snapToGrid w:val="0"/>
                    <w:jc w:val="center"/>
                    <w:rPr>
                      <w:rFonts w:hint="eastAsia" w:ascii="Times New Roman" w:hAnsi="Times New Roman" w:eastAsia="宋体" w:cs="Times New Roman"/>
                      <w:b/>
                      <w:bCs/>
                      <w:color w:val="auto"/>
                      <w:kern w:val="0"/>
                      <w:szCs w:val="21"/>
                    </w:rPr>
                  </w:pPr>
                  <w:r>
                    <w:rPr>
                      <w:rFonts w:hint="eastAsia" w:ascii="Times New Roman" w:hAnsi="Times New Roman" w:eastAsia="宋体" w:cs="Times New Roman"/>
                      <w:b/>
                      <w:bCs/>
                      <w:color w:val="auto"/>
                      <w:kern w:val="0"/>
                      <w:szCs w:val="21"/>
                    </w:rPr>
                    <w:t>地理坐标</w:t>
                  </w:r>
                </w:p>
              </w:tc>
              <w:tc>
                <w:tcPr>
                  <w:tcW w:w="976" w:type="dxa"/>
                  <w:tcBorders>
                    <w:tl2br w:val="nil"/>
                    <w:tr2bl w:val="nil"/>
                  </w:tcBorders>
                  <w:vAlign w:val="center"/>
                </w:tcPr>
                <w:p>
                  <w:pPr>
                    <w:jc w:val="center"/>
                    <w:rPr>
                      <w:color w:val="auto"/>
                      <w:kern w:val="0"/>
                      <w:szCs w:val="21"/>
                    </w:rPr>
                  </w:pPr>
                  <w:r>
                    <w:rPr>
                      <w:rFonts w:hint="eastAsia"/>
                      <w:color w:val="auto"/>
                      <w:kern w:val="0"/>
                      <w:szCs w:val="21"/>
                    </w:rPr>
                    <w:t>经度</w:t>
                  </w:r>
                </w:p>
              </w:tc>
              <w:tc>
                <w:tcPr>
                  <w:tcW w:w="2026" w:type="dxa"/>
                  <w:tcBorders>
                    <w:tl2br w:val="nil"/>
                    <w:tr2bl w:val="nil"/>
                  </w:tcBorders>
                  <w:vAlign w:val="center"/>
                </w:tcPr>
                <w:p>
                  <w:pPr>
                    <w:jc w:val="center"/>
                    <w:rPr>
                      <w:color w:val="auto"/>
                      <w:kern w:val="0"/>
                      <w:szCs w:val="21"/>
                    </w:rPr>
                  </w:pPr>
                  <w:r>
                    <w:rPr>
                      <w:color w:val="auto"/>
                      <w:szCs w:val="21"/>
                    </w:rPr>
                    <w:t>E：11</w:t>
                  </w:r>
                  <w:r>
                    <w:rPr>
                      <w:rFonts w:hint="eastAsia"/>
                      <w:color w:val="auto"/>
                      <w:szCs w:val="21"/>
                    </w:rPr>
                    <w:t>2</w:t>
                  </w:r>
                  <w:r>
                    <w:rPr>
                      <w:color w:val="auto"/>
                      <w:szCs w:val="21"/>
                    </w:rPr>
                    <w:t>°</w:t>
                  </w:r>
                  <w:r>
                    <w:rPr>
                      <w:rFonts w:hint="eastAsia"/>
                      <w:color w:val="auto"/>
                      <w:szCs w:val="21"/>
                    </w:rPr>
                    <w:t>54</w:t>
                  </w:r>
                  <w:r>
                    <w:rPr>
                      <w:color w:val="auto"/>
                      <w:szCs w:val="21"/>
                    </w:rPr>
                    <w:t>′</w:t>
                  </w:r>
                  <w:r>
                    <w:rPr>
                      <w:rFonts w:hint="eastAsia"/>
                      <w:color w:val="auto"/>
                      <w:szCs w:val="21"/>
                    </w:rPr>
                    <w:t>50.50673</w:t>
                  </w:r>
                  <w:r>
                    <w:rPr>
                      <w:color w:val="auto"/>
                      <w:szCs w:val="21"/>
                    </w:rPr>
                    <w:t>″</w:t>
                  </w:r>
                </w:p>
              </w:tc>
              <w:tc>
                <w:tcPr>
                  <w:tcW w:w="984" w:type="dxa"/>
                  <w:tcBorders>
                    <w:tl2br w:val="nil"/>
                    <w:tr2bl w:val="nil"/>
                  </w:tcBorders>
                  <w:vAlign w:val="center"/>
                </w:tcPr>
                <w:p>
                  <w:pPr>
                    <w:jc w:val="center"/>
                    <w:rPr>
                      <w:color w:val="auto"/>
                      <w:kern w:val="0"/>
                      <w:szCs w:val="21"/>
                    </w:rPr>
                  </w:pPr>
                  <w:r>
                    <w:rPr>
                      <w:color w:val="auto"/>
                      <w:kern w:val="0"/>
                      <w:szCs w:val="21"/>
                    </w:rPr>
                    <w:t>纬度</w:t>
                  </w:r>
                </w:p>
              </w:tc>
              <w:tc>
                <w:tcPr>
                  <w:tcW w:w="2246" w:type="dxa"/>
                  <w:tcBorders>
                    <w:tl2br w:val="nil"/>
                    <w:tr2bl w:val="nil"/>
                  </w:tcBorders>
                  <w:vAlign w:val="center"/>
                </w:tcPr>
                <w:p>
                  <w:pPr>
                    <w:jc w:val="center"/>
                    <w:rPr>
                      <w:color w:val="auto"/>
                      <w:kern w:val="0"/>
                      <w:szCs w:val="21"/>
                    </w:rPr>
                  </w:pPr>
                  <w:r>
                    <w:rPr>
                      <w:color w:val="auto"/>
                      <w:szCs w:val="21"/>
                    </w:rPr>
                    <w:t>N</w:t>
                  </w:r>
                  <w:r>
                    <w:rPr>
                      <w:rFonts w:hint="eastAsia"/>
                      <w:color w:val="auto"/>
                      <w:szCs w:val="21"/>
                    </w:rPr>
                    <w:t>：</w:t>
                  </w:r>
                  <w:r>
                    <w:rPr>
                      <w:color w:val="auto"/>
                      <w:szCs w:val="21"/>
                    </w:rPr>
                    <w:t>2</w:t>
                  </w:r>
                  <w:r>
                    <w:rPr>
                      <w:rFonts w:hint="eastAsia"/>
                      <w:color w:val="auto"/>
                      <w:szCs w:val="21"/>
                    </w:rPr>
                    <w:t>6</w:t>
                  </w:r>
                  <w:r>
                    <w:rPr>
                      <w:color w:val="auto"/>
                      <w:szCs w:val="21"/>
                    </w:rPr>
                    <w:t>°</w:t>
                  </w:r>
                  <w:r>
                    <w:rPr>
                      <w:rFonts w:hint="eastAsia"/>
                      <w:color w:val="auto"/>
                      <w:szCs w:val="21"/>
                    </w:rPr>
                    <w:t>3</w:t>
                  </w:r>
                  <w:r>
                    <w:rPr>
                      <w:color w:val="auto"/>
                      <w:szCs w:val="21"/>
                    </w:rPr>
                    <w:t>′25.31864″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958" w:type="dxa"/>
                  <w:tcBorders>
                    <w:tl2br w:val="nil"/>
                    <w:tr2bl w:val="nil"/>
                  </w:tcBorders>
                  <w:vAlign w:val="center"/>
                </w:tcPr>
                <w:p>
                  <w:pPr>
                    <w:topLinePunct/>
                    <w:adjustRightInd w:val="0"/>
                    <w:snapToGrid w:val="0"/>
                    <w:jc w:val="center"/>
                    <w:rPr>
                      <w:rFonts w:hint="eastAsia" w:ascii="Times New Roman" w:hAnsi="Times New Roman" w:eastAsia="宋体" w:cs="Times New Roman"/>
                      <w:b/>
                      <w:bCs/>
                      <w:color w:val="auto"/>
                      <w:kern w:val="0"/>
                      <w:szCs w:val="21"/>
                    </w:rPr>
                  </w:pPr>
                  <w:r>
                    <w:rPr>
                      <w:rFonts w:hint="eastAsia" w:ascii="Times New Roman" w:hAnsi="Times New Roman" w:eastAsia="宋体" w:cs="Times New Roman"/>
                      <w:b/>
                      <w:bCs/>
                      <w:color w:val="auto"/>
                      <w:kern w:val="0"/>
                      <w:szCs w:val="21"/>
                    </w:rPr>
                    <w:t>主要危险物质及分布</w:t>
                  </w:r>
                </w:p>
              </w:tc>
              <w:tc>
                <w:tcPr>
                  <w:tcW w:w="6232" w:type="dxa"/>
                  <w:gridSpan w:val="4"/>
                  <w:tcBorders>
                    <w:tl2br w:val="nil"/>
                    <w:tr2bl w:val="nil"/>
                  </w:tcBorders>
                  <w:vAlign w:val="center"/>
                </w:tcPr>
                <w:p>
                  <w:pPr>
                    <w:jc w:val="center"/>
                    <w:rPr>
                      <w:color w:val="auto"/>
                      <w:kern w:val="0"/>
                      <w:szCs w:val="21"/>
                    </w:rPr>
                  </w:pPr>
                  <w:r>
                    <w:rPr>
                      <w:rFonts w:hint="eastAsia"/>
                      <w:color w:val="auto"/>
                      <w:kern w:val="0"/>
                      <w:szCs w:val="21"/>
                    </w:rPr>
                    <w:t>项目原料及成品均为可燃物品，贮存于原料和成品仓库，可能产生的环境影响为消防废水等次生环境风险；项目产生的废液压油位于危废暂存间，可能产生的环境影响为危险物质泄漏风险。</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958" w:type="dxa"/>
                  <w:tcBorders>
                    <w:tl2br w:val="nil"/>
                    <w:tr2bl w:val="nil"/>
                  </w:tcBorders>
                  <w:vAlign w:val="center"/>
                </w:tcPr>
                <w:p>
                  <w:pPr>
                    <w:topLinePunct/>
                    <w:adjustRightInd w:val="0"/>
                    <w:snapToGrid w:val="0"/>
                    <w:jc w:val="center"/>
                    <w:rPr>
                      <w:rFonts w:hint="eastAsia" w:ascii="Times New Roman" w:hAnsi="Times New Roman" w:eastAsia="宋体" w:cs="Times New Roman"/>
                      <w:b/>
                      <w:bCs/>
                      <w:color w:val="auto"/>
                      <w:kern w:val="0"/>
                      <w:szCs w:val="21"/>
                    </w:rPr>
                  </w:pPr>
                  <w:r>
                    <w:rPr>
                      <w:rFonts w:hint="eastAsia" w:ascii="Times New Roman" w:hAnsi="Times New Roman" w:eastAsia="宋体" w:cs="Times New Roman"/>
                      <w:b/>
                      <w:bCs/>
                      <w:color w:val="auto"/>
                      <w:kern w:val="0"/>
                      <w:szCs w:val="21"/>
                    </w:rPr>
                    <w:t>环境影响途径及危害后果（大气、地表水、地下水等）</w:t>
                  </w:r>
                </w:p>
              </w:tc>
              <w:tc>
                <w:tcPr>
                  <w:tcW w:w="6232" w:type="dxa"/>
                  <w:gridSpan w:val="4"/>
                  <w:tcBorders>
                    <w:tl2br w:val="nil"/>
                    <w:tr2bl w:val="nil"/>
                  </w:tcBorders>
                  <w:vAlign w:val="center"/>
                </w:tcPr>
                <w:p>
                  <w:pPr>
                    <w:jc w:val="left"/>
                    <w:rPr>
                      <w:color w:val="auto"/>
                      <w:kern w:val="0"/>
                      <w:szCs w:val="21"/>
                    </w:rPr>
                  </w:pPr>
                  <w:r>
                    <w:rPr>
                      <w:rFonts w:hint="eastAsia"/>
                      <w:color w:val="auto"/>
                      <w:kern w:val="0"/>
                      <w:szCs w:val="21"/>
                    </w:rPr>
                    <w:t>原材料、成品、危险废物储存不当，发生火灾次生事故或泄漏,可能对周边大气、水、土壤环境造成一定的影响。</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958" w:type="dxa"/>
                  <w:tcBorders>
                    <w:tl2br w:val="nil"/>
                    <w:tr2bl w:val="nil"/>
                  </w:tcBorders>
                  <w:vAlign w:val="center"/>
                </w:tcPr>
                <w:p>
                  <w:pPr>
                    <w:topLinePunct/>
                    <w:adjustRightInd w:val="0"/>
                    <w:snapToGrid w:val="0"/>
                    <w:jc w:val="center"/>
                    <w:rPr>
                      <w:rFonts w:hint="eastAsia" w:ascii="Times New Roman" w:hAnsi="Times New Roman" w:eastAsia="宋体" w:cs="Times New Roman"/>
                      <w:b/>
                      <w:bCs/>
                      <w:color w:val="auto"/>
                      <w:kern w:val="0"/>
                      <w:szCs w:val="21"/>
                    </w:rPr>
                  </w:pPr>
                  <w:r>
                    <w:rPr>
                      <w:rFonts w:hint="eastAsia" w:ascii="Times New Roman" w:hAnsi="Times New Roman" w:eastAsia="宋体" w:cs="Times New Roman"/>
                      <w:b/>
                      <w:bCs/>
                      <w:color w:val="auto"/>
                      <w:kern w:val="0"/>
                      <w:szCs w:val="21"/>
                    </w:rPr>
                    <w:t>风险防范措施要求</w:t>
                  </w:r>
                </w:p>
              </w:tc>
              <w:tc>
                <w:tcPr>
                  <w:tcW w:w="6232" w:type="dxa"/>
                  <w:gridSpan w:val="4"/>
                  <w:tcBorders>
                    <w:tl2br w:val="nil"/>
                    <w:tr2bl w:val="nil"/>
                  </w:tcBorders>
                  <w:vAlign w:val="center"/>
                </w:tcPr>
                <w:p>
                  <w:pPr>
                    <w:adjustRightInd w:val="0"/>
                    <w:snapToGrid w:val="0"/>
                    <w:jc w:val="left"/>
                    <w:rPr>
                      <w:color w:val="auto"/>
                      <w:szCs w:val="21"/>
                    </w:rPr>
                  </w:pPr>
                  <w:r>
                    <w:rPr>
                      <w:rFonts w:hint="eastAsia"/>
                      <w:color w:val="auto"/>
                      <w:szCs w:val="21"/>
                    </w:rPr>
                    <w:t>1、</w:t>
                  </w:r>
                  <w:r>
                    <w:rPr>
                      <w:color w:val="auto"/>
                      <w:szCs w:val="21"/>
                    </w:rPr>
                    <w:t>根据项目厂区生产计划，合理安排相关物料的单次采购量，降低项目厂区内风险物料的最大仓储量。</w:t>
                  </w:r>
                </w:p>
                <w:p>
                  <w:pPr>
                    <w:jc w:val="left"/>
                    <w:rPr>
                      <w:color w:val="auto"/>
                      <w:kern w:val="0"/>
                      <w:szCs w:val="21"/>
                    </w:rPr>
                  </w:pPr>
                  <w:r>
                    <w:rPr>
                      <w:rFonts w:hint="eastAsia"/>
                      <w:color w:val="auto"/>
                      <w:kern w:val="0"/>
                      <w:szCs w:val="21"/>
                    </w:rPr>
                    <w:t>2、加强职工安全教育、增强安全防范风险的意识。</w:t>
                  </w:r>
                </w:p>
                <w:p>
                  <w:pPr>
                    <w:jc w:val="left"/>
                    <w:rPr>
                      <w:color w:val="auto"/>
                      <w:kern w:val="0"/>
                      <w:szCs w:val="21"/>
                    </w:rPr>
                  </w:pPr>
                  <w:r>
                    <w:rPr>
                      <w:rFonts w:hint="eastAsia"/>
                      <w:color w:val="auto"/>
                      <w:kern w:val="0"/>
                      <w:szCs w:val="21"/>
                    </w:rPr>
                    <w:t>3、建立突发环境事故应急预案。</w:t>
                  </w:r>
                </w:p>
                <w:p>
                  <w:pPr>
                    <w:jc w:val="left"/>
                    <w:rPr>
                      <w:color w:val="auto"/>
                      <w:kern w:val="0"/>
                      <w:szCs w:val="21"/>
                    </w:rPr>
                  </w:pPr>
                  <w:r>
                    <w:rPr>
                      <w:rFonts w:hint="eastAsia"/>
                      <w:color w:val="auto"/>
                      <w:kern w:val="0"/>
                      <w:szCs w:val="21"/>
                    </w:rPr>
                    <w:t>4、厂区内严禁吸烟，增强安全意识，制定各项环保安全制度。</w:t>
                  </w:r>
                  <w:r>
                    <w:rPr>
                      <w:rFonts w:hint="eastAsia"/>
                      <w:color w:val="auto"/>
                      <w:kern w:val="0"/>
                      <w:szCs w:val="21"/>
                    </w:rPr>
                    <w:br w:type="textWrapping"/>
                  </w:r>
                  <w:r>
                    <w:rPr>
                      <w:rFonts w:hint="eastAsia"/>
                      <w:color w:val="auto"/>
                      <w:kern w:val="0"/>
                      <w:szCs w:val="21"/>
                    </w:rPr>
                    <w:t>5、制定完善的安全、防火制度，严格落实各项防火和用电、用气安全措施，防止火灾、爆炸，并加强职工的安全生产教育，定期向员工传授消防灭火知识。</w:t>
                  </w:r>
                </w:p>
                <w:p>
                  <w:pPr>
                    <w:jc w:val="left"/>
                    <w:rPr>
                      <w:color w:val="auto"/>
                      <w:kern w:val="0"/>
                      <w:szCs w:val="21"/>
                    </w:rPr>
                  </w:pPr>
                  <w:r>
                    <w:rPr>
                      <w:rFonts w:hint="eastAsia"/>
                      <w:color w:val="auto"/>
                      <w:kern w:val="0"/>
                      <w:szCs w:val="21"/>
                    </w:rPr>
                    <w:t>6、危废间废液压油容器配备防泄漏托盘，并于危废间门口设置拱背型围挡，危废间内配置吸油毡、应急空桶等应急处置物资。</w:t>
                  </w:r>
                </w:p>
                <w:p>
                  <w:pPr>
                    <w:jc w:val="left"/>
                    <w:rPr>
                      <w:color w:val="auto"/>
                      <w:kern w:val="0"/>
                      <w:szCs w:val="21"/>
                    </w:rPr>
                  </w:pPr>
                  <w:r>
                    <w:rPr>
                      <w:rFonts w:hint="eastAsia"/>
                      <w:color w:val="auto"/>
                      <w:kern w:val="0"/>
                      <w:szCs w:val="21"/>
                    </w:rPr>
                    <w:t>7、厂区设置消防水池，仓库区域设置应急消防栓，厂区配备灭火器材，并设置规范的应急事故收集池，于雨水总排放口设置切换阀门，并能使紧急情况下消防废水经切换阀门导流至应急事故收集池做应急收集，避免废水直排入外部水体环境造成污染。</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958" w:type="dxa"/>
                  <w:tcBorders>
                    <w:tl2br w:val="nil"/>
                    <w:tr2bl w:val="nil"/>
                  </w:tcBorders>
                  <w:vAlign w:val="center"/>
                </w:tcPr>
                <w:p>
                  <w:pPr>
                    <w:topLinePunct/>
                    <w:adjustRightInd w:val="0"/>
                    <w:snapToGrid w:val="0"/>
                    <w:jc w:val="center"/>
                    <w:rPr>
                      <w:color w:val="auto"/>
                      <w:kern w:val="0"/>
                      <w:szCs w:val="21"/>
                    </w:rPr>
                  </w:pPr>
                  <w:r>
                    <w:rPr>
                      <w:rFonts w:hint="eastAsia"/>
                      <w:color w:val="auto"/>
                      <w:kern w:val="0"/>
                      <w:szCs w:val="21"/>
                    </w:rPr>
                    <w:t>填表说明（列出项目相关信息及评价说明）：</w:t>
                  </w:r>
                </w:p>
              </w:tc>
              <w:tc>
                <w:tcPr>
                  <w:tcW w:w="6232" w:type="dxa"/>
                  <w:gridSpan w:val="4"/>
                  <w:tcBorders>
                    <w:tl2br w:val="nil"/>
                    <w:tr2bl w:val="nil"/>
                  </w:tcBorders>
                  <w:vAlign w:val="center"/>
                </w:tcPr>
                <w:p>
                  <w:pPr>
                    <w:jc w:val="left"/>
                    <w:rPr>
                      <w:color w:val="auto"/>
                      <w:kern w:val="0"/>
                      <w:szCs w:val="21"/>
                    </w:rPr>
                  </w:pPr>
                  <w:r>
                    <w:rPr>
                      <w:color w:val="auto"/>
                      <w:kern w:val="0"/>
                      <w:szCs w:val="21"/>
                    </w:rPr>
                    <w:t>根据《建设项目环境风险评价技术导则》</w:t>
                  </w:r>
                  <w:r>
                    <w:rPr>
                      <w:rFonts w:hint="eastAsia"/>
                      <w:color w:val="auto"/>
                      <w:kern w:val="0"/>
                      <w:szCs w:val="21"/>
                    </w:rPr>
                    <w:t>（</w:t>
                  </w:r>
                  <w:r>
                    <w:rPr>
                      <w:color w:val="auto"/>
                      <w:kern w:val="0"/>
                      <w:szCs w:val="21"/>
                    </w:rPr>
                    <w:t>HJ 169-2018</w:t>
                  </w:r>
                  <w:r>
                    <w:rPr>
                      <w:rFonts w:hint="eastAsia"/>
                      <w:color w:val="auto"/>
                      <w:kern w:val="0"/>
                      <w:szCs w:val="21"/>
                    </w:rPr>
                    <w:t>）</w:t>
                  </w:r>
                  <w:r>
                    <w:rPr>
                      <w:color w:val="auto"/>
                      <w:kern w:val="0"/>
                      <w:szCs w:val="21"/>
                    </w:rPr>
                    <w:t>中确定评价工作级别的方法，本项目环境风险潜势为I、评价工作等级为简单分析。</w:t>
                  </w:r>
                </w:p>
              </w:tc>
            </w:tr>
          </w:tbl>
          <w:p>
            <w:pPr>
              <w:adjustRightInd w:val="0"/>
              <w:snapToGrid w:val="0"/>
              <w:spacing w:line="360" w:lineRule="auto"/>
              <w:ind w:firstLine="480" w:firstLineChars="200"/>
              <w:rPr>
                <w:color w:val="auto"/>
                <w:sz w:val="24"/>
              </w:rPr>
            </w:pPr>
            <w:r>
              <w:rPr>
                <w:color w:val="auto"/>
                <w:sz w:val="24"/>
              </w:rPr>
              <w:t>综上，本项目在采取评价中提出的风险事故防范措施后，能有效预防事故的发生，可将项目风险降至最低程度，使项目在运营中的环境风险是可控的。</w:t>
            </w:r>
          </w:p>
          <w:p>
            <w:pPr>
              <w:adjustRightInd w:val="0"/>
              <w:snapToGrid w:val="0"/>
              <w:spacing w:line="360" w:lineRule="auto"/>
              <w:ind w:firstLine="474"/>
              <w:rPr>
                <w:b/>
                <w:bCs/>
                <w:color w:val="auto"/>
                <w:sz w:val="24"/>
              </w:rPr>
            </w:pPr>
            <w:r>
              <w:rPr>
                <w:rFonts w:hint="eastAsia"/>
                <w:b/>
                <w:bCs/>
                <w:color w:val="auto"/>
                <w:sz w:val="24"/>
              </w:rPr>
              <w:t>8</w:t>
            </w:r>
            <w:r>
              <w:rPr>
                <w:b/>
                <w:bCs/>
                <w:color w:val="auto"/>
                <w:sz w:val="24"/>
              </w:rPr>
              <w:t>、</w:t>
            </w:r>
            <w:r>
              <w:rPr>
                <w:rFonts w:hint="eastAsia"/>
                <w:b/>
                <w:bCs/>
                <w:color w:val="auto"/>
                <w:sz w:val="24"/>
              </w:rPr>
              <w:t>监测计划</w:t>
            </w:r>
          </w:p>
          <w:p>
            <w:pPr>
              <w:adjustRightInd w:val="0"/>
              <w:snapToGrid w:val="0"/>
              <w:spacing w:line="360" w:lineRule="auto"/>
              <w:ind w:firstLine="480" w:firstLineChars="200"/>
              <w:rPr>
                <w:b/>
                <w:bCs/>
                <w:color w:val="auto"/>
                <w:kern w:val="0"/>
                <w:szCs w:val="21"/>
                <w:u w:val="wave"/>
              </w:rPr>
            </w:pPr>
            <w:r>
              <w:rPr>
                <w:color w:val="auto"/>
                <w:sz w:val="24"/>
                <w:u w:val="wave"/>
              </w:rPr>
              <w:t>项目实施后，</w:t>
            </w:r>
            <w:r>
              <w:rPr>
                <w:rFonts w:hint="eastAsia"/>
                <w:color w:val="auto"/>
                <w:sz w:val="24"/>
                <w:u w:val="wave"/>
              </w:rPr>
              <w:t>建设单位</w:t>
            </w:r>
            <w:r>
              <w:rPr>
                <w:color w:val="auto"/>
                <w:sz w:val="24"/>
                <w:u w:val="wave"/>
              </w:rPr>
              <w:t>应按照《排污单位自行监测技术指南总则》</w:t>
            </w:r>
            <w:r>
              <w:rPr>
                <w:rFonts w:hint="eastAsia"/>
                <w:color w:val="auto"/>
                <w:sz w:val="24"/>
                <w:u w:val="wave"/>
              </w:rPr>
              <w:t>（</w:t>
            </w:r>
            <w:r>
              <w:rPr>
                <w:color w:val="auto"/>
                <w:sz w:val="24"/>
                <w:u w:val="wave"/>
              </w:rPr>
              <w:t>HJ819</w:t>
            </w:r>
            <w:r>
              <w:rPr>
                <w:rFonts w:hint="eastAsia"/>
                <w:color w:val="auto"/>
                <w:sz w:val="24"/>
                <w:u w:val="wave"/>
              </w:rPr>
              <w:t>-</w:t>
            </w:r>
            <w:r>
              <w:rPr>
                <w:color w:val="auto"/>
                <w:sz w:val="24"/>
                <w:u w:val="wave"/>
              </w:rPr>
              <w:t>2017</w:t>
            </w:r>
            <w:r>
              <w:rPr>
                <w:rFonts w:hint="eastAsia"/>
                <w:color w:val="auto"/>
                <w:sz w:val="24"/>
                <w:u w:val="wave"/>
              </w:rPr>
              <w:t>）</w:t>
            </w:r>
            <w:r>
              <w:rPr>
                <w:color w:val="auto"/>
                <w:sz w:val="24"/>
                <w:u w:val="wave"/>
              </w:rPr>
              <w:t>及《排污单位自行监测技术指南火力发电及锅炉》</w:t>
            </w:r>
            <w:r>
              <w:rPr>
                <w:rFonts w:hint="eastAsia"/>
                <w:color w:val="auto"/>
                <w:sz w:val="24"/>
                <w:u w:val="wave"/>
              </w:rPr>
              <w:t>（</w:t>
            </w:r>
            <w:r>
              <w:rPr>
                <w:color w:val="auto"/>
                <w:sz w:val="24"/>
                <w:u w:val="wave"/>
              </w:rPr>
              <w:t>HJ218.9-2017</w:t>
            </w:r>
            <w:r>
              <w:rPr>
                <w:rFonts w:hint="eastAsia"/>
                <w:color w:val="auto"/>
                <w:sz w:val="24"/>
                <w:u w:val="wave"/>
              </w:rPr>
              <w:t>）</w:t>
            </w:r>
            <w:r>
              <w:rPr>
                <w:color w:val="auto"/>
                <w:sz w:val="24"/>
                <w:u w:val="wave"/>
              </w:rPr>
              <w:t>等标准和技术规范的要求编制监测方案，自行或者委托有资质监测机构对污染源及环保设施运行情况进行常规监测。本环评推荐的监测内容、点位和频次如下表所示</w:t>
            </w:r>
            <w:r>
              <w:rPr>
                <w:rFonts w:hint="eastAsia"/>
                <w:color w:val="auto"/>
                <w:sz w:val="24"/>
                <w:u w:val="wave"/>
              </w:rPr>
              <w:t>。</w:t>
            </w:r>
          </w:p>
          <w:p>
            <w:pPr>
              <w:adjustRightInd w:val="0"/>
              <w:snapToGrid w:val="0"/>
              <w:ind w:firstLine="474"/>
              <w:jc w:val="center"/>
              <w:rPr>
                <w:b/>
                <w:bCs/>
                <w:color w:val="auto"/>
                <w:kern w:val="0"/>
                <w:szCs w:val="21"/>
                <w:u w:val="wave"/>
              </w:rPr>
            </w:pPr>
            <w:r>
              <w:rPr>
                <w:b/>
                <w:bCs/>
                <w:color w:val="auto"/>
                <w:kern w:val="0"/>
                <w:szCs w:val="21"/>
                <w:u w:val="wave"/>
              </w:rPr>
              <w:t>表</w:t>
            </w:r>
            <w:r>
              <w:rPr>
                <w:rFonts w:hint="eastAsia"/>
                <w:b/>
                <w:bCs/>
                <w:color w:val="auto"/>
                <w:kern w:val="0"/>
                <w:szCs w:val="21"/>
                <w:u w:val="wave"/>
              </w:rPr>
              <w:t xml:space="preserve">4-24 </w:t>
            </w:r>
            <w:r>
              <w:rPr>
                <w:b/>
                <w:bCs/>
                <w:color w:val="auto"/>
                <w:kern w:val="0"/>
                <w:szCs w:val="21"/>
                <w:u w:val="wave"/>
              </w:rPr>
              <w:t xml:space="preserve"> 项目</w:t>
            </w:r>
            <w:r>
              <w:rPr>
                <w:rFonts w:hint="eastAsia"/>
                <w:b/>
                <w:bCs/>
                <w:color w:val="auto"/>
                <w:kern w:val="0"/>
                <w:szCs w:val="21"/>
                <w:u w:val="wave"/>
              </w:rPr>
              <w:t>环境监测方案一览表</w:t>
            </w:r>
          </w:p>
          <w:tbl>
            <w:tblPr>
              <w:tblStyle w:val="35"/>
              <w:tblW w:w="8157"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179"/>
              <w:gridCol w:w="1406"/>
              <w:gridCol w:w="1307"/>
              <w:gridCol w:w="2550"/>
              <w:gridCol w:w="171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521" w:hRule="atLeast"/>
                <w:jc w:val="center"/>
              </w:trPr>
              <w:tc>
                <w:tcPr>
                  <w:tcW w:w="1179" w:type="dxa"/>
                  <w:tcBorders>
                    <w:tl2br w:val="nil"/>
                    <w:tr2bl w:val="nil"/>
                  </w:tcBorders>
                  <w:vAlign w:val="center"/>
                </w:tcPr>
                <w:p>
                  <w:pPr>
                    <w:pStyle w:val="55"/>
                    <w:jc w:val="center"/>
                    <w:rPr>
                      <w:rFonts w:hint="eastAsia" w:ascii="Times New Roman" w:hAnsi="Times New Roman" w:eastAsia="宋体" w:cs="Times New Roman"/>
                      <w:b/>
                      <w:bCs/>
                      <w:color w:val="auto"/>
                      <w:szCs w:val="21"/>
                      <w:u w:val="wave"/>
                    </w:rPr>
                  </w:pPr>
                  <w:r>
                    <w:rPr>
                      <w:rFonts w:hint="eastAsia" w:ascii="Times New Roman" w:hAnsi="Times New Roman" w:eastAsia="宋体" w:cs="Times New Roman"/>
                      <w:b/>
                      <w:bCs/>
                      <w:color w:val="auto"/>
                      <w:szCs w:val="21"/>
                      <w:u w:val="wave"/>
                    </w:rPr>
                    <w:t>监测时间</w:t>
                  </w:r>
                </w:p>
              </w:tc>
              <w:tc>
                <w:tcPr>
                  <w:tcW w:w="1406" w:type="dxa"/>
                  <w:tcBorders>
                    <w:tl2br w:val="nil"/>
                    <w:tr2bl w:val="nil"/>
                  </w:tcBorders>
                  <w:vAlign w:val="center"/>
                </w:tcPr>
                <w:p>
                  <w:pPr>
                    <w:pStyle w:val="55"/>
                    <w:jc w:val="center"/>
                    <w:rPr>
                      <w:rFonts w:hint="eastAsia" w:ascii="Times New Roman" w:hAnsi="Times New Roman" w:eastAsia="宋体" w:cs="Times New Roman"/>
                      <w:b/>
                      <w:bCs/>
                      <w:color w:val="auto"/>
                      <w:szCs w:val="21"/>
                      <w:u w:val="wave"/>
                    </w:rPr>
                  </w:pPr>
                  <w:r>
                    <w:rPr>
                      <w:rFonts w:hint="eastAsia" w:ascii="Times New Roman" w:hAnsi="Times New Roman" w:eastAsia="宋体" w:cs="Times New Roman"/>
                      <w:b/>
                      <w:bCs/>
                      <w:color w:val="auto"/>
                      <w:szCs w:val="21"/>
                      <w:u w:val="wave"/>
                    </w:rPr>
                    <w:t>监测内容</w:t>
                  </w:r>
                </w:p>
              </w:tc>
              <w:tc>
                <w:tcPr>
                  <w:tcW w:w="1307" w:type="dxa"/>
                  <w:tcBorders>
                    <w:tl2br w:val="nil"/>
                    <w:tr2bl w:val="nil"/>
                  </w:tcBorders>
                  <w:vAlign w:val="center"/>
                </w:tcPr>
                <w:p>
                  <w:pPr>
                    <w:pStyle w:val="55"/>
                    <w:jc w:val="center"/>
                    <w:rPr>
                      <w:rFonts w:hint="eastAsia" w:ascii="Times New Roman" w:hAnsi="Times New Roman" w:eastAsia="宋体" w:cs="Times New Roman"/>
                      <w:b/>
                      <w:bCs/>
                      <w:color w:val="auto"/>
                      <w:szCs w:val="21"/>
                      <w:u w:val="wave"/>
                    </w:rPr>
                  </w:pPr>
                  <w:r>
                    <w:rPr>
                      <w:rFonts w:hint="eastAsia" w:ascii="Times New Roman" w:hAnsi="Times New Roman" w:eastAsia="宋体" w:cs="Times New Roman"/>
                      <w:b/>
                      <w:bCs/>
                      <w:color w:val="auto"/>
                      <w:szCs w:val="21"/>
                      <w:u w:val="wave"/>
                    </w:rPr>
                    <w:t>监测项目</w:t>
                  </w:r>
                </w:p>
              </w:tc>
              <w:tc>
                <w:tcPr>
                  <w:tcW w:w="2550" w:type="dxa"/>
                  <w:tcBorders>
                    <w:tl2br w:val="nil"/>
                    <w:tr2bl w:val="nil"/>
                  </w:tcBorders>
                  <w:vAlign w:val="center"/>
                </w:tcPr>
                <w:p>
                  <w:pPr>
                    <w:pStyle w:val="55"/>
                    <w:jc w:val="center"/>
                    <w:rPr>
                      <w:rFonts w:hint="eastAsia" w:ascii="Times New Roman" w:hAnsi="Times New Roman" w:eastAsia="宋体" w:cs="Times New Roman"/>
                      <w:b/>
                      <w:bCs/>
                      <w:color w:val="auto"/>
                      <w:szCs w:val="21"/>
                      <w:u w:val="wave"/>
                    </w:rPr>
                  </w:pPr>
                  <w:r>
                    <w:rPr>
                      <w:rFonts w:hint="eastAsia" w:ascii="Times New Roman" w:hAnsi="Times New Roman" w:eastAsia="宋体" w:cs="Times New Roman"/>
                      <w:b/>
                      <w:bCs/>
                      <w:color w:val="auto"/>
                      <w:szCs w:val="21"/>
                      <w:u w:val="wave"/>
                    </w:rPr>
                    <w:t>监测点位</w:t>
                  </w:r>
                </w:p>
              </w:tc>
              <w:tc>
                <w:tcPr>
                  <w:tcW w:w="1715" w:type="dxa"/>
                  <w:tcBorders>
                    <w:tl2br w:val="nil"/>
                    <w:tr2bl w:val="nil"/>
                  </w:tcBorders>
                  <w:vAlign w:val="center"/>
                </w:tcPr>
                <w:p>
                  <w:pPr>
                    <w:pStyle w:val="55"/>
                    <w:jc w:val="center"/>
                    <w:rPr>
                      <w:rFonts w:hint="eastAsia" w:ascii="Times New Roman" w:hAnsi="Times New Roman" w:eastAsia="宋体" w:cs="Times New Roman"/>
                      <w:b/>
                      <w:bCs/>
                      <w:color w:val="auto"/>
                      <w:szCs w:val="21"/>
                      <w:u w:val="wave"/>
                    </w:rPr>
                  </w:pPr>
                  <w:r>
                    <w:rPr>
                      <w:rFonts w:hint="eastAsia" w:ascii="Times New Roman" w:hAnsi="Times New Roman" w:eastAsia="宋体" w:cs="Times New Roman"/>
                      <w:b/>
                      <w:bCs/>
                      <w:color w:val="auto"/>
                      <w:szCs w:val="21"/>
                      <w:u w:val="wave"/>
                    </w:rPr>
                    <w:t>监测频次</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29" w:hRule="atLeast"/>
                <w:jc w:val="center"/>
              </w:trPr>
              <w:tc>
                <w:tcPr>
                  <w:tcW w:w="1179" w:type="dxa"/>
                  <w:vMerge w:val="restart"/>
                  <w:tcBorders>
                    <w:tl2br w:val="nil"/>
                    <w:tr2bl w:val="nil"/>
                  </w:tcBorders>
                  <w:vAlign w:val="center"/>
                </w:tcPr>
                <w:p>
                  <w:pPr>
                    <w:pStyle w:val="55"/>
                    <w:jc w:val="center"/>
                    <w:rPr>
                      <w:rFonts w:ascii="Times New Roman" w:hAnsi="Times New Roman"/>
                      <w:color w:val="auto"/>
                      <w:szCs w:val="21"/>
                      <w:u w:val="wave"/>
                    </w:rPr>
                  </w:pPr>
                  <w:r>
                    <w:rPr>
                      <w:rFonts w:hint="eastAsia" w:ascii="Times New Roman" w:hAnsi="Times New Roman"/>
                      <w:color w:val="auto"/>
                      <w:szCs w:val="21"/>
                      <w:u w:val="wave"/>
                    </w:rPr>
                    <w:t>营运期</w:t>
                  </w:r>
                </w:p>
              </w:tc>
              <w:tc>
                <w:tcPr>
                  <w:tcW w:w="1406" w:type="dxa"/>
                  <w:vMerge w:val="restart"/>
                  <w:tcBorders>
                    <w:tl2br w:val="nil"/>
                    <w:tr2bl w:val="nil"/>
                  </w:tcBorders>
                  <w:vAlign w:val="center"/>
                </w:tcPr>
                <w:p>
                  <w:pPr>
                    <w:pStyle w:val="55"/>
                    <w:jc w:val="center"/>
                    <w:rPr>
                      <w:rFonts w:hint="eastAsia" w:ascii="Times New Roman" w:hAnsi="Times New Roman" w:eastAsia="宋体" w:cs="Times New Roman"/>
                      <w:color w:val="auto"/>
                      <w:szCs w:val="21"/>
                      <w:u w:val="wave"/>
                    </w:rPr>
                  </w:pPr>
                  <w:r>
                    <w:rPr>
                      <w:rFonts w:hint="eastAsia" w:ascii="Times New Roman" w:hAnsi="Times New Roman" w:eastAsia="宋体" w:cs="Times New Roman"/>
                      <w:color w:val="auto"/>
                      <w:szCs w:val="21"/>
                      <w:u w:val="wave"/>
                    </w:rPr>
                    <w:t>模压废气</w:t>
                  </w:r>
                </w:p>
              </w:tc>
              <w:tc>
                <w:tcPr>
                  <w:tcW w:w="1307" w:type="dxa"/>
                  <w:tcBorders>
                    <w:tl2br w:val="nil"/>
                    <w:tr2bl w:val="nil"/>
                  </w:tcBorders>
                  <w:vAlign w:val="center"/>
                </w:tcPr>
                <w:p>
                  <w:pPr>
                    <w:pStyle w:val="55"/>
                    <w:jc w:val="center"/>
                    <w:rPr>
                      <w:rFonts w:hint="eastAsia" w:ascii="Times New Roman" w:hAnsi="Times New Roman" w:eastAsia="宋体" w:cs="Times New Roman"/>
                      <w:color w:val="auto"/>
                      <w:szCs w:val="21"/>
                      <w:u w:val="wave"/>
                    </w:rPr>
                  </w:pPr>
                  <w:r>
                    <w:rPr>
                      <w:rFonts w:hint="eastAsia" w:ascii="Times New Roman" w:hAnsi="Times New Roman" w:eastAsia="宋体" w:cs="Times New Roman"/>
                      <w:color w:val="auto"/>
                      <w:szCs w:val="21"/>
                      <w:u w:val="wave"/>
                    </w:rPr>
                    <w:t>颗粒物</w:t>
                  </w:r>
                </w:p>
              </w:tc>
              <w:tc>
                <w:tcPr>
                  <w:tcW w:w="2550" w:type="dxa"/>
                  <w:vMerge w:val="restart"/>
                  <w:tcBorders>
                    <w:tl2br w:val="nil"/>
                    <w:tr2bl w:val="nil"/>
                  </w:tcBorders>
                  <w:vAlign w:val="center"/>
                </w:tcPr>
                <w:p>
                  <w:pPr>
                    <w:pStyle w:val="55"/>
                    <w:jc w:val="center"/>
                    <w:rPr>
                      <w:rFonts w:hint="eastAsia" w:ascii="Times New Roman" w:hAnsi="Times New Roman" w:eastAsia="宋体" w:cs="Times New Roman"/>
                      <w:color w:val="auto"/>
                      <w:szCs w:val="21"/>
                      <w:u w:val="wave"/>
                    </w:rPr>
                  </w:pPr>
                  <w:r>
                    <w:rPr>
                      <w:rFonts w:hint="eastAsia" w:ascii="Times New Roman" w:hAnsi="Times New Roman" w:eastAsia="宋体" w:cs="Times New Roman"/>
                      <w:color w:val="auto"/>
                      <w:szCs w:val="21"/>
                      <w:u w:val="wave"/>
                    </w:rPr>
                    <w:t>排气筒（1#）出口</w:t>
                  </w:r>
                </w:p>
              </w:tc>
              <w:tc>
                <w:tcPr>
                  <w:tcW w:w="1715" w:type="dxa"/>
                  <w:vMerge w:val="restart"/>
                  <w:tcBorders>
                    <w:tl2br w:val="nil"/>
                    <w:tr2bl w:val="nil"/>
                  </w:tcBorders>
                  <w:vAlign w:val="center"/>
                </w:tcPr>
                <w:p>
                  <w:pPr>
                    <w:pStyle w:val="55"/>
                    <w:jc w:val="center"/>
                    <w:rPr>
                      <w:rFonts w:hint="eastAsia" w:ascii="Times New Roman" w:hAnsi="Times New Roman" w:eastAsia="宋体" w:cs="Times New Roman"/>
                      <w:color w:val="auto"/>
                      <w:szCs w:val="21"/>
                      <w:u w:val="wave"/>
                    </w:rPr>
                  </w:pPr>
                  <w:r>
                    <w:rPr>
                      <w:rFonts w:hint="eastAsia" w:ascii="Times New Roman" w:hAnsi="Times New Roman" w:eastAsia="宋体" w:cs="Times New Roman"/>
                      <w:color w:val="auto"/>
                      <w:szCs w:val="21"/>
                      <w:u w:val="wave"/>
                    </w:rPr>
                    <w:t>每</w:t>
                  </w:r>
                  <w:r>
                    <w:rPr>
                      <w:rFonts w:hint="eastAsia" w:ascii="Times New Roman" w:hAnsi="Times New Roman" w:eastAsia="宋体" w:cs="Times New Roman"/>
                      <w:color w:val="auto"/>
                      <w:szCs w:val="21"/>
                      <w:u w:val="wave"/>
                      <w:lang w:val="en-US" w:eastAsia="zh-CN"/>
                    </w:rPr>
                    <w:t>半</w:t>
                  </w:r>
                  <w:r>
                    <w:rPr>
                      <w:rFonts w:hint="eastAsia" w:ascii="Times New Roman" w:hAnsi="Times New Roman" w:eastAsia="宋体" w:cs="Times New Roman"/>
                      <w:color w:val="auto"/>
                      <w:szCs w:val="21"/>
                      <w:u w:val="wave"/>
                    </w:rPr>
                    <w:t>年1次</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29" w:hRule="atLeast"/>
                <w:jc w:val="center"/>
              </w:trPr>
              <w:tc>
                <w:tcPr>
                  <w:tcW w:w="1179" w:type="dxa"/>
                  <w:vMerge w:val="continue"/>
                  <w:tcBorders>
                    <w:tl2br w:val="nil"/>
                    <w:tr2bl w:val="nil"/>
                  </w:tcBorders>
                  <w:vAlign w:val="center"/>
                </w:tcPr>
                <w:p>
                  <w:pPr>
                    <w:pStyle w:val="55"/>
                    <w:ind w:firstLine="496"/>
                    <w:rPr>
                      <w:color w:val="auto"/>
                      <w:u w:val="wave"/>
                    </w:rPr>
                  </w:pPr>
                </w:p>
              </w:tc>
              <w:tc>
                <w:tcPr>
                  <w:tcW w:w="1406" w:type="dxa"/>
                  <w:vMerge w:val="continue"/>
                  <w:tcBorders>
                    <w:tl2br w:val="nil"/>
                    <w:tr2bl w:val="nil"/>
                  </w:tcBorders>
                  <w:vAlign w:val="center"/>
                </w:tcPr>
                <w:p>
                  <w:pPr>
                    <w:pStyle w:val="55"/>
                    <w:jc w:val="center"/>
                    <w:rPr>
                      <w:rFonts w:hint="eastAsia" w:ascii="Times New Roman" w:hAnsi="Times New Roman" w:eastAsia="宋体" w:cs="Times New Roman"/>
                      <w:color w:val="auto"/>
                      <w:szCs w:val="21"/>
                      <w:u w:val="wave"/>
                    </w:rPr>
                  </w:pPr>
                </w:p>
              </w:tc>
              <w:tc>
                <w:tcPr>
                  <w:tcW w:w="1307" w:type="dxa"/>
                  <w:tcBorders>
                    <w:tl2br w:val="nil"/>
                    <w:tr2bl w:val="nil"/>
                  </w:tcBorders>
                  <w:vAlign w:val="center"/>
                </w:tcPr>
                <w:p>
                  <w:pPr>
                    <w:pStyle w:val="55"/>
                    <w:jc w:val="center"/>
                    <w:rPr>
                      <w:rFonts w:hint="eastAsia" w:ascii="Times New Roman" w:hAnsi="Times New Roman" w:eastAsia="宋体" w:cs="Times New Roman"/>
                      <w:color w:val="auto"/>
                      <w:szCs w:val="21"/>
                      <w:u w:val="wave"/>
                    </w:rPr>
                  </w:pPr>
                  <w:r>
                    <w:rPr>
                      <w:rFonts w:hint="eastAsia" w:ascii="Times New Roman" w:hAnsi="Times New Roman" w:eastAsia="宋体" w:cs="Times New Roman"/>
                      <w:color w:val="auto"/>
                      <w:szCs w:val="21"/>
                      <w:u w:val="wave"/>
                    </w:rPr>
                    <w:t>臭气浓度</w:t>
                  </w:r>
                </w:p>
              </w:tc>
              <w:tc>
                <w:tcPr>
                  <w:tcW w:w="2550" w:type="dxa"/>
                  <w:vMerge w:val="continue"/>
                  <w:tcBorders>
                    <w:tl2br w:val="nil"/>
                    <w:tr2bl w:val="nil"/>
                  </w:tcBorders>
                  <w:vAlign w:val="center"/>
                </w:tcPr>
                <w:p>
                  <w:pPr>
                    <w:pStyle w:val="55"/>
                    <w:jc w:val="center"/>
                    <w:rPr>
                      <w:rFonts w:hint="eastAsia" w:ascii="Times New Roman" w:hAnsi="Times New Roman" w:eastAsia="宋体" w:cs="Times New Roman"/>
                      <w:color w:val="auto"/>
                      <w:szCs w:val="21"/>
                      <w:u w:val="wave"/>
                    </w:rPr>
                  </w:pPr>
                </w:p>
              </w:tc>
              <w:tc>
                <w:tcPr>
                  <w:tcW w:w="1715" w:type="dxa"/>
                  <w:vMerge w:val="continue"/>
                  <w:tcBorders>
                    <w:tl2br w:val="nil"/>
                    <w:tr2bl w:val="nil"/>
                  </w:tcBorders>
                  <w:vAlign w:val="center"/>
                </w:tcPr>
                <w:p>
                  <w:pPr>
                    <w:pStyle w:val="55"/>
                    <w:jc w:val="center"/>
                    <w:rPr>
                      <w:rFonts w:hint="eastAsia" w:ascii="Times New Roman" w:hAnsi="Times New Roman" w:eastAsia="宋体" w:cs="Times New Roman"/>
                      <w:color w:val="auto"/>
                      <w:szCs w:val="21"/>
                      <w:u w:val="wav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29" w:hRule="atLeast"/>
                <w:jc w:val="center"/>
              </w:trPr>
              <w:tc>
                <w:tcPr>
                  <w:tcW w:w="1179" w:type="dxa"/>
                  <w:vMerge w:val="continue"/>
                  <w:tcBorders>
                    <w:tl2br w:val="nil"/>
                    <w:tr2bl w:val="nil"/>
                  </w:tcBorders>
                  <w:vAlign w:val="center"/>
                </w:tcPr>
                <w:p>
                  <w:pPr>
                    <w:pStyle w:val="55"/>
                    <w:ind w:firstLine="496"/>
                    <w:rPr>
                      <w:rFonts w:ascii="Times New Roman" w:hAnsi="Times New Roman"/>
                      <w:color w:val="auto"/>
                      <w:szCs w:val="21"/>
                      <w:u w:val="wave"/>
                    </w:rPr>
                  </w:pPr>
                </w:p>
              </w:tc>
              <w:tc>
                <w:tcPr>
                  <w:tcW w:w="1406" w:type="dxa"/>
                  <w:vMerge w:val="restart"/>
                  <w:tcBorders>
                    <w:tl2br w:val="nil"/>
                    <w:tr2bl w:val="nil"/>
                  </w:tcBorders>
                  <w:vAlign w:val="center"/>
                </w:tcPr>
                <w:p>
                  <w:pPr>
                    <w:pStyle w:val="55"/>
                    <w:jc w:val="center"/>
                    <w:rPr>
                      <w:rFonts w:hint="eastAsia" w:ascii="Times New Roman" w:hAnsi="Times New Roman" w:eastAsia="宋体" w:cs="Times New Roman"/>
                      <w:color w:val="auto"/>
                      <w:szCs w:val="21"/>
                      <w:u w:val="wave"/>
                    </w:rPr>
                  </w:pPr>
                  <w:r>
                    <w:rPr>
                      <w:rFonts w:hint="eastAsia" w:ascii="Times New Roman" w:hAnsi="Times New Roman" w:eastAsia="宋体" w:cs="Times New Roman"/>
                      <w:color w:val="auto"/>
                      <w:szCs w:val="21"/>
                      <w:u w:val="wave"/>
                    </w:rPr>
                    <w:t>锅炉废气</w:t>
                  </w:r>
                </w:p>
              </w:tc>
              <w:tc>
                <w:tcPr>
                  <w:tcW w:w="1307" w:type="dxa"/>
                  <w:tcBorders>
                    <w:tl2br w:val="nil"/>
                    <w:tr2bl w:val="nil"/>
                  </w:tcBorders>
                  <w:vAlign w:val="center"/>
                </w:tcPr>
                <w:p>
                  <w:pPr>
                    <w:pStyle w:val="55"/>
                    <w:jc w:val="center"/>
                    <w:rPr>
                      <w:rFonts w:hint="eastAsia" w:ascii="Times New Roman" w:hAnsi="Times New Roman" w:eastAsia="宋体" w:cs="Times New Roman"/>
                      <w:color w:val="auto"/>
                      <w:szCs w:val="21"/>
                      <w:u w:val="wave"/>
                    </w:rPr>
                  </w:pPr>
                  <w:r>
                    <w:rPr>
                      <w:rFonts w:hint="eastAsia" w:ascii="Times New Roman" w:hAnsi="Times New Roman" w:eastAsia="宋体" w:cs="Times New Roman"/>
                      <w:color w:val="auto"/>
                      <w:szCs w:val="21"/>
                      <w:u w:val="wave"/>
                    </w:rPr>
                    <w:t>颗粒物</w:t>
                  </w:r>
                </w:p>
              </w:tc>
              <w:tc>
                <w:tcPr>
                  <w:tcW w:w="2550" w:type="dxa"/>
                  <w:vMerge w:val="restart"/>
                  <w:tcBorders>
                    <w:tl2br w:val="nil"/>
                    <w:tr2bl w:val="nil"/>
                  </w:tcBorders>
                  <w:vAlign w:val="center"/>
                </w:tcPr>
                <w:p>
                  <w:pPr>
                    <w:pStyle w:val="55"/>
                    <w:jc w:val="center"/>
                    <w:rPr>
                      <w:rFonts w:hint="eastAsia" w:ascii="Times New Roman" w:hAnsi="Times New Roman" w:eastAsia="宋体" w:cs="Times New Roman"/>
                      <w:color w:val="auto"/>
                      <w:szCs w:val="21"/>
                      <w:u w:val="wave"/>
                    </w:rPr>
                  </w:pPr>
                  <w:r>
                    <w:rPr>
                      <w:rFonts w:hint="eastAsia" w:ascii="Times New Roman" w:hAnsi="Times New Roman" w:eastAsia="宋体" w:cs="Times New Roman"/>
                      <w:color w:val="auto"/>
                      <w:szCs w:val="21"/>
                      <w:u w:val="wave"/>
                    </w:rPr>
                    <w:t>排气筒（2#）出口</w:t>
                  </w:r>
                </w:p>
              </w:tc>
              <w:tc>
                <w:tcPr>
                  <w:tcW w:w="1715" w:type="dxa"/>
                  <w:vMerge w:val="restart"/>
                  <w:tcBorders>
                    <w:tl2br w:val="nil"/>
                    <w:tr2bl w:val="nil"/>
                  </w:tcBorders>
                  <w:vAlign w:val="center"/>
                </w:tcPr>
                <w:p>
                  <w:pPr>
                    <w:pStyle w:val="55"/>
                    <w:jc w:val="center"/>
                    <w:rPr>
                      <w:rFonts w:hint="eastAsia" w:ascii="Times New Roman" w:hAnsi="Times New Roman" w:eastAsia="宋体" w:cs="Times New Roman"/>
                      <w:color w:val="auto"/>
                      <w:szCs w:val="21"/>
                      <w:u w:val="wave"/>
                    </w:rPr>
                  </w:pPr>
                  <w:r>
                    <w:rPr>
                      <w:rFonts w:hint="eastAsia" w:ascii="Times New Roman" w:hAnsi="Times New Roman" w:eastAsia="宋体" w:cs="Times New Roman"/>
                      <w:color w:val="auto"/>
                      <w:szCs w:val="21"/>
                      <w:u w:val="wave"/>
                    </w:rPr>
                    <w:t>每月1次</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29" w:hRule="atLeast"/>
                <w:jc w:val="center"/>
              </w:trPr>
              <w:tc>
                <w:tcPr>
                  <w:tcW w:w="1179" w:type="dxa"/>
                  <w:vMerge w:val="continue"/>
                  <w:tcBorders>
                    <w:tl2br w:val="nil"/>
                    <w:tr2bl w:val="nil"/>
                  </w:tcBorders>
                  <w:vAlign w:val="center"/>
                </w:tcPr>
                <w:p>
                  <w:pPr>
                    <w:pStyle w:val="55"/>
                    <w:ind w:firstLine="496"/>
                    <w:rPr>
                      <w:color w:val="auto"/>
                      <w:u w:val="wave"/>
                    </w:rPr>
                  </w:pPr>
                </w:p>
              </w:tc>
              <w:tc>
                <w:tcPr>
                  <w:tcW w:w="1406" w:type="dxa"/>
                  <w:vMerge w:val="continue"/>
                  <w:tcBorders>
                    <w:tl2br w:val="nil"/>
                    <w:tr2bl w:val="nil"/>
                  </w:tcBorders>
                  <w:vAlign w:val="center"/>
                </w:tcPr>
                <w:p>
                  <w:pPr>
                    <w:pStyle w:val="55"/>
                    <w:jc w:val="center"/>
                    <w:rPr>
                      <w:rFonts w:hint="eastAsia" w:ascii="Times New Roman" w:hAnsi="Times New Roman" w:eastAsia="宋体" w:cs="Times New Roman"/>
                      <w:color w:val="auto"/>
                      <w:szCs w:val="21"/>
                      <w:u w:val="wave"/>
                    </w:rPr>
                  </w:pPr>
                </w:p>
              </w:tc>
              <w:tc>
                <w:tcPr>
                  <w:tcW w:w="1307" w:type="dxa"/>
                  <w:tcBorders>
                    <w:tl2br w:val="nil"/>
                    <w:tr2bl w:val="nil"/>
                  </w:tcBorders>
                  <w:vAlign w:val="center"/>
                </w:tcPr>
                <w:p>
                  <w:pPr>
                    <w:pStyle w:val="55"/>
                    <w:jc w:val="center"/>
                    <w:rPr>
                      <w:rFonts w:hint="eastAsia" w:ascii="Times New Roman" w:hAnsi="Times New Roman" w:eastAsia="宋体" w:cs="Times New Roman"/>
                      <w:color w:val="auto"/>
                      <w:szCs w:val="21"/>
                      <w:u w:val="wave"/>
                    </w:rPr>
                  </w:pPr>
                  <w:r>
                    <w:rPr>
                      <w:rFonts w:hint="eastAsia" w:ascii="Times New Roman" w:hAnsi="Times New Roman" w:eastAsia="宋体" w:cs="Times New Roman"/>
                      <w:color w:val="auto"/>
                      <w:szCs w:val="21"/>
                      <w:u w:val="wave"/>
                    </w:rPr>
                    <w:t>二氧化硫</w:t>
                  </w:r>
                </w:p>
              </w:tc>
              <w:tc>
                <w:tcPr>
                  <w:tcW w:w="2550" w:type="dxa"/>
                  <w:vMerge w:val="continue"/>
                  <w:tcBorders>
                    <w:tl2br w:val="nil"/>
                    <w:tr2bl w:val="nil"/>
                  </w:tcBorders>
                  <w:vAlign w:val="center"/>
                </w:tcPr>
                <w:p>
                  <w:pPr>
                    <w:pStyle w:val="55"/>
                    <w:jc w:val="center"/>
                    <w:rPr>
                      <w:rFonts w:hint="eastAsia" w:ascii="Times New Roman" w:hAnsi="Times New Roman" w:eastAsia="宋体" w:cs="Times New Roman"/>
                      <w:color w:val="auto"/>
                      <w:szCs w:val="21"/>
                      <w:u w:val="wave"/>
                    </w:rPr>
                  </w:pPr>
                </w:p>
              </w:tc>
              <w:tc>
                <w:tcPr>
                  <w:tcW w:w="1715" w:type="dxa"/>
                  <w:vMerge w:val="continue"/>
                  <w:tcBorders>
                    <w:tl2br w:val="nil"/>
                    <w:tr2bl w:val="nil"/>
                  </w:tcBorders>
                  <w:vAlign w:val="center"/>
                </w:tcPr>
                <w:p>
                  <w:pPr>
                    <w:pStyle w:val="55"/>
                    <w:jc w:val="center"/>
                    <w:rPr>
                      <w:rFonts w:hint="eastAsia" w:ascii="Times New Roman" w:hAnsi="Times New Roman" w:eastAsia="宋体" w:cs="Times New Roman"/>
                      <w:color w:val="auto"/>
                      <w:szCs w:val="21"/>
                      <w:u w:val="wav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45" w:hRule="atLeast"/>
                <w:jc w:val="center"/>
              </w:trPr>
              <w:tc>
                <w:tcPr>
                  <w:tcW w:w="1179" w:type="dxa"/>
                  <w:vMerge w:val="continue"/>
                  <w:tcBorders>
                    <w:tl2br w:val="nil"/>
                    <w:tr2bl w:val="nil"/>
                  </w:tcBorders>
                  <w:vAlign w:val="center"/>
                </w:tcPr>
                <w:p>
                  <w:pPr>
                    <w:pStyle w:val="55"/>
                    <w:ind w:firstLine="496"/>
                    <w:rPr>
                      <w:color w:val="auto"/>
                      <w:u w:val="wave"/>
                    </w:rPr>
                  </w:pPr>
                </w:p>
              </w:tc>
              <w:tc>
                <w:tcPr>
                  <w:tcW w:w="1406" w:type="dxa"/>
                  <w:vMerge w:val="continue"/>
                  <w:tcBorders>
                    <w:tl2br w:val="nil"/>
                    <w:tr2bl w:val="nil"/>
                  </w:tcBorders>
                  <w:vAlign w:val="center"/>
                </w:tcPr>
                <w:p>
                  <w:pPr>
                    <w:pStyle w:val="55"/>
                    <w:jc w:val="center"/>
                    <w:rPr>
                      <w:rFonts w:hint="eastAsia" w:ascii="Times New Roman" w:hAnsi="Times New Roman" w:eastAsia="宋体" w:cs="Times New Roman"/>
                      <w:color w:val="auto"/>
                      <w:szCs w:val="21"/>
                      <w:u w:val="wave"/>
                    </w:rPr>
                  </w:pPr>
                </w:p>
              </w:tc>
              <w:tc>
                <w:tcPr>
                  <w:tcW w:w="1307" w:type="dxa"/>
                  <w:tcBorders>
                    <w:tl2br w:val="nil"/>
                    <w:tr2bl w:val="nil"/>
                  </w:tcBorders>
                  <w:vAlign w:val="center"/>
                </w:tcPr>
                <w:p>
                  <w:pPr>
                    <w:pStyle w:val="55"/>
                    <w:jc w:val="center"/>
                    <w:rPr>
                      <w:rFonts w:hint="eastAsia" w:ascii="Times New Roman" w:hAnsi="Times New Roman" w:eastAsia="宋体" w:cs="Times New Roman"/>
                      <w:color w:val="auto"/>
                      <w:szCs w:val="21"/>
                      <w:u w:val="wave"/>
                    </w:rPr>
                  </w:pPr>
                  <w:r>
                    <w:rPr>
                      <w:rFonts w:hint="eastAsia" w:ascii="Times New Roman" w:hAnsi="Times New Roman" w:eastAsia="宋体" w:cs="Times New Roman"/>
                      <w:color w:val="auto"/>
                      <w:szCs w:val="21"/>
                      <w:u w:val="wave"/>
                    </w:rPr>
                    <w:t>氮氧化物</w:t>
                  </w:r>
                </w:p>
              </w:tc>
              <w:tc>
                <w:tcPr>
                  <w:tcW w:w="2550" w:type="dxa"/>
                  <w:vMerge w:val="continue"/>
                  <w:tcBorders>
                    <w:tl2br w:val="nil"/>
                    <w:tr2bl w:val="nil"/>
                  </w:tcBorders>
                  <w:vAlign w:val="center"/>
                </w:tcPr>
                <w:p>
                  <w:pPr>
                    <w:pStyle w:val="55"/>
                    <w:jc w:val="center"/>
                    <w:rPr>
                      <w:rFonts w:hint="eastAsia" w:ascii="Times New Roman" w:hAnsi="Times New Roman" w:eastAsia="宋体" w:cs="Times New Roman"/>
                      <w:color w:val="auto"/>
                      <w:szCs w:val="21"/>
                      <w:u w:val="wave"/>
                    </w:rPr>
                  </w:pPr>
                </w:p>
              </w:tc>
              <w:tc>
                <w:tcPr>
                  <w:tcW w:w="1715" w:type="dxa"/>
                  <w:vMerge w:val="continue"/>
                  <w:tcBorders>
                    <w:tl2br w:val="nil"/>
                    <w:tr2bl w:val="nil"/>
                  </w:tcBorders>
                  <w:vAlign w:val="center"/>
                </w:tcPr>
                <w:p>
                  <w:pPr>
                    <w:pStyle w:val="55"/>
                    <w:jc w:val="center"/>
                    <w:rPr>
                      <w:rFonts w:hint="eastAsia" w:ascii="Times New Roman" w:hAnsi="Times New Roman" w:eastAsia="宋体" w:cs="Times New Roman"/>
                      <w:color w:val="auto"/>
                      <w:szCs w:val="21"/>
                      <w:u w:val="wav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29" w:hRule="atLeast"/>
                <w:jc w:val="center"/>
              </w:trPr>
              <w:tc>
                <w:tcPr>
                  <w:tcW w:w="1179" w:type="dxa"/>
                  <w:vMerge w:val="continue"/>
                  <w:tcBorders>
                    <w:tl2br w:val="nil"/>
                    <w:tr2bl w:val="nil"/>
                  </w:tcBorders>
                  <w:vAlign w:val="center"/>
                </w:tcPr>
                <w:p>
                  <w:pPr>
                    <w:pStyle w:val="55"/>
                    <w:ind w:firstLine="496"/>
                    <w:rPr>
                      <w:rFonts w:ascii="Times New Roman" w:hAnsi="Times New Roman"/>
                      <w:color w:val="auto"/>
                      <w:szCs w:val="21"/>
                      <w:u w:val="wave"/>
                    </w:rPr>
                  </w:pPr>
                </w:p>
              </w:tc>
              <w:tc>
                <w:tcPr>
                  <w:tcW w:w="1406" w:type="dxa"/>
                  <w:vMerge w:val="continue"/>
                  <w:tcBorders>
                    <w:tl2br w:val="nil"/>
                    <w:tr2bl w:val="nil"/>
                  </w:tcBorders>
                  <w:vAlign w:val="center"/>
                </w:tcPr>
                <w:p>
                  <w:pPr>
                    <w:pStyle w:val="55"/>
                    <w:jc w:val="center"/>
                    <w:rPr>
                      <w:rFonts w:hint="eastAsia" w:ascii="Times New Roman" w:hAnsi="Times New Roman" w:eastAsia="宋体" w:cs="Times New Roman"/>
                      <w:color w:val="auto"/>
                      <w:szCs w:val="21"/>
                      <w:u w:val="wave"/>
                    </w:rPr>
                  </w:pPr>
                </w:p>
              </w:tc>
              <w:tc>
                <w:tcPr>
                  <w:tcW w:w="1307" w:type="dxa"/>
                  <w:tcBorders>
                    <w:tl2br w:val="nil"/>
                    <w:tr2bl w:val="nil"/>
                  </w:tcBorders>
                  <w:vAlign w:val="center"/>
                </w:tcPr>
                <w:p>
                  <w:pPr>
                    <w:pStyle w:val="55"/>
                    <w:jc w:val="center"/>
                    <w:rPr>
                      <w:rFonts w:hint="eastAsia" w:ascii="Times New Roman" w:hAnsi="Times New Roman" w:eastAsia="宋体" w:cs="Times New Roman"/>
                      <w:color w:val="auto"/>
                      <w:szCs w:val="21"/>
                      <w:u w:val="wave"/>
                    </w:rPr>
                  </w:pPr>
                  <w:r>
                    <w:rPr>
                      <w:rFonts w:hint="eastAsia" w:ascii="Times New Roman" w:hAnsi="Times New Roman" w:eastAsia="宋体" w:cs="Times New Roman"/>
                      <w:color w:val="auto"/>
                      <w:szCs w:val="21"/>
                      <w:u w:val="wave"/>
                    </w:rPr>
                    <w:t>烟气黑度</w:t>
                  </w:r>
                </w:p>
              </w:tc>
              <w:tc>
                <w:tcPr>
                  <w:tcW w:w="2550" w:type="dxa"/>
                  <w:vMerge w:val="continue"/>
                  <w:tcBorders>
                    <w:tl2br w:val="nil"/>
                    <w:tr2bl w:val="nil"/>
                  </w:tcBorders>
                  <w:vAlign w:val="center"/>
                </w:tcPr>
                <w:p>
                  <w:pPr>
                    <w:pStyle w:val="55"/>
                    <w:jc w:val="center"/>
                    <w:rPr>
                      <w:rFonts w:hint="eastAsia" w:ascii="Times New Roman" w:hAnsi="Times New Roman" w:eastAsia="宋体" w:cs="Times New Roman"/>
                      <w:color w:val="auto"/>
                      <w:szCs w:val="21"/>
                      <w:u w:val="wave"/>
                    </w:rPr>
                  </w:pPr>
                </w:p>
              </w:tc>
              <w:tc>
                <w:tcPr>
                  <w:tcW w:w="1715" w:type="dxa"/>
                  <w:vMerge w:val="continue"/>
                  <w:tcBorders>
                    <w:tl2br w:val="nil"/>
                    <w:tr2bl w:val="nil"/>
                  </w:tcBorders>
                  <w:vAlign w:val="center"/>
                </w:tcPr>
                <w:p>
                  <w:pPr>
                    <w:pStyle w:val="55"/>
                    <w:jc w:val="center"/>
                    <w:rPr>
                      <w:rFonts w:hint="eastAsia" w:ascii="Times New Roman" w:hAnsi="Times New Roman" w:eastAsia="宋体" w:cs="Times New Roman"/>
                      <w:color w:val="auto"/>
                      <w:szCs w:val="21"/>
                      <w:u w:val="wav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62" w:hRule="atLeast"/>
                <w:jc w:val="center"/>
              </w:trPr>
              <w:tc>
                <w:tcPr>
                  <w:tcW w:w="1179" w:type="dxa"/>
                  <w:vMerge w:val="continue"/>
                  <w:tcBorders>
                    <w:tl2br w:val="nil"/>
                    <w:tr2bl w:val="nil"/>
                  </w:tcBorders>
                  <w:vAlign w:val="center"/>
                </w:tcPr>
                <w:p>
                  <w:pPr>
                    <w:pStyle w:val="55"/>
                    <w:ind w:firstLine="496"/>
                    <w:rPr>
                      <w:rFonts w:ascii="Times New Roman" w:hAnsi="Times New Roman"/>
                      <w:color w:val="auto"/>
                      <w:szCs w:val="21"/>
                      <w:u w:val="wave"/>
                    </w:rPr>
                  </w:pPr>
                </w:p>
              </w:tc>
              <w:tc>
                <w:tcPr>
                  <w:tcW w:w="1406" w:type="dxa"/>
                  <w:tcBorders>
                    <w:tl2br w:val="nil"/>
                    <w:tr2bl w:val="nil"/>
                  </w:tcBorders>
                  <w:vAlign w:val="center"/>
                </w:tcPr>
                <w:p>
                  <w:pPr>
                    <w:pStyle w:val="55"/>
                    <w:jc w:val="center"/>
                    <w:rPr>
                      <w:rFonts w:hint="eastAsia" w:ascii="Times New Roman" w:hAnsi="Times New Roman" w:eastAsia="宋体" w:cs="Times New Roman"/>
                      <w:color w:val="auto"/>
                      <w:szCs w:val="21"/>
                      <w:u w:val="wave"/>
                    </w:rPr>
                  </w:pPr>
                  <w:r>
                    <w:rPr>
                      <w:rFonts w:hint="eastAsia" w:ascii="Times New Roman" w:hAnsi="Times New Roman" w:eastAsia="宋体" w:cs="Times New Roman"/>
                      <w:color w:val="auto"/>
                      <w:szCs w:val="21"/>
                      <w:u w:val="wave"/>
                    </w:rPr>
                    <w:t>无组织粉尘</w:t>
                  </w:r>
                </w:p>
              </w:tc>
              <w:tc>
                <w:tcPr>
                  <w:tcW w:w="1307" w:type="dxa"/>
                  <w:tcBorders>
                    <w:tl2br w:val="nil"/>
                    <w:tr2bl w:val="nil"/>
                  </w:tcBorders>
                  <w:vAlign w:val="center"/>
                </w:tcPr>
                <w:p>
                  <w:pPr>
                    <w:pStyle w:val="55"/>
                    <w:jc w:val="center"/>
                    <w:rPr>
                      <w:rFonts w:hint="eastAsia" w:ascii="Times New Roman" w:hAnsi="Times New Roman" w:eastAsia="宋体" w:cs="Times New Roman"/>
                      <w:color w:val="auto"/>
                      <w:szCs w:val="21"/>
                      <w:u w:val="wave"/>
                    </w:rPr>
                  </w:pPr>
                  <w:r>
                    <w:rPr>
                      <w:rFonts w:hint="eastAsia" w:ascii="Times New Roman" w:hAnsi="Times New Roman" w:eastAsia="宋体" w:cs="Times New Roman"/>
                      <w:color w:val="auto"/>
                      <w:szCs w:val="21"/>
                      <w:u w:val="wave"/>
                    </w:rPr>
                    <w:t>颗粒物</w:t>
                  </w:r>
                </w:p>
              </w:tc>
              <w:tc>
                <w:tcPr>
                  <w:tcW w:w="2550" w:type="dxa"/>
                  <w:tcBorders>
                    <w:tl2br w:val="nil"/>
                    <w:tr2bl w:val="nil"/>
                  </w:tcBorders>
                  <w:vAlign w:val="center"/>
                </w:tcPr>
                <w:p>
                  <w:pPr>
                    <w:pStyle w:val="55"/>
                    <w:jc w:val="center"/>
                    <w:rPr>
                      <w:rFonts w:hint="eastAsia" w:ascii="Times New Roman" w:hAnsi="Times New Roman" w:eastAsia="宋体" w:cs="Times New Roman"/>
                      <w:color w:val="auto"/>
                      <w:szCs w:val="21"/>
                      <w:u w:val="wave"/>
                    </w:rPr>
                  </w:pPr>
                  <w:r>
                    <w:rPr>
                      <w:rFonts w:hint="eastAsia" w:ascii="Times New Roman" w:hAnsi="Times New Roman" w:eastAsia="宋体" w:cs="Times New Roman"/>
                      <w:color w:val="auto"/>
                      <w:szCs w:val="21"/>
                      <w:u w:val="wave"/>
                    </w:rPr>
                    <w:t>厂界</w:t>
                  </w:r>
                </w:p>
              </w:tc>
              <w:tc>
                <w:tcPr>
                  <w:tcW w:w="1715" w:type="dxa"/>
                  <w:tcBorders>
                    <w:tl2br w:val="nil"/>
                    <w:tr2bl w:val="nil"/>
                  </w:tcBorders>
                  <w:vAlign w:val="center"/>
                </w:tcPr>
                <w:p>
                  <w:pPr>
                    <w:pStyle w:val="55"/>
                    <w:jc w:val="center"/>
                    <w:rPr>
                      <w:rFonts w:hint="eastAsia" w:ascii="Times New Roman" w:hAnsi="Times New Roman" w:eastAsia="宋体" w:cs="Times New Roman"/>
                      <w:color w:val="auto"/>
                      <w:szCs w:val="21"/>
                      <w:u w:val="wave"/>
                    </w:rPr>
                  </w:pPr>
                  <w:r>
                    <w:rPr>
                      <w:rFonts w:hint="eastAsia" w:ascii="Times New Roman" w:hAnsi="Times New Roman" w:eastAsia="宋体" w:cs="Times New Roman"/>
                      <w:color w:val="auto"/>
                      <w:szCs w:val="21"/>
                      <w:u w:val="wave"/>
                    </w:rPr>
                    <w:t>每</w:t>
                  </w:r>
                  <w:r>
                    <w:rPr>
                      <w:rFonts w:hint="eastAsia" w:ascii="Times New Roman" w:hAnsi="Times New Roman" w:eastAsia="宋体" w:cs="Times New Roman"/>
                      <w:color w:val="auto"/>
                      <w:szCs w:val="21"/>
                      <w:u w:val="wave"/>
                      <w:lang w:val="en-US" w:eastAsia="zh-CN"/>
                    </w:rPr>
                    <w:t>半</w:t>
                  </w:r>
                  <w:r>
                    <w:rPr>
                      <w:rFonts w:hint="eastAsia" w:ascii="Times New Roman" w:hAnsi="Times New Roman" w:eastAsia="宋体" w:cs="Times New Roman"/>
                      <w:color w:val="auto"/>
                      <w:szCs w:val="21"/>
                      <w:u w:val="wave"/>
                    </w:rPr>
                    <w:t>年1次</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86" w:hRule="atLeast"/>
                <w:jc w:val="center"/>
              </w:trPr>
              <w:tc>
                <w:tcPr>
                  <w:tcW w:w="1179" w:type="dxa"/>
                  <w:vMerge w:val="continue"/>
                  <w:tcBorders>
                    <w:tl2br w:val="nil"/>
                    <w:tr2bl w:val="nil"/>
                  </w:tcBorders>
                  <w:vAlign w:val="center"/>
                </w:tcPr>
                <w:p>
                  <w:pPr>
                    <w:pStyle w:val="55"/>
                    <w:ind w:firstLine="496"/>
                    <w:rPr>
                      <w:rFonts w:ascii="Times New Roman" w:hAnsi="Times New Roman"/>
                      <w:color w:val="auto"/>
                      <w:szCs w:val="21"/>
                      <w:u w:val="wave"/>
                    </w:rPr>
                  </w:pPr>
                </w:p>
              </w:tc>
              <w:tc>
                <w:tcPr>
                  <w:tcW w:w="1406" w:type="dxa"/>
                  <w:tcBorders>
                    <w:tl2br w:val="nil"/>
                    <w:tr2bl w:val="nil"/>
                  </w:tcBorders>
                  <w:vAlign w:val="center"/>
                </w:tcPr>
                <w:p>
                  <w:pPr>
                    <w:pStyle w:val="55"/>
                    <w:jc w:val="center"/>
                    <w:rPr>
                      <w:rFonts w:hint="eastAsia" w:ascii="Times New Roman" w:hAnsi="Times New Roman" w:eastAsia="宋体" w:cs="Times New Roman"/>
                      <w:color w:val="auto"/>
                      <w:szCs w:val="21"/>
                      <w:u w:val="wave"/>
                    </w:rPr>
                  </w:pPr>
                  <w:r>
                    <w:rPr>
                      <w:rFonts w:hint="eastAsia" w:ascii="Times New Roman" w:hAnsi="Times New Roman" w:eastAsia="宋体" w:cs="Times New Roman"/>
                      <w:color w:val="auto"/>
                      <w:szCs w:val="21"/>
                      <w:u w:val="wave"/>
                    </w:rPr>
                    <w:t>厂界噪声</w:t>
                  </w:r>
                </w:p>
              </w:tc>
              <w:tc>
                <w:tcPr>
                  <w:tcW w:w="1307" w:type="dxa"/>
                  <w:tcBorders>
                    <w:tl2br w:val="nil"/>
                    <w:tr2bl w:val="nil"/>
                  </w:tcBorders>
                  <w:vAlign w:val="center"/>
                </w:tcPr>
                <w:p>
                  <w:pPr>
                    <w:pStyle w:val="55"/>
                    <w:jc w:val="center"/>
                    <w:rPr>
                      <w:rFonts w:hint="eastAsia" w:ascii="Times New Roman" w:hAnsi="Times New Roman" w:eastAsia="宋体" w:cs="Times New Roman"/>
                      <w:color w:val="auto"/>
                      <w:szCs w:val="21"/>
                      <w:u w:val="wave"/>
                    </w:rPr>
                  </w:pPr>
                  <w:r>
                    <w:rPr>
                      <w:rFonts w:hint="eastAsia" w:ascii="Times New Roman" w:hAnsi="Times New Roman" w:eastAsia="宋体" w:cs="Times New Roman"/>
                      <w:color w:val="auto"/>
                      <w:szCs w:val="21"/>
                      <w:u w:val="wave"/>
                    </w:rPr>
                    <w:t>Leq（A）</w:t>
                  </w:r>
                </w:p>
              </w:tc>
              <w:tc>
                <w:tcPr>
                  <w:tcW w:w="2550" w:type="dxa"/>
                  <w:tcBorders>
                    <w:tl2br w:val="nil"/>
                    <w:tr2bl w:val="nil"/>
                  </w:tcBorders>
                  <w:vAlign w:val="center"/>
                </w:tcPr>
                <w:p>
                  <w:pPr>
                    <w:pStyle w:val="55"/>
                    <w:jc w:val="center"/>
                    <w:rPr>
                      <w:rFonts w:hint="eastAsia" w:ascii="Times New Roman" w:hAnsi="Times New Roman" w:eastAsia="宋体" w:cs="Times New Roman"/>
                      <w:color w:val="auto"/>
                      <w:szCs w:val="21"/>
                      <w:u w:val="wave"/>
                    </w:rPr>
                  </w:pPr>
                  <w:r>
                    <w:rPr>
                      <w:rFonts w:hint="eastAsia" w:ascii="Times New Roman" w:hAnsi="Times New Roman" w:eastAsia="宋体" w:cs="Times New Roman"/>
                      <w:color w:val="auto"/>
                      <w:szCs w:val="21"/>
                      <w:u w:val="wave"/>
                    </w:rPr>
                    <w:t>厂界四周1m处</w:t>
                  </w:r>
                </w:p>
              </w:tc>
              <w:tc>
                <w:tcPr>
                  <w:tcW w:w="1715" w:type="dxa"/>
                  <w:tcBorders>
                    <w:tl2br w:val="nil"/>
                    <w:tr2bl w:val="nil"/>
                  </w:tcBorders>
                  <w:vAlign w:val="center"/>
                </w:tcPr>
                <w:p>
                  <w:pPr>
                    <w:pStyle w:val="55"/>
                    <w:jc w:val="center"/>
                    <w:rPr>
                      <w:rFonts w:hint="eastAsia" w:ascii="Times New Roman" w:hAnsi="Times New Roman" w:eastAsia="宋体" w:cs="Times New Roman"/>
                      <w:color w:val="auto"/>
                      <w:szCs w:val="21"/>
                      <w:u w:val="wave"/>
                    </w:rPr>
                  </w:pPr>
                  <w:r>
                    <w:rPr>
                      <w:rFonts w:hint="eastAsia" w:ascii="Times New Roman" w:hAnsi="Times New Roman" w:eastAsia="宋体" w:cs="Times New Roman"/>
                      <w:color w:val="auto"/>
                      <w:szCs w:val="21"/>
                      <w:u w:val="wave"/>
                    </w:rPr>
                    <w:t>每季度1次</w:t>
                  </w:r>
                </w:p>
              </w:tc>
            </w:tr>
          </w:tbl>
          <w:p>
            <w:pPr>
              <w:spacing w:line="360" w:lineRule="auto"/>
              <w:ind w:firstLine="474"/>
              <w:rPr>
                <w:b/>
                <w:bCs/>
                <w:color w:val="auto"/>
                <w:sz w:val="24"/>
                <w:u w:val="wave"/>
              </w:rPr>
            </w:pPr>
            <w:r>
              <w:rPr>
                <w:rFonts w:hint="eastAsia"/>
                <w:b/>
                <w:bCs/>
                <w:color w:val="auto"/>
                <w:sz w:val="24"/>
              </w:rPr>
              <w:t>9</w:t>
            </w:r>
            <w:r>
              <w:rPr>
                <w:b/>
                <w:bCs/>
                <w:color w:val="auto"/>
                <w:sz w:val="24"/>
              </w:rPr>
              <w:t>、</w:t>
            </w:r>
            <w:r>
              <w:rPr>
                <w:rFonts w:hint="eastAsia"/>
                <w:b/>
                <w:bCs/>
                <w:color w:val="auto"/>
                <w:sz w:val="24"/>
                <w:u w:val="wave"/>
              </w:rPr>
              <w:t>排污许可制度管理</w:t>
            </w:r>
          </w:p>
          <w:p>
            <w:pPr>
              <w:spacing w:line="360" w:lineRule="auto"/>
              <w:ind w:firstLine="472"/>
              <w:rPr>
                <w:color w:val="auto"/>
                <w:sz w:val="24"/>
                <w:u w:val="wave"/>
              </w:rPr>
            </w:pPr>
            <w:r>
              <w:rPr>
                <w:rFonts w:hint="eastAsia"/>
                <w:color w:val="auto"/>
                <w:sz w:val="24"/>
                <w:u w:val="wave"/>
              </w:rPr>
              <w:t>根据《固定污染源排污许可分类管理名录（2019 年版）》（部令第11 号）规定，建设单位排污许可证属于简化管理类别，本项目实施完成设备调试前，建设单位须按照《排污许可管理办法(试行)》和《排污许可管理条例》等有关规定，向负有排污许可管理职责的生态环境管理部门申请排污许可证，取得新的排污许可证后方可投产。</w:t>
            </w:r>
          </w:p>
          <w:p>
            <w:pPr>
              <w:spacing w:line="360" w:lineRule="auto"/>
              <w:ind w:firstLine="474"/>
              <w:rPr>
                <w:b/>
                <w:bCs/>
                <w:color w:val="auto"/>
                <w:sz w:val="24"/>
              </w:rPr>
            </w:pPr>
            <w:r>
              <w:rPr>
                <w:rFonts w:hint="eastAsia"/>
                <w:b/>
                <w:bCs/>
                <w:color w:val="auto"/>
                <w:sz w:val="24"/>
              </w:rPr>
              <w:t>10</w:t>
            </w:r>
            <w:r>
              <w:rPr>
                <w:b/>
                <w:bCs/>
                <w:color w:val="auto"/>
                <w:sz w:val="24"/>
              </w:rPr>
              <w:t>、环保设备和投资估算</w:t>
            </w:r>
          </w:p>
          <w:p>
            <w:pPr>
              <w:spacing w:line="360" w:lineRule="auto"/>
              <w:ind w:firstLine="472"/>
              <w:rPr>
                <w:color w:val="auto"/>
                <w:sz w:val="24"/>
                <w:u w:val="wave"/>
              </w:rPr>
            </w:pPr>
            <w:r>
              <w:rPr>
                <w:color w:val="auto"/>
                <w:sz w:val="24"/>
                <w:u w:val="wave"/>
              </w:rPr>
              <w:t>本项目总投资</w:t>
            </w:r>
            <w:r>
              <w:rPr>
                <w:rFonts w:hint="eastAsia"/>
                <w:color w:val="auto"/>
                <w:sz w:val="24"/>
                <w:u w:val="wave"/>
              </w:rPr>
              <w:t>1000</w:t>
            </w:r>
            <w:r>
              <w:rPr>
                <w:color w:val="auto"/>
                <w:sz w:val="24"/>
                <w:u w:val="wave"/>
              </w:rPr>
              <w:t>万元，环保投资金额为</w:t>
            </w:r>
            <w:r>
              <w:rPr>
                <w:rFonts w:hint="eastAsia"/>
                <w:color w:val="auto"/>
                <w:sz w:val="24"/>
                <w:u w:val="wave"/>
              </w:rPr>
              <w:t>3</w:t>
            </w:r>
            <w:r>
              <w:rPr>
                <w:rFonts w:hint="eastAsia"/>
                <w:color w:val="auto"/>
                <w:sz w:val="24"/>
                <w:u w:val="wave"/>
                <w:lang w:val="en-US" w:eastAsia="zh-CN"/>
              </w:rPr>
              <w:t>8</w:t>
            </w:r>
            <w:r>
              <w:rPr>
                <w:color w:val="auto"/>
                <w:sz w:val="24"/>
                <w:u w:val="wave"/>
              </w:rPr>
              <w:t>万元，占项目总投资</w:t>
            </w:r>
            <w:r>
              <w:rPr>
                <w:rFonts w:hint="eastAsia"/>
                <w:color w:val="auto"/>
                <w:sz w:val="24"/>
                <w:u w:val="wave"/>
              </w:rPr>
              <w:t>3</w:t>
            </w:r>
            <w:r>
              <w:rPr>
                <w:rFonts w:hint="eastAsia"/>
                <w:color w:val="auto"/>
                <w:sz w:val="24"/>
                <w:u w:val="wave"/>
                <w:lang w:val="en-US" w:eastAsia="zh-CN"/>
              </w:rPr>
              <w:t>.8</w:t>
            </w:r>
            <w:r>
              <w:rPr>
                <w:color w:val="auto"/>
                <w:sz w:val="24"/>
                <w:u w:val="wave"/>
              </w:rPr>
              <w:t>%。具体环保治理措施及投资清单详见表</w:t>
            </w:r>
            <w:r>
              <w:rPr>
                <w:rFonts w:hint="eastAsia"/>
                <w:color w:val="auto"/>
                <w:sz w:val="24"/>
                <w:u w:val="wave"/>
              </w:rPr>
              <w:t>4-25</w:t>
            </w:r>
            <w:r>
              <w:rPr>
                <w:color w:val="auto"/>
                <w:sz w:val="24"/>
                <w:u w:val="wave"/>
              </w:rPr>
              <w:t>。</w:t>
            </w:r>
          </w:p>
          <w:p>
            <w:pPr>
              <w:adjustRightInd w:val="0"/>
              <w:snapToGrid w:val="0"/>
              <w:ind w:firstLine="474"/>
              <w:jc w:val="center"/>
              <w:rPr>
                <w:b/>
                <w:bCs/>
                <w:color w:val="auto"/>
                <w:kern w:val="0"/>
                <w:szCs w:val="21"/>
                <w:u w:val="wave"/>
              </w:rPr>
            </w:pPr>
            <w:r>
              <w:rPr>
                <w:b/>
                <w:bCs/>
                <w:color w:val="auto"/>
                <w:kern w:val="0"/>
                <w:szCs w:val="21"/>
                <w:u w:val="wave"/>
              </w:rPr>
              <w:t>表</w:t>
            </w:r>
            <w:r>
              <w:rPr>
                <w:rFonts w:hint="eastAsia"/>
                <w:b/>
                <w:bCs/>
                <w:color w:val="auto"/>
                <w:kern w:val="0"/>
                <w:szCs w:val="21"/>
                <w:u w:val="wave"/>
              </w:rPr>
              <w:t>4-25</w:t>
            </w:r>
            <w:r>
              <w:rPr>
                <w:b/>
                <w:bCs/>
                <w:color w:val="auto"/>
                <w:kern w:val="0"/>
                <w:szCs w:val="21"/>
                <w:u w:val="wave"/>
              </w:rPr>
              <w:t xml:space="preserve"> </w:t>
            </w:r>
            <w:r>
              <w:rPr>
                <w:rFonts w:hint="eastAsia"/>
                <w:b/>
                <w:bCs/>
                <w:color w:val="auto"/>
                <w:kern w:val="0"/>
                <w:szCs w:val="21"/>
                <w:u w:val="wave"/>
              </w:rPr>
              <w:t xml:space="preserve"> </w:t>
            </w:r>
            <w:r>
              <w:rPr>
                <w:b/>
                <w:bCs/>
                <w:color w:val="auto"/>
                <w:kern w:val="0"/>
                <w:szCs w:val="21"/>
                <w:u w:val="wave"/>
              </w:rPr>
              <w:t>项目环保投资一览表</w:t>
            </w:r>
          </w:p>
          <w:tbl>
            <w:tblPr>
              <w:tblStyle w:val="35"/>
              <w:tblW w:w="8157"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83"/>
              <w:gridCol w:w="1447"/>
              <w:gridCol w:w="1467"/>
              <w:gridCol w:w="2847"/>
              <w:gridCol w:w="171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179" w:hRule="atLeast"/>
                <w:jc w:val="center"/>
              </w:trPr>
              <w:tc>
                <w:tcPr>
                  <w:tcW w:w="683" w:type="dxa"/>
                  <w:tcBorders>
                    <w:tl2br w:val="nil"/>
                    <w:tr2bl w:val="nil"/>
                  </w:tcBorders>
                  <w:vAlign w:val="center"/>
                </w:tcPr>
                <w:p>
                  <w:pPr>
                    <w:pStyle w:val="55"/>
                    <w:jc w:val="center"/>
                    <w:rPr>
                      <w:rFonts w:hint="eastAsia" w:ascii="Times New Roman" w:hAnsi="Times New Roman" w:eastAsia="宋体" w:cs="Times New Roman"/>
                      <w:b/>
                      <w:bCs/>
                      <w:color w:val="auto"/>
                      <w:szCs w:val="21"/>
                      <w:u w:val="wave"/>
                    </w:rPr>
                  </w:pPr>
                  <w:r>
                    <w:rPr>
                      <w:rFonts w:hint="eastAsia" w:ascii="Times New Roman" w:hAnsi="Times New Roman" w:eastAsia="宋体" w:cs="Times New Roman"/>
                      <w:b/>
                      <w:bCs/>
                      <w:color w:val="auto"/>
                      <w:szCs w:val="21"/>
                      <w:u w:val="wave"/>
                    </w:rPr>
                    <w:t>序号</w:t>
                  </w:r>
                </w:p>
              </w:tc>
              <w:tc>
                <w:tcPr>
                  <w:tcW w:w="2914" w:type="dxa"/>
                  <w:gridSpan w:val="2"/>
                  <w:tcBorders>
                    <w:tl2br w:val="nil"/>
                    <w:tr2bl w:val="nil"/>
                  </w:tcBorders>
                  <w:vAlign w:val="center"/>
                </w:tcPr>
                <w:p>
                  <w:pPr>
                    <w:pStyle w:val="55"/>
                    <w:jc w:val="center"/>
                    <w:rPr>
                      <w:rFonts w:hint="eastAsia" w:ascii="Times New Roman" w:hAnsi="Times New Roman" w:eastAsia="宋体" w:cs="Times New Roman"/>
                      <w:b/>
                      <w:bCs/>
                      <w:color w:val="auto"/>
                      <w:szCs w:val="21"/>
                      <w:u w:val="wave"/>
                    </w:rPr>
                  </w:pPr>
                  <w:r>
                    <w:rPr>
                      <w:rFonts w:hint="eastAsia" w:ascii="Times New Roman" w:hAnsi="Times New Roman" w:eastAsia="宋体" w:cs="Times New Roman"/>
                      <w:b/>
                      <w:bCs/>
                      <w:color w:val="auto"/>
                      <w:szCs w:val="21"/>
                      <w:u w:val="wave"/>
                    </w:rPr>
                    <w:t>项目</w:t>
                  </w:r>
                </w:p>
              </w:tc>
              <w:tc>
                <w:tcPr>
                  <w:tcW w:w="2847" w:type="dxa"/>
                  <w:tcBorders>
                    <w:tl2br w:val="nil"/>
                    <w:tr2bl w:val="nil"/>
                  </w:tcBorders>
                  <w:vAlign w:val="center"/>
                </w:tcPr>
                <w:p>
                  <w:pPr>
                    <w:pStyle w:val="55"/>
                    <w:jc w:val="center"/>
                    <w:rPr>
                      <w:rFonts w:hint="eastAsia" w:ascii="Times New Roman" w:hAnsi="Times New Roman" w:eastAsia="宋体" w:cs="Times New Roman"/>
                      <w:b/>
                      <w:bCs/>
                      <w:color w:val="auto"/>
                      <w:szCs w:val="21"/>
                      <w:u w:val="wave"/>
                    </w:rPr>
                  </w:pPr>
                  <w:r>
                    <w:rPr>
                      <w:rFonts w:hint="eastAsia" w:ascii="Times New Roman" w:hAnsi="Times New Roman" w:eastAsia="宋体" w:cs="Times New Roman"/>
                      <w:b/>
                      <w:bCs/>
                      <w:color w:val="auto"/>
                      <w:szCs w:val="21"/>
                      <w:u w:val="wave"/>
                    </w:rPr>
                    <w:t>环保建设规模</w:t>
                  </w:r>
                </w:p>
              </w:tc>
              <w:tc>
                <w:tcPr>
                  <w:tcW w:w="1713" w:type="dxa"/>
                  <w:tcBorders>
                    <w:tl2br w:val="nil"/>
                    <w:tr2bl w:val="nil"/>
                  </w:tcBorders>
                  <w:vAlign w:val="center"/>
                </w:tcPr>
                <w:p>
                  <w:pPr>
                    <w:pStyle w:val="55"/>
                    <w:jc w:val="center"/>
                    <w:rPr>
                      <w:rFonts w:hint="eastAsia" w:ascii="Times New Roman" w:hAnsi="Times New Roman" w:eastAsia="宋体" w:cs="Times New Roman"/>
                      <w:b/>
                      <w:bCs/>
                      <w:color w:val="auto"/>
                      <w:szCs w:val="21"/>
                      <w:u w:val="wave"/>
                    </w:rPr>
                  </w:pPr>
                  <w:r>
                    <w:rPr>
                      <w:rFonts w:hint="eastAsia" w:ascii="Times New Roman" w:hAnsi="Times New Roman" w:eastAsia="宋体" w:cs="Times New Roman"/>
                      <w:b/>
                      <w:bCs/>
                      <w:color w:val="auto"/>
                      <w:szCs w:val="21"/>
                      <w:u w:val="wave"/>
                    </w:rPr>
                    <w:t>投资额（万元）</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156" w:hRule="atLeast"/>
                <w:jc w:val="center"/>
              </w:trPr>
              <w:tc>
                <w:tcPr>
                  <w:tcW w:w="683" w:type="dxa"/>
                  <w:vMerge w:val="restart"/>
                  <w:tcBorders>
                    <w:tl2br w:val="nil"/>
                    <w:tr2bl w:val="nil"/>
                  </w:tcBorders>
                  <w:vAlign w:val="center"/>
                </w:tcPr>
                <w:p>
                  <w:pPr>
                    <w:pStyle w:val="55"/>
                    <w:jc w:val="center"/>
                    <w:rPr>
                      <w:rFonts w:hint="eastAsia" w:ascii="Times New Roman" w:hAnsi="Times New Roman" w:eastAsia="宋体" w:cs="Times New Roman"/>
                      <w:color w:val="auto"/>
                      <w:szCs w:val="21"/>
                      <w:u w:val="wave"/>
                    </w:rPr>
                  </w:pPr>
                  <w:r>
                    <w:rPr>
                      <w:rFonts w:hint="eastAsia" w:ascii="Times New Roman" w:hAnsi="Times New Roman" w:eastAsia="宋体" w:cs="Times New Roman"/>
                      <w:color w:val="auto"/>
                      <w:szCs w:val="21"/>
                      <w:u w:val="wave"/>
                    </w:rPr>
                    <w:t>1</w:t>
                  </w:r>
                </w:p>
              </w:tc>
              <w:tc>
                <w:tcPr>
                  <w:tcW w:w="1447" w:type="dxa"/>
                  <w:vMerge w:val="restart"/>
                  <w:tcBorders>
                    <w:tl2br w:val="nil"/>
                    <w:tr2bl w:val="nil"/>
                  </w:tcBorders>
                  <w:vAlign w:val="center"/>
                </w:tcPr>
                <w:p>
                  <w:pPr>
                    <w:pStyle w:val="55"/>
                    <w:jc w:val="center"/>
                    <w:rPr>
                      <w:rFonts w:hint="eastAsia" w:ascii="Times New Roman" w:hAnsi="Times New Roman" w:eastAsia="宋体" w:cs="Times New Roman"/>
                      <w:color w:val="auto"/>
                      <w:szCs w:val="21"/>
                      <w:u w:val="wave"/>
                    </w:rPr>
                  </w:pPr>
                  <w:r>
                    <w:rPr>
                      <w:rFonts w:hint="eastAsia" w:ascii="Times New Roman" w:hAnsi="Times New Roman" w:eastAsia="宋体" w:cs="Times New Roman"/>
                      <w:color w:val="auto"/>
                      <w:szCs w:val="21"/>
                      <w:u w:val="wave"/>
                    </w:rPr>
                    <w:t>废气处理设施</w:t>
                  </w:r>
                </w:p>
              </w:tc>
              <w:tc>
                <w:tcPr>
                  <w:tcW w:w="1467" w:type="dxa"/>
                  <w:tcBorders>
                    <w:tl2br w:val="nil"/>
                    <w:tr2bl w:val="nil"/>
                  </w:tcBorders>
                  <w:vAlign w:val="center"/>
                </w:tcPr>
                <w:p>
                  <w:pPr>
                    <w:pStyle w:val="55"/>
                    <w:jc w:val="center"/>
                    <w:rPr>
                      <w:rFonts w:hint="eastAsia" w:ascii="Times New Roman" w:hAnsi="Times New Roman" w:eastAsia="宋体" w:cs="Times New Roman"/>
                      <w:color w:val="auto"/>
                      <w:szCs w:val="21"/>
                      <w:u w:val="wave"/>
                    </w:rPr>
                  </w:pPr>
                  <w:r>
                    <w:rPr>
                      <w:rFonts w:hint="eastAsia" w:ascii="Times New Roman" w:hAnsi="Times New Roman" w:eastAsia="宋体" w:cs="Times New Roman"/>
                      <w:color w:val="auto"/>
                      <w:szCs w:val="21"/>
                      <w:u w:val="wave"/>
                    </w:rPr>
                    <w:t>破碎粉尘</w:t>
                  </w:r>
                </w:p>
              </w:tc>
              <w:tc>
                <w:tcPr>
                  <w:tcW w:w="2847" w:type="dxa"/>
                  <w:tcBorders>
                    <w:tl2br w:val="nil"/>
                    <w:tr2bl w:val="nil"/>
                  </w:tcBorders>
                  <w:vAlign w:val="center"/>
                </w:tcPr>
                <w:p>
                  <w:pPr>
                    <w:pStyle w:val="55"/>
                    <w:jc w:val="center"/>
                    <w:rPr>
                      <w:rFonts w:hint="eastAsia" w:ascii="Times New Roman" w:hAnsi="Times New Roman" w:eastAsia="宋体" w:cs="Times New Roman"/>
                      <w:color w:val="auto"/>
                      <w:szCs w:val="21"/>
                      <w:u w:val="wave"/>
                    </w:rPr>
                  </w:pPr>
                  <w:r>
                    <w:rPr>
                      <w:rFonts w:hint="eastAsia" w:ascii="Times New Roman" w:hAnsi="Times New Roman" w:eastAsia="宋体" w:cs="Times New Roman"/>
                      <w:color w:val="auto"/>
                      <w:szCs w:val="21"/>
                      <w:u w:val="wave"/>
                    </w:rPr>
                    <w:t>集气罩+袋式除尘器</w:t>
                  </w:r>
                </w:p>
              </w:tc>
              <w:tc>
                <w:tcPr>
                  <w:tcW w:w="1713" w:type="dxa"/>
                  <w:tcBorders>
                    <w:tl2br w:val="nil"/>
                    <w:tr2bl w:val="nil"/>
                  </w:tcBorders>
                  <w:vAlign w:val="center"/>
                </w:tcPr>
                <w:p>
                  <w:pPr>
                    <w:pStyle w:val="55"/>
                    <w:jc w:val="center"/>
                    <w:rPr>
                      <w:rFonts w:hint="eastAsia" w:ascii="Times New Roman" w:hAnsi="Times New Roman" w:eastAsia="宋体" w:cs="Times New Roman"/>
                      <w:color w:val="auto"/>
                      <w:szCs w:val="21"/>
                      <w:u w:val="wave"/>
                    </w:rPr>
                  </w:pPr>
                  <w:r>
                    <w:rPr>
                      <w:rFonts w:hint="eastAsia" w:ascii="Times New Roman" w:hAnsi="Times New Roman" w:eastAsia="宋体" w:cs="Times New Roman"/>
                      <w:color w:val="auto"/>
                      <w:szCs w:val="21"/>
                      <w:u w:val="wave"/>
                    </w:rPr>
                    <w:t>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07" w:hRule="atLeast"/>
                <w:jc w:val="center"/>
              </w:trPr>
              <w:tc>
                <w:tcPr>
                  <w:tcW w:w="683" w:type="dxa"/>
                  <w:vMerge w:val="continue"/>
                  <w:tcBorders>
                    <w:tl2br w:val="nil"/>
                    <w:tr2bl w:val="nil"/>
                  </w:tcBorders>
                  <w:vAlign w:val="center"/>
                </w:tcPr>
                <w:p>
                  <w:pPr>
                    <w:pStyle w:val="55"/>
                    <w:jc w:val="center"/>
                    <w:rPr>
                      <w:rFonts w:hint="eastAsia" w:ascii="Times New Roman" w:hAnsi="Times New Roman" w:eastAsia="宋体" w:cs="Times New Roman"/>
                      <w:color w:val="auto"/>
                      <w:szCs w:val="21"/>
                      <w:u w:val="wave"/>
                    </w:rPr>
                  </w:pPr>
                </w:p>
              </w:tc>
              <w:tc>
                <w:tcPr>
                  <w:tcW w:w="1447" w:type="dxa"/>
                  <w:vMerge w:val="continue"/>
                  <w:tcBorders>
                    <w:tl2br w:val="nil"/>
                    <w:tr2bl w:val="nil"/>
                  </w:tcBorders>
                  <w:vAlign w:val="center"/>
                </w:tcPr>
                <w:p>
                  <w:pPr>
                    <w:pStyle w:val="55"/>
                    <w:jc w:val="center"/>
                    <w:rPr>
                      <w:rFonts w:hint="eastAsia" w:ascii="Times New Roman" w:hAnsi="Times New Roman" w:eastAsia="宋体" w:cs="Times New Roman"/>
                      <w:color w:val="auto"/>
                      <w:szCs w:val="21"/>
                      <w:u w:val="wave"/>
                    </w:rPr>
                  </w:pPr>
                </w:p>
              </w:tc>
              <w:tc>
                <w:tcPr>
                  <w:tcW w:w="1467" w:type="dxa"/>
                  <w:tcBorders>
                    <w:tl2br w:val="nil"/>
                    <w:tr2bl w:val="nil"/>
                  </w:tcBorders>
                  <w:vAlign w:val="center"/>
                </w:tcPr>
                <w:p>
                  <w:pPr>
                    <w:pStyle w:val="55"/>
                    <w:jc w:val="center"/>
                    <w:rPr>
                      <w:rFonts w:hint="eastAsia" w:ascii="Times New Roman" w:hAnsi="Times New Roman" w:eastAsia="宋体" w:cs="Times New Roman"/>
                      <w:color w:val="auto"/>
                      <w:szCs w:val="21"/>
                      <w:u w:val="wave"/>
                    </w:rPr>
                  </w:pPr>
                  <w:r>
                    <w:rPr>
                      <w:rFonts w:hint="eastAsia" w:ascii="Times New Roman" w:hAnsi="Times New Roman" w:eastAsia="宋体" w:cs="Times New Roman"/>
                      <w:color w:val="auto"/>
                      <w:szCs w:val="21"/>
                      <w:u w:val="wave"/>
                    </w:rPr>
                    <w:t>模压废气</w:t>
                  </w:r>
                </w:p>
              </w:tc>
              <w:tc>
                <w:tcPr>
                  <w:tcW w:w="2847" w:type="dxa"/>
                  <w:tcBorders>
                    <w:tl2br w:val="nil"/>
                    <w:tr2bl w:val="nil"/>
                  </w:tcBorders>
                  <w:vAlign w:val="center"/>
                </w:tcPr>
                <w:p>
                  <w:pPr>
                    <w:pStyle w:val="55"/>
                    <w:jc w:val="center"/>
                    <w:rPr>
                      <w:rFonts w:hint="eastAsia" w:ascii="Times New Roman" w:hAnsi="Times New Roman" w:eastAsia="宋体" w:cs="Times New Roman"/>
                      <w:color w:val="auto"/>
                      <w:szCs w:val="21"/>
                      <w:u w:val="wave"/>
                    </w:rPr>
                  </w:pPr>
                  <w:r>
                    <w:rPr>
                      <w:rFonts w:hint="eastAsia" w:ascii="Times New Roman" w:hAnsi="Times New Roman" w:eastAsia="宋体" w:cs="Times New Roman"/>
                      <w:color w:val="auto"/>
                      <w:szCs w:val="21"/>
                      <w:u w:val="wave"/>
                    </w:rPr>
                    <w:t>集气罩+生物酶水喷淋设施+15m排气筒（1#）</w:t>
                  </w:r>
                </w:p>
              </w:tc>
              <w:tc>
                <w:tcPr>
                  <w:tcW w:w="1713" w:type="dxa"/>
                  <w:tcBorders>
                    <w:tl2br w:val="nil"/>
                    <w:tr2bl w:val="nil"/>
                  </w:tcBorders>
                  <w:vAlign w:val="center"/>
                </w:tcPr>
                <w:p>
                  <w:pPr>
                    <w:pStyle w:val="55"/>
                    <w:jc w:val="center"/>
                    <w:rPr>
                      <w:rFonts w:hint="eastAsia" w:ascii="Times New Roman" w:hAnsi="Times New Roman" w:eastAsia="宋体" w:cs="Times New Roman"/>
                      <w:color w:val="auto"/>
                      <w:szCs w:val="21"/>
                      <w:u w:val="wave"/>
                    </w:rPr>
                  </w:pPr>
                  <w:r>
                    <w:rPr>
                      <w:rFonts w:hint="eastAsia" w:ascii="Times New Roman" w:hAnsi="Times New Roman" w:eastAsia="宋体" w:cs="Times New Roman"/>
                      <w:color w:val="auto"/>
                      <w:szCs w:val="21"/>
                      <w:u w:val="wave"/>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07" w:hRule="atLeast"/>
                <w:jc w:val="center"/>
              </w:trPr>
              <w:tc>
                <w:tcPr>
                  <w:tcW w:w="683" w:type="dxa"/>
                  <w:vMerge w:val="continue"/>
                  <w:tcBorders>
                    <w:tl2br w:val="nil"/>
                    <w:tr2bl w:val="nil"/>
                  </w:tcBorders>
                  <w:vAlign w:val="center"/>
                </w:tcPr>
                <w:p>
                  <w:pPr>
                    <w:pStyle w:val="55"/>
                    <w:jc w:val="center"/>
                    <w:rPr>
                      <w:rFonts w:hint="eastAsia" w:ascii="Times New Roman" w:hAnsi="Times New Roman" w:eastAsia="宋体" w:cs="Times New Roman"/>
                      <w:color w:val="auto"/>
                      <w:szCs w:val="21"/>
                      <w:u w:val="wave"/>
                    </w:rPr>
                  </w:pPr>
                </w:p>
              </w:tc>
              <w:tc>
                <w:tcPr>
                  <w:tcW w:w="1447" w:type="dxa"/>
                  <w:vMerge w:val="continue"/>
                  <w:tcBorders>
                    <w:tl2br w:val="nil"/>
                    <w:tr2bl w:val="nil"/>
                  </w:tcBorders>
                  <w:vAlign w:val="center"/>
                </w:tcPr>
                <w:p>
                  <w:pPr>
                    <w:pStyle w:val="55"/>
                    <w:jc w:val="center"/>
                    <w:rPr>
                      <w:rFonts w:hint="eastAsia" w:ascii="Times New Roman" w:hAnsi="Times New Roman" w:eastAsia="宋体" w:cs="Times New Roman"/>
                      <w:color w:val="auto"/>
                      <w:szCs w:val="21"/>
                      <w:u w:val="wave"/>
                    </w:rPr>
                  </w:pPr>
                </w:p>
              </w:tc>
              <w:tc>
                <w:tcPr>
                  <w:tcW w:w="1467" w:type="dxa"/>
                  <w:tcBorders>
                    <w:tl2br w:val="nil"/>
                    <w:tr2bl w:val="nil"/>
                  </w:tcBorders>
                  <w:vAlign w:val="center"/>
                </w:tcPr>
                <w:p>
                  <w:pPr>
                    <w:pStyle w:val="55"/>
                    <w:jc w:val="center"/>
                    <w:rPr>
                      <w:rFonts w:hint="eastAsia" w:ascii="Times New Roman" w:hAnsi="Times New Roman" w:eastAsia="宋体" w:cs="Times New Roman"/>
                      <w:color w:val="auto"/>
                      <w:szCs w:val="21"/>
                      <w:u w:val="wave"/>
                    </w:rPr>
                  </w:pPr>
                  <w:r>
                    <w:rPr>
                      <w:rFonts w:hint="eastAsia" w:ascii="Times New Roman" w:hAnsi="Times New Roman" w:eastAsia="宋体" w:cs="Times New Roman"/>
                      <w:color w:val="auto"/>
                      <w:szCs w:val="21"/>
                      <w:u w:val="wave"/>
                    </w:rPr>
                    <w:t>导热油锅炉</w:t>
                  </w:r>
                </w:p>
              </w:tc>
              <w:tc>
                <w:tcPr>
                  <w:tcW w:w="2847" w:type="dxa"/>
                  <w:tcBorders>
                    <w:tl2br w:val="nil"/>
                    <w:tr2bl w:val="nil"/>
                  </w:tcBorders>
                  <w:vAlign w:val="center"/>
                </w:tcPr>
                <w:p>
                  <w:pPr>
                    <w:pStyle w:val="55"/>
                    <w:jc w:val="center"/>
                    <w:rPr>
                      <w:rFonts w:hint="eastAsia" w:ascii="Times New Roman" w:hAnsi="Times New Roman" w:eastAsia="宋体" w:cs="Times New Roman"/>
                      <w:color w:val="auto"/>
                      <w:szCs w:val="21"/>
                      <w:u w:val="wave"/>
                    </w:rPr>
                  </w:pPr>
                  <w:r>
                    <w:rPr>
                      <w:rFonts w:hint="eastAsia" w:ascii="Times New Roman" w:hAnsi="Times New Roman" w:eastAsia="宋体" w:cs="Times New Roman"/>
                      <w:color w:val="auto"/>
                      <w:szCs w:val="21"/>
                      <w:u w:val="wave"/>
                      <w:lang w:val="en-US" w:eastAsia="zh-CN"/>
                    </w:rPr>
                    <w:t>多管</w:t>
                  </w:r>
                  <w:r>
                    <w:rPr>
                      <w:rFonts w:hint="eastAsia" w:ascii="Times New Roman" w:hAnsi="Times New Roman" w:eastAsia="宋体" w:cs="Times New Roman"/>
                      <w:color w:val="auto"/>
                      <w:szCs w:val="21"/>
                      <w:u w:val="wave"/>
                    </w:rPr>
                    <w:t>除尘+</w:t>
                  </w:r>
                  <w:r>
                    <w:rPr>
                      <w:rFonts w:hint="eastAsia" w:ascii="Times New Roman" w:hAnsi="Times New Roman" w:eastAsia="宋体" w:cs="Times New Roman"/>
                      <w:color w:val="auto"/>
                      <w:szCs w:val="21"/>
                      <w:u w:val="wave"/>
                      <w:lang w:val="en-US" w:eastAsia="zh-CN"/>
                    </w:rPr>
                    <w:t>布袋除尘设施</w:t>
                  </w:r>
                  <w:r>
                    <w:rPr>
                      <w:rFonts w:hint="eastAsia" w:ascii="Times New Roman" w:hAnsi="Times New Roman" w:eastAsia="宋体" w:cs="Times New Roman"/>
                      <w:color w:val="auto"/>
                      <w:szCs w:val="21"/>
                      <w:u w:val="wave"/>
                    </w:rPr>
                    <w:t>+35m排气筒（2#）</w:t>
                  </w:r>
                </w:p>
              </w:tc>
              <w:tc>
                <w:tcPr>
                  <w:tcW w:w="1713" w:type="dxa"/>
                  <w:tcBorders>
                    <w:tl2br w:val="nil"/>
                    <w:tr2bl w:val="nil"/>
                  </w:tcBorders>
                  <w:vAlign w:val="center"/>
                </w:tcPr>
                <w:p>
                  <w:pPr>
                    <w:pStyle w:val="55"/>
                    <w:jc w:val="center"/>
                    <w:rPr>
                      <w:rFonts w:hint="default" w:ascii="Times New Roman" w:hAnsi="Times New Roman" w:eastAsia="宋体" w:cs="Times New Roman"/>
                      <w:color w:val="auto"/>
                      <w:szCs w:val="21"/>
                      <w:u w:val="wave"/>
                      <w:lang w:val="en-US" w:eastAsia="zh-CN"/>
                    </w:rPr>
                  </w:pPr>
                  <w:r>
                    <w:rPr>
                      <w:rFonts w:hint="eastAsia" w:ascii="Times New Roman" w:hAnsi="Times New Roman" w:eastAsia="宋体" w:cs="Times New Roman"/>
                      <w:color w:val="auto"/>
                      <w:szCs w:val="21"/>
                      <w:u w:val="wave"/>
                      <w:lang w:val="en-US" w:eastAsia="zh-CN"/>
                    </w:rPr>
                    <w:t>15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169" w:hRule="atLeast"/>
                <w:jc w:val="center"/>
              </w:trPr>
              <w:tc>
                <w:tcPr>
                  <w:tcW w:w="683" w:type="dxa"/>
                  <w:vMerge w:val="restart"/>
                  <w:tcBorders>
                    <w:tl2br w:val="nil"/>
                    <w:tr2bl w:val="nil"/>
                  </w:tcBorders>
                  <w:vAlign w:val="center"/>
                </w:tcPr>
                <w:p>
                  <w:pPr>
                    <w:pStyle w:val="55"/>
                    <w:jc w:val="center"/>
                    <w:rPr>
                      <w:rFonts w:hint="eastAsia" w:ascii="Times New Roman" w:hAnsi="Times New Roman" w:eastAsia="宋体" w:cs="Times New Roman"/>
                      <w:color w:val="auto"/>
                      <w:szCs w:val="21"/>
                      <w:u w:val="wave"/>
                    </w:rPr>
                  </w:pPr>
                  <w:r>
                    <w:rPr>
                      <w:rFonts w:hint="eastAsia" w:ascii="Times New Roman" w:hAnsi="Times New Roman" w:eastAsia="宋体" w:cs="Times New Roman"/>
                      <w:color w:val="auto"/>
                      <w:szCs w:val="21"/>
                      <w:u w:val="wave"/>
                    </w:rPr>
                    <w:t>2</w:t>
                  </w:r>
                </w:p>
              </w:tc>
              <w:tc>
                <w:tcPr>
                  <w:tcW w:w="1447" w:type="dxa"/>
                  <w:vMerge w:val="restart"/>
                  <w:tcBorders>
                    <w:tl2br w:val="nil"/>
                    <w:tr2bl w:val="nil"/>
                  </w:tcBorders>
                  <w:vAlign w:val="center"/>
                </w:tcPr>
                <w:p>
                  <w:pPr>
                    <w:pStyle w:val="55"/>
                    <w:jc w:val="center"/>
                    <w:rPr>
                      <w:rFonts w:hint="eastAsia" w:ascii="Times New Roman" w:hAnsi="Times New Roman" w:eastAsia="宋体" w:cs="Times New Roman"/>
                      <w:color w:val="auto"/>
                      <w:szCs w:val="21"/>
                      <w:u w:val="wave"/>
                    </w:rPr>
                  </w:pPr>
                  <w:r>
                    <w:rPr>
                      <w:rFonts w:hint="eastAsia" w:ascii="Times New Roman" w:hAnsi="Times New Roman" w:eastAsia="宋体" w:cs="Times New Roman"/>
                      <w:color w:val="auto"/>
                      <w:szCs w:val="21"/>
                      <w:u w:val="wave"/>
                    </w:rPr>
                    <w:t>废水治理设施</w:t>
                  </w:r>
                </w:p>
              </w:tc>
              <w:tc>
                <w:tcPr>
                  <w:tcW w:w="1467" w:type="dxa"/>
                  <w:tcBorders>
                    <w:tl2br w:val="nil"/>
                    <w:tr2bl w:val="nil"/>
                  </w:tcBorders>
                  <w:vAlign w:val="center"/>
                </w:tcPr>
                <w:p>
                  <w:pPr>
                    <w:pStyle w:val="55"/>
                    <w:jc w:val="center"/>
                    <w:rPr>
                      <w:rFonts w:hint="eastAsia" w:ascii="Times New Roman" w:hAnsi="Times New Roman" w:eastAsia="宋体" w:cs="Times New Roman"/>
                      <w:color w:val="auto"/>
                      <w:szCs w:val="21"/>
                      <w:u w:val="wave"/>
                    </w:rPr>
                  </w:pPr>
                  <w:r>
                    <w:rPr>
                      <w:rFonts w:hint="eastAsia" w:ascii="Times New Roman" w:hAnsi="Times New Roman" w:eastAsia="宋体" w:cs="Times New Roman"/>
                      <w:color w:val="auto"/>
                      <w:szCs w:val="21"/>
                      <w:u w:val="wave"/>
                    </w:rPr>
                    <w:t>生活污水</w:t>
                  </w:r>
                </w:p>
              </w:tc>
              <w:tc>
                <w:tcPr>
                  <w:tcW w:w="2847" w:type="dxa"/>
                  <w:tcBorders>
                    <w:tl2br w:val="nil"/>
                    <w:tr2bl w:val="nil"/>
                  </w:tcBorders>
                  <w:vAlign w:val="center"/>
                </w:tcPr>
                <w:p>
                  <w:pPr>
                    <w:pStyle w:val="55"/>
                    <w:jc w:val="center"/>
                    <w:rPr>
                      <w:rFonts w:hint="eastAsia" w:ascii="Times New Roman" w:hAnsi="Times New Roman" w:eastAsia="宋体" w:cs="Times New Roman"/>
                      <w:color w:val="auto"/>
                      <w:szCs w:val="21"/>
                      <w:u w:val="wave"/>
                    </w:rPr>
                  </w:pPr>
                  <w:r>
                    <w:rPr>
                      <w:rFonts w:hint="eastAsia" w:ascii="Times New Roman" w:hAnsi="Times New Roman" w:eastAsia="宋体" w:cs="Times New Roman"/>
                      <w:color w:val="auto"/>
                      <w:szCs w:val="21"/>
                      <w:u w:val="wave"/>
                    </w:rPr>
                    <w:t>化粪池处理</w:t>
                  </w:r>
                </w:p>
              </w:tc>
              <w:tc>
                <w:tcPr>
                  <w:tcW w:w="1713" w:type="dxa"/>
                  <w:tcBorders>
                    <w:tl2br w:val="nil"/>
                    <w:tr2bl w:val="nil"/>
                  </w:tcBorders>
                  <w:vAlign w:val="center"/>
                </w:tcPr>
                <w:p>
                  <w:pPr>
                    <w:pStyle w:val="55"/>
                    <w:jc w:val="center"/>
                    <w:rPr>
                      <w:rFonts w:hint="eastAsia" w:ascii="Times New Roman" w:hAnsi="Times New Roman" w:eastAsia="宋体" w:cs="Times New Roman"/>
                      <w:color w:val="auto"/>
                      <w:szCs w:val="21"/>
                      <w:u w:val="wave"/>
                    </w:rPr>
                  </w:pPr>
                  <w:r>
                    <w:rPr>
                      <w:rFonts w:hint="eastAsia" w:ascii="Times New Roman" w:hAnsi="Times New Roman" w:eastAsia="宋体" w:cs="Times New Roman"/>
                      <w:color w:val="auto"/>
                      <w:szCs w:val="21"/>
                      <w:u w:val="wave"/>
                    </w:rPr>
                    <w:t>依托现有</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169" w:hRule="atLeast"/>
                <w:jc w:val="center"/>
              </w:trPr>
              <w:tc>
                <w:tcPr>
                  <w:tcW w:w="683" w:type="dxa"/>
                  <w:vMerge w:val="continue"/>
                  <w:tcBorders>
                    <w:tl2br w:val="nil"/>
                    <w:tr2bl w:val="nil"/>
                  </w:tcBorders>
                  <w:vAlign w:val="center"/>
                </w:tcPr>
                <w:p>
                  <w:pPr>
                    <w:pStyle w:val="55"/>
                    <w:jc w:val="center"/>
                    <w:rPr>
                      <w:rFonts w:hint="eastAsia" w:ascii="Times New Roman" w:hAnsi="Times New Roman" w:eastAsia="宋体" w:cs="Times New Roman"/>
                      <w:color w:val="auto"/>
                      <w:szCs w:val="21"/>
                      <w:u w:val="wave"/>
                    </w:rPr>
                  </w:pPr>
                </w:p>
              </w:tc>
              <w:tc>
                <w:tcPr>
                  <w:tcW w:w="1447" w:type="dxa"/>
                  <w:vMerge w:val="continue"/>
                  <w:tcBorders>
                    <w:tl2br w:val="nil"/>
                    <w:tr2bl w:val="nil"/>
                  </w:tcBorders>
                  <w:vAlign w:val="center"/>
                </w:tcPr>
                <w:p>
                  <w:pPr>
                    <w:pStyle w:val="55"/>
                    <w:jc w:val="center"/>
                    <w:rPr>
                      <w:rFonts w:hint="eastAsia" w:ascii="Times New Roman" w:hAnsi="Times New Roman" w:eastAsia="宋体" w:cs="Times New Roman"/>
                      <w:color w:val="auto"/>
                      <w:szCs w:val="21"/>
                      <w:u w:val="wave"/>
                    </w:rPr>
                  </w:pPr>
                </w:p>
              </w:tc>
              <w:tc>
                <w:tcPr>
                  <w:tcW w:w="1467" w:type="dxa"/>
                  <w:tcBorders>
                    <w:tl2br w:val="nil"/>
                    <w:tr2bl w:val="nil"/>
                  </w:tcBorders>
                  <w:vAlign w:val="center"/>
                </w:tcPr>
                <w:p>
                  <w:pPr>
                    <w:pStyle w:val="55"/>
                    <w:jc w:val="center"/>
                    <w:rPr>
                      <w:rFonts w:hint="eastAsia" w:ascii="Times New Roman" w:hAnsi="Times New Roman" w:eastAsia="宋体" w:cs="Times New Roman"/>
                      <w:color w:val="auto"/>
                      <w:szCs w:val="21"/>
                      <w:u w:val="wave"/>
                    </w:rPr>
                  </w:pPr>
                  <w:r>
                    <w:rPr>
                      <w:rFonts w:hint="eastAsia" w:ascii="Times New Roman" w:hAnsi="Times New Roman" w:eastAsia="宋体" w:cs="Times New Roman"/>
                      <w:color w:val="auto"/>
                      <w:szCs w:val="21"/>
                      <w:u w:val="wave"/>
                    </w:rPr>
                    <w:t>锅炉用水</w:t>
                  </w:r>
                </w:p>
              </w:tc>
              <w:tc>
                <w:tcPr>
                  <w:tcW w:w="2847" w:type="dxa"/>
                  <w:tcBorders>
                    <w:tl2br w:val="nil"/>
                    <w:tr2bl w:val="nil"/>
                  </w:tcBorders>
                  <w:vAlign w:val="center"/>
                </w:tcPr>
                <w:p>
                  <w:pPr>
                    <w:pStyle w:val="55"/>
                    <w:jc w:val="center"/>
                    <w:rPr>
                      <w:rFonts w:hint="default" w:ascii="Times New Roman" w:hAnsi="Times New Roman" w:eastAsia="宋体" w:cs="Times New Roman"/>
                      <w:color w:val="auto"/>
                      <w:szCs w:val="21"/>
                      <w:u w:val="wave"/>
                      <w:lang w:val="en-US" w:eastAsia="zh-CN"/>
                    </w:rPr>
                  </w:pPr>
                  <w:r>
                    <w:rPr>
                      <w:rFonts w:hint="eastAsia" w:ascii="Times New Roman" w:hAnsi="Times New Roman" w:eastAsia="宋体" w:cs="Times New Roman"/>
                      <w:color w:val="auto"/>
                      <w:szCs w:val="21"/>
                      <w:u w:val="wave"/>
                      <w:lang w:val="en-US" w:eastAsia="zh-CN"/>
                    </w:rPr>
                    <w:t>循环水池</w:t>
                  </w:r>
                </w:p>
              </w:tc>
              <w:tc>
                <w:tcPr>
                  <w:tcW w:w="1713" w:type="dxa"/>
                  <w:tcBorders>
                    <w:tl2br w:val="nil"/>
                    <w:tr2bl w:val="nil"/>
                  </w:tcBorders>
                  <w:vAlign w:val="center"/>
                </w:tcPr>
                <w:p>
                  <w:pPr>
                    <w:pStyle w:val="55"/>
                    <w:jc w:val="center"/>
                    <w:rPr>
                      <w:rFonts w:hint="eastAsia" w:ascii="Times New Roman" w:hAnsi="Times New Roman" w:eastAsia="宋体" w:cs="Times New Roman"/>
                      <w:color w:val="auto"/>
                      <w:szCs w:val="21"/>
                      <w:u w:val="wave"/>
                    </w:rPr>
                  </w:pPr>
                  <w:r>
                    <w:rPr>
                      <w:rFonts w:hint="eastAsia" w:ascii="Times New Roman" w:hAnsi="Times New Roman" w:eastAsia="宋体" w:cs="Times New Roman"/>
                      <w:color w:val="auto"/>
                      <w:szCs w:val="21"/>
                      <w:u w:val="wave"/>
                    </w:rPr>
                    <w:t>1.5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169" w:hRule="atLeast"/>
                <w:jc w:val="center"/>
              </w:trPr>
              <w:tc>
                <w:tcPr>
                  <w:tcW w:w="683" w:type="dxa"/>
                  <w:vMerge w:val="restart"/>
                  <w:tcBorders>
                    <w:tl2br w:val="nil"/>
                    <w:tr2bl w:val="nil"/>
                  </w:tcBorders>
                  <w:vAlign w:val="center"/>
                </w:tcPr>
                <w:p>
                  <w:pPr>
                    <w:pStyle w:val="55"/>
                    <w:jc w:val="center"/>
                    <w:rPr>
                      <w:rFonts w:hint="eastAsia" w:ascii="Times New Roman" w:hAnsi="Times New Roman" w:eastAsia="宋体" w:cs="Times New Roman"/>
                      <w:color w:val="auto"/>
                      <w:szCs w:val="21"/>
                      <w:u w:val="wave"/>
                    </w:rPr>
                  </w:pPr>
                  <w:r>
                    <w:rPr>
                      <w:rFonts w:hint="eastAsia" w:ascii="Times New Roman" w:hAnsi="Times New Roman" w:eastAsia="宋体" w:cs="Times New Roman"/>
                      <w:color w:val="auto"/>
                      <w:szCs w:val="21"/>
                      <w:u w:val="wave"/>
                    </w:rPr>
                    <w:t>3</w:t>
                  </w:r>
                </w:p>
              </w:tc>
              <w:tc>
                <w:tcPr>
                  <w:tcW w:w="1447" w:type="dxa"/>
                  <w:vMerge w:val="restart"/>
                  <w:tcBorders>
                    <w:tl2br w:val="nil"/>
                    <w:tr2bl w:val="nil"/>
                  </w:tcBorders>
                  <w:vAlign w:val="center"/>
                </w:tcPr>
                <w:p>
                  <w:pPr>
                    <w:pStyle w:val="55"/>
                    <w:jc w:val="center"/>
                    <w:rPr>
                      <w:rFonts w:hint="eastAsia" w:ascii="Times New Roman" w:hAnsi="Times New Roman" w:eastAsia="宋体" w:cs="Times New Roman"/>
                      <w:color w:val="auto"/>
                      <w:szCs w:val="21"/>
                      <w:u w:val="wave"/>
                    </w:rPr>
                  </w:pPr>
                  <w:r>
                    <w:rPr>
                      <w:rFonts w:hint="eastAsia" w:ascii="Times New Roman" w:hAnsi="Times New Roman" w:eastAsia="宋体" w:cs="Times New Roman"/>
                      <w:color w:val="auto"/>
                      <w:szCs w:val="21"/>
                      <w:u w:val="wave"/>
                    </w:rPr>
                    <w:t>固体废物处置</w:t>
                  </w:r>
                </w:p>
              </w:tc>
              <w:tc>
                <w:tcPr>
                  <w:tcW w:w="1467" w:type="dxa"/>
                  <w:tcBorders>
                    <w:tl2br w:val="nil"/>
                    <w:tr2bl w:val="nil"/>
                  </w:tcBorders>
                  <w:vAlign w:val="center"/>
                </w:tcPr>
                <w:p>
                  <w:pPr>
                    <w:pStyle w:val="55"/>
                    <w:jc w:val="center"/>
                    <w:rPr>
                      <w:rFonts w:hint="eastAsia" w:ascii="Times New Roman" w:hAnsi="Times New Roman" w:eastAsia="宋体" w:cs="Times New Roman"/>
                      <w:color w:val="auto"/>
                      <w:szCs w:val="21"/>
                      <w:u w:val="wave"/>
                    </w:rPr>
                  </w:pPr>
                  <w:r>
                    <w:rPr>
                      <w:rFonts w:hint="eastAsia" w:ascii="Times New Roman" w:hAnsi="Times New Roman" w:eastAsia="宋体" w:cs="Times New Roman"/>
                      <w:color w:val="auto"/>
                      <w:szCs w:val="21"/>
                      <w:u w:val="wave"/>
                    </w:rPr>
                    <w:t>一般固废</w:t>
                  </w:r>
                </w:p>
              </w:tc>
              <w:tc>
                <w:tcPr>
                  <w:tcW w:w="2847" w:type="dxa"/>
                  <w:tcBorders>
                    <w:tl2br w:val="nil"/>
                    <w:tr2bl w:val="nil"/>
                  </w:tcBorders>
                  <w:vAlign w:val="center"/>
                </w:tcPr>
                <w:p>
                  <w:pPr>
                    <w:pStyle w:val="55"/>
                    <w:jc w:val="center"/>
                    <w:rPr>
                      <w:rFonts w:hint="eastAsia" w:ascii="Times New Roman" w:hAnsi="Times New Roman" w:eastAsia="宋体" w:cs="Times New Roman"/>
                      <w:color w:val="auto"/>
                      <w:szCs w:val="21"/>
                      <w:u w:val="wave"/>
                    </w:rPr>
                  </w:pPr>
                  <w:r>
                    <w:rPr>
                      <w:rFonts w:hint="eastAsia" w:ascii="Times New Roman" w:hAnsi="Times New Roman" w:eastAsia="宋体" w:cs="Times New Roman"/>
                      <w:color w:val="auto"/>
                      <w:szCs w:val="21"/>
                      <w:u w:val="wave"/>
                    </w:rPr>
                    <w:t>20m2一般固废暂存间</w:t>
                  </w:r>
                </w:p>
              </w:tc>
              <w:tc>
                <w:tcPr>
                  <w:tcW w:w="1713" w:type="dxa"/>
                  <w:tcBorders>
                    <w:tl2br w:val="nil"/>
                    <w:tr2bl w:val="nil"/>
                  </w:tcBorders>
                  <w:vAlign w:val="center"/>
                </w:tcPr>
                <w:p>
                  <w:pPr>
                    <w:pStyle w:val="55"/>
                    <w:jc w:val="center"/>
                    <w:rPr>
                      <w:rFonts w:hint="eastAsia" w:ascii="Times New Roman" w:hAnsi="Times New Roman" w:eastAsia="宋体" w:cs="Times New Roman"/>
                      <w:color w:val="auto"/>
                      <w:szCs w:val="21"/>
                      <w:u w:val="wave"/>
                    </w:rPr>
                  </w:pPr>
                  <w:r>
                    <w:rPr>
                      <w:rFonts w:hint="eastAsia" w:ascii="Times New Roman" w:hAnsi="Times New Roman" w:eastAsia="宋体" w:cs="Times New Roman"/>
                      <w:color w:val="auto"/>
                      <w:szCs w:val="21"/>
                      <w:u w:val="wave"/>
                    </w:rPr>
                    <w:t>1.5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169" w:hRule="atLeast"/>
                <w:jc w:val="center"/>
              </w:trPr>
              <w:tc>
                <w:tcPr>
                  <w:tcW w:w="683" w:type="dxa"/>
                  <w:vMerge w:val="continue"/>
                  <w:tcBorders>
                    <w:tl2br w:val="nil"/>
                    <w:tr2bl w:val="nil"/>
                  </w:tcBorders>
                  <w:vAlign w:val="center"/>
                </w:tcPr>
                <w:p>
                  <w:pPr>
                    <w:pStyle w:val="55"/>
                    <w:jc w:val="center"/>
                    <w:rPr>
                      <w:rFonts w:hint="eastAsia" w:ascii="Times New Roman" w:hAnsi="Times New Roman" w:eastAsia="宋体" w:cs="Times New Roman"/>
                      <w:color w:val="auto"/>
                      <w:szCs w:val="21"/>
                      <w:u w:val="wave"/>
                    </w:rPr>
                  </w:pPr>
                </w:p>
              </w:tc>
              <w:tc>
                <w:tcPr>
                  <w:tcW w:w="1447" w:type="dxa"/>
                  <w:vMerge w:val="continue"/>
                  <w:tcBorders>
                    <w:tl2br w:val="nil"/>
                    <w:tr2bl w:val="nil"/>
                  </w:tcBorders>
                  <w:vAlign w:val="center"/>
                </w:tcPr>
                <w:p>
                  <w:pPr>
                    <w:pStyle w:val="55"/>
                    <w:jc w:val="center"/>
                    <w:rPr>
                      <w:rFonts w:hint="eastAsia" w:ascii="Times New Roman" w:hAnsi="Times New Roman" w:eastAsia="宋体" w:cs="Times New Roman"/>
                      <w:color w:val="auto"/>
                      <w:szCs w:val="21"/>
                      <w:u w:val="wave"/>
                    </w:rPr>
                  </w:pPr>
                </w:p>
              </w:tc>
              <w:tc>
                <w:tcPr>
                  <w:tcW w:w="1467" w:type="dxa"/>
                  <w:tcBorders>
                    <w:tl2br w:val="nil"/>
                    <w:tr2bl w:val="nil"/>
                  </w:tcBorders>
                  <w:vAlign w:val="center"/>
                </w:tcPr>
                <w:p>
                  <w:pPr>
                    <w:pStyle w:val="55"/>
                    <w:jc w:val="center"/>
                    <w:rPr>
                      <w:rFonts w:hint="eastAsia" w:ascii="Times New Roman" w:hAnsi="Times New Roman" w:eastAsia="宋体" w:cs="Times New Roman"/>
                      <w:color w:val="auto"/>
                      <w:szCs w:val="21"/>
                      <w:u w:val="wave"/>
                    </w:rPr>
                  </w:pPr>
                  <w:r>
                    <w:rPr>
                      <w:rFonts w:hint="eastAsia" w:ascii="Times New Roman" w:hAnsi="Times New Roman" w:eastAsia="宋体" w:cs="Times New Roman"/>
                      <w:color w:val="auto"/>
                      <w:szCs w:val="21"/>
                      <w:u w:val="wave"/>
                    </w:rPr>
                    <w:t>废液压油</w:t>
                  </w:r>
                </w:p>
              </w:tc>
              <w:tc>
                <w:tcPr>
                  <w:tcW w:w="2847" w:type="dxa"/>
                  <w:vMerge w:val="restart"/>
                  <w:tcBorders>
                    <w:tl2br w:val="nil"/>
                    <w:tr2bl w:val="nil"/>
                  </w:tcBorders>
                  <w:vAlign w:val="center"/>
                </w:tcPr>
                <w:p>
                  <w:pPr>
                    <w:pStyle w:val="55"/>
                    <w:jc w:val="center"/>
                    <w:rPr>
                      <w:rFonts w:hint="eastAsia" w:ascii="Times New Roman" w:hAnsi="Times New Roman" w:eastAsia="宋体" w:cs="Times New Roman"/>
                      <w:color w:val="auto"/>
                      <w:szCs w:val="21"/>
                      <w:u w:val="wave"/>
                    </w:rPr>
                  </w:pPr>
                  <w:r>
                    <w:rPr>
                      <w:rFonts w:hint="eastAsia" w:ascii="Times New Roman" w:hAnsi="Times New Roman" w:eastAsia="宋体" w:cs="Times New Roman"/>
                      <w:color w:val="auto"/>
                      <w:szCs w:val="21"/>
                      <w:u w:val="wave"/>
                    </w:rPr>
                    <w:t>10m2危废暂存间</w:t>
                  </w:r>
                </w:p>
              </w:tc>
              <w:tc>
                <w:tcPr>
                  <w:tcW w:w="1713" w:type="dxa"/>
                  <w:vMerge w:val="restart"/>
                  <w:tcBorders>
                    <w:tl2br w:val="nil"/>
                    <w:tr2bl w:val="nil"/>
                  </w:tcBorders>
                  <w:vAlign w:val="center"/>
                </w:tcPr>
                <w:p>
                  <w:pPr>
                    <w:pStyle w:val="55"/>
                    <w:jc w:val="center"/>
                    <w:rPr>
                      <w:rFonts w:hint="eastAsia" w:ascii="Times New Roman" w:hAnsi="Times New Roman" w:eastAsia="宋体" w:cs="Times New Roman"/>
                      <w:color w:val="auto"/>
                      <w:szCs w:val="21"/>
                      <w:u w:val="wave"/>
                    </w:rPr>
                  </w:pPr>
                  <w:r>
                    <w:rPr>
                      <w:rFonts w:hint="eastAsia" w:ascii="Times New Roman" w:hAnsi="Times New Roman" w:eastAsia="宋体" w:cs="Times New Roman"/>
                      <w:color w:val="auto"/>
                      <w:szCs w:val="21"/>
                      <w:u w:val="wave"/>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159" w:hRule="atLeast"/>
                <w:jc w:val="center"/>
              </w:trPr>
              <w:tc>
                <w:tcPr>
                  <w:tcW w:w="683" w:type="dxa"/>
                  <w:vMerge w:val="continue"/>
                  <w:tcBorders>
                    <w:tl2br w:val="nil"/>
                    <w:tr2bl w:val="nil"/>
                  </w:tcBorders>
                  <w:vAlign w:val="center"/>
                </w:tcPr>
                <w:p>
                  <w:pPr>
                    <w:pStyle w:val="55"/>
                    <w:jc w:val="center"/>
                    <w:rPr>
                      <w:rFonts w:hint="eastAsia" w:ascii="Times New Roman" w:hAnsi="Times New Roman" w:eastAsia="宋体" w:cs="Times New Roman"/>
                      <w:color w:val="auto"/>
                      <w:szCs w:val="21"/>
                      <w:u w:val="wave"/>
                    </w:rPr>
                  </w:pPr>
                </w:p>
              </w:tc>
              <w:tc>
                <w:tcPr>
                  <w:tcW w:w="1447" w:type="dxa"/>
                  <w:vMerge w:val="continue"/>
                  <w:tcBorders>
                    <w:tl2br w:val="nil"/>
                    <w:tr2bl w:val="nil"/>
                  </w:tcBorders>
                  <w:vAlign w:val="center"/>
                </w:tcPr>
                <w:p>
                  <w:pPr>
                    <w:pStyle w:val="55"/>
                    <w:jc w:val="center"/>
                    <w:rPr>
                      <w:rFonts w:hint="eastAsia" w:ascii="Times New Roman" w:hAnsi="Times New Roman" w:eastAsia="宋体" w:cs="Times New Roman"/>
                      <w:color w:val="auto"/>
                      <w:szCs w:val="21"/>
                      <w:u w:val="wave"/>
                    </w:rPr>
                  </w:pPr>
                </w:p>
              </w:tc>
              <w:tc>
                <w:tcPr>
                  <w:tcW w:w="1467" w:type="dxa"/>
                  <w:tcBorders>
                    <w:tl2br w:val="nil"/>
                    <w:tr2bl w:val="nil"/>
                  </w:tcBorders>
                  <w:vAlign w:val="center"/>
                </w:tcPr>
                <w:p>
                  <w:pPr>
                    <w:pStyle w:val="55"/>
                    <w:jc w:val="center"/>
                    <w:rPr>
                      <w:rFonts w:hint="eastAsia" w:ascii="Times New Roman" w:hAnsi="Times New Roman" w:eastAsia="宋体" w:cs="Times New Roman"/>
                      <w:color w:val="auto"/>
                      <w:szCs w:val="21"/>
                      <w:u w:val="wave"/>
                    </w:rPr>
                  </w:pPr>
                  <w:r>
                    <w:rPr>
                      <w:rFonts w:hint="eastAsia" w:ascii="Times New Roman" w:hAnsi="Times New Roman" w:eastAsia="宋体" w:cs="Times New Roman"/>
                      <w:color w:val="auto"/>
                      <w:szCs w:val="21"/>
                      <w:u w:val="wave"/>
                    </w:rPr>
                    <w:t>废液压油筒</w:t>
                  </w:r>
                </w:p>
              </w:tc>
              <w:tc>
                <w:tcPr>
                  <w:tcW w:w="2847" w:type="dxa"/>
                  <w:vMerge w:val="continue"/>
                  <w:tcBorders>
                    <w:tl2br w:val="nil"/>
                    <w:tr2bl w:val="nil"/>
                  </w:tcBorders>
                  <w:vAlign w:val="center"/>
                </w:tcPr>
                <w:p>
                  <w:pPr>
                    <w:pStyle w:val="55"/>
                    <w:jc w:val="center"/>
                    <w:rPr>
                      <w:rFonts w:hint="eastAsia" w:ascii="Times New Roman" w:hAnsi="Times New Roman" w:eastAsia="宋体" w:cs="Times New Roman"/>
                      <w:color w:val="auto"/>
                      <w:szCs w:val="21"/>
                      <w:u w:val="wave"/>
                    </w:rPr>
                  </w:pPr>
                </w:p>
              </w:tc>
              <w:tc>
                <w:tcPr>
                  <w:tcW w:w="1713" w:type="dxa"/>
                  <w:vMerge w:val="continue"/>
                  <w:tcBorders>
                    <w:tl2br w:val="nil"/>
                    <w:tr2bl w:val="nil"/>
                  </w:tcBorders>
                  <w:vAlign w:val="center"/>
                </w:tcPr>
                <w:p>
                  <w:pPr>
                    <w:pStyle w:val="55"/>
                    <w:jc w:val="center"/>
                    <w:rPr>
                      <w:rFonts w:hint="eastAsia" w:ascii="Times New Roman" w:hAnsi="Times New Roman" w:eastAsia="宋体" w:cs="Times New Roman"/>
                      <w:color w:val="auto"/>
                      <w:szCs w:val="21"/>
                      <w:u w:val="wav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169" w:hRule="atLeast"/>
                <w:jc w:val="center"/>
              </w:trPr>
              <w:tc>
                <w:tcPr>
                  <w:tcW w:w="683" w:type="dxa"/>
                  <w:vMerge w:val="continue"/>
                  <w:tcBorders>
                    <w:tl2br w:val="nil"/>
                    <w:tr2bl w:val="nil"/>
                  </w:tcBorders>
                  <w:vAlign w:val="center"/>
                </w:tcPr>
                <w:p>
                  <w:pPr>
                    <w:pStyle w:val="55"/>
                    <w:jc w:val="center"/>
                    <w:rPr>
                      <w:rFonts w:hint="eastAsia" w:ascii="Times New Roman" w:hAnsi="Times New Roman" w:eastAsia="宋体" w:cs="Times New Roman"/>
                      <w:color w:val="auto"/>
                      <w:szCs w:val="21"/>
                      <w:u w:val="wave"/>
                    </w:rPr>
                  </w:pPr>
                </w:p>
              </w:tc>
              <w:tc>
                <w:tcPr>
                  <w:tcW w:w="1447" w:type="dxa"/>
                  <w:vMerge w:val="continue"/>
                  <w:tcBorders>
                    <w:tl2br w:val="nil"/>
                    <w:tr2bl w:val="nil"/>
                  </w:tcBorders>
                  <w:vAlign w:val="center"/>
                </w:tcPr>
                <w:p>
                  <w:pPr>
                    <w:pStyle w:val="55"/>
                    <w:jc w:val="center"/>
                    <w:rPr>
                      <w:rFonts w:hint="eastAsia" w:ascii="Times New Roman" w:hAnsi="Times New Roman" w:eastAsia="宋体" w:cs="Times New Roman"/>
                      <w:color w:val="auto"/>
                      <w:szCs w:val="21"/>
                      <w:u w:val="wave"/>
                    </w:rPr>
                  </w:pPr>
                </w:p>
              </w:tc>
              <w:tc>
                <w:tcPr>
                  <w:tcW w:w="1467" w:type="dxa"/>
                  <w:tcBorders>
                    <w:tl2br w:val="nil"/>
                    <w:tr2bl w:val="nil"/>
                  </w:tcBorders>
                  <w:vAlign w:val="center"/>
                </w:tcPr>
                <w:p>
                  <w:pPr>
                    <w:pStyle w:val="55"/>
                    <w:jc w:val="center"/>
                    <w:rPr>
                      <w:rFonts w:hint="eastAsia" w:ascii="Times New Roman" w:hAnsi="Times New Roman" w:eastAsia="宋体" w:cs="Times New Roman"/>
                      <w:color w:val="auto"/>
                      <w:szCs w:val="21"/>
                      <w:u w:val="wave"/>
                    </w:rPr>
                  </w:pPr>
                  <w:r>
                    <w:rPr>
                      <w:rFonts w:hint="eastAsia" w:ascii="Times New Roman" w:hAnsi="Times New Roman" w:eastAsia="宋体" w:cs="Times New Roman"/>
                      <w:color w:val="auto"/>
                      <w:szCs w:val="21"/>
                      <w:u w:val="wave"/>
                    </w:rPr>
                    <w:t>生活垃圾</w:t>
                  </w:r>
                </w:p>
              </w:tc>
              <w:tc>
                <w:tcPr>
                  <w:tcW w:w="2847" w:type="dxa"/>
                  <w:tcBorders>
                    <w:tl2br w:val="nil"/>
                    <w:tr2bl w:val="nil"/>
                  </w:tcBorders>
                  <w:vAlign w:val="center"/>
                </w:tcPr>
                <w:p>
                  <w:pPr>
                    <w:pStyle w:val="55"/>
                    <w:jc w:val="center"/>
                    <w:rPr>
                      <w:rFonts w:hint="eastAsia" w:ascii="Times New Roman" w:hAnsi="Times New Roman" w:eastAsia="宋体" w:cs="Times New Roman"/>
                      <w:color w:val="auto"/>
                      <w:szCs w:val="21"/>
                      <w:u w:val="wave"/>
                    </w:rPr>
                  </w:pPr>
                  <w:r>
                    <w:rPr>
                      <w:rFonts w:hint="eastAsia" w:ascii="Times New Roman" w:hAnsi="Times New Roman" w:eastAsia="宋体" w:cs="Times New Roman"/>
                      <w:color w:val="auto"/>
                      <w:szCs w:val="21"/>
                      <w:u w:val="wave"/>
                    </w:rPr>
                    <w:t>垃圾桶若干</w:t>
                  </w:r>
                </w:p>
              </w:tc>
              <w:tc>
                <w:tcPr>
                  <w:tcW w:w="1713" w:type="dxa"/>
                  <w:tcBorders>
                    <w:tl2br w:val="nil"/>
                    <w:tr2bl w:val="nil"/>
                  </w:tcBorders>
                  <w:vAlign w:val="center"/>
                </w:tcPr>
                <w:p>
                  <w:pPr>
                    <w:pStyle w:val="55"/>
                    <w:jc w:val="center"/>
                    <w:rPr>
                      <w:rFonts w:hint="eastAsia" w:ascii="Times New Roman" w:hAnsi="Times New Roman" w:eastAsia="宋体" w:cs="Times New Roman"/>
                      <w:color w:val="auto"/>
                      <w:szCs w:val="21"/>
                      <w:u w:val="wave"/>
                    </w:rPr>
                  </w:pPr>
                  <w:r>
                    <w:rPr>
                      <w:rFonts w:hint="eastAsia" w:ascii="Times New Roman" w:hAnsi="Times New Roman" w:eastAsia="宋体" w:cs="Times New Roman"/>
                      <w:color w:val="auto"/>
                      <w:szCs w:val="21"/>
                      <w:u w:val="wave"/>
                    </w:rPr>
                    <w:t>0.5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68" w:hRule="atLeast"/>
                <w:jc w:val="center"/>
              </w:trPr>
              <w:tc>
                <w:tcPr>
                  <w:tcW w:w="683" w:type="dxa"/>
                  <w:tcBorders>
                    <w:tl2br w:val="nil"/>
                    <w:tr2bl w:val="nil"/>
                  </w:tcBorders>
                  <w:vAlign w:val="center"/>
                </w:tcPr>
                <w:p>
                  <w:pPr>
                    <w:pStyle w:val="55"/>
                    <w:jc w:val="center"/>
                    <w:rPr>
                      <w:rFonts w:hint="eastAsia" w:ascii="Times New Roman" w:hAnsi="Times New Roman" w:eastAsia="宋体" w:cs="Times New Roman"/>
                      <w:color w:val="auto"/>
                      <w:szCs w:val="21"/>
                      <w:u w:val="wave"/>
                    </w:rPr>
                  </w:pPr>
                  <w:r>
                    <w:rPr>
                      <w:rFonts w:hint="eastAsia" w:ascii="Times New Roman" w:hAnsi="Times New Roman" w:eastAsia="宋体" w:cs="Times New Roman"/>
                      <w:color w:val="auto"/>
                      <w:szCs w:val="21"/>
                      <w:u w:val="wave"/>
                    </w:rPr>
                    <w:t>4</w:t>
                  </w:r>
                </w:p>
              </w:tc>
              <w:tc>
                <w:tcPr>
                  <w:tcW w:w="1447" w:type="dxa"/>
                  <w:tcBorders>
                    <w:tl2br w:val="nil"/>
                    <w:tr2bl w:val="nil"/>
                  </w:tcBorders>
                  <w:vAlign w:val="center"/>
                </w:tcPr>
                <w:p>
                  <w:pPr>
                    <w:pStyle w:val="55"/>
                    <w:jc w:val="center"/>
                    <w:rPr>
                      <w:rFonts w:hint="eastAsia" w:ascii="Times New Roman" w:hAnsi="Times New Roman" w:eastAsia="宋体" w:cs="Times New Roman"/>
                      <w:color w:val="auto"/>
                      <w:szCs w:val="21"/>
                      <w:u w:val="wave"/>
                    </w:rPr>
                  </w:pPr>
                  <w:r>
                    <w:rPr>
                      <w:rFonts w:hint="eastAsia" w:ascii="Times New Roman" w:hAnsi="Times New Roman" w:eastAsia="宋体" w:cs="Times New Roman"/>
                      <w:color w:val="auto"/>
                      <w:szCs w:val="21"/>
                      <w:u w:val="wave"/>
                    </w:rPr>
                    <w:t>噪声防治措施</w:t>
                  </w:r>
                </w:p>
              </w:tc>
              <w:tc>
                <w:tcPr>
                  <w:tcW w:w="1467" w:type="dxa"/>
                  <w:tcBorders>
                    <w:tl2br w:val="nil"/>
                    <w:tr2bl w:val="nil"/>
                  </w:tcBorders>
                  <w:vAlign w:val="center"/>
                </w:tcPr>
                <w:p>
                  <w:pPr>
                    <w:pStyle w:val="55"/>
                    <w:jc w:val="center"/>
                    <w:rPr>
                      <w:rFonts w:hint="eastAsia" w:ascii="Times New Roman" w:hAnsi="Times New Roman" w:eastAsia="宋体" w:cs="Times New Roman"/>
                      <w:color w:val="auto"/>
                      <w:szCs w:val="21"/>
                      <w:u w:val="wave"/>
                    </w:rPr>
                  </w:pPr>
                  <w:r>
                    <w:rPr>
                      <w:rFonts w:hint="eastAsia" w:ascii="Times New Roman" w:hAnsi="Times New Roman" w:eastAsia="宋体" w:cs="Times New Roman"/>
                      <w:color w:val="auto"/>
                      <w:szCs w:val="21"/>
                      <w:u w:val="wave"/>
                    </w:rPr>
                    <w:t>设备</w:t>
                  </w:r>
                </w:p>
              </w:tc>
              <w:tc>
                <w:tcPr>
                  <w:tcW w:w="2847" w:type="dxa"/>
                  <w:tcBorders>
                    <w:tl2br w:val="nil"/>
                    <w:tr2bl w:val="nil"/>
                  </w:tcBorders>
                  <w:vAlign w:val="center"/>
                </w:tcPr>
                <w:p>
                  <w:pPr>
                    <w:pStyle w:val="55"/>
                    <w:jc w:val="center"/>
                    <w:rPr>
                      <w:rFonts w:hint="eastAsia" w:ascii="Times New Roman" w:hAnsi="Times New Roman" w:eastAsia="宋体" w:cs="Times New Roman"/>
                      <w:color w:val="auto"/>
                      <w:szCs w:val="21"/>
                      <w:u w:val="wave"/>
                    </w:rPr>
                  </w:pPr>
                  <w:r>
                    <w:rPr>
                      <w:rFonts w:hint="eastAsia" w:ascii="Times New Roman" w:hAnsi="Times New Roman" w:eastAsia="宋体" w:cs="Times New Roman"/>
                      <w:color w:val="auto"/>
                      <w:szCs w:val="21"/>
                      <w:u w:val="wave"/>
                    </w:rPr>
                    <w:t>车间全封闭、减振基础、周边绿化等降噪措施</w:t>
                  </w:r>
                </w:p>
              </w:tc>
              <w:tc>
                <w:tcPr>
                  <w:tcW w:w="1713" w:type="dxa"/>
                  <w:tcBorders>
                    <w:tl2br w:val="nil"/>
                    <w:tr2bl w:val="nil"/>
                  </w:tcBorders>
                  <w:vAlign w:val="center"/>
                </w:tcPr>
                <w:p>
                  <w:pPr>
                    <w:pStyle w:val="55"/>
                    <w:jc w:val="center"/>
                    <w:rPr>
                      <w:rFonts w:hint="eastAsia" w:ascii="Times New Roman" w:hAnsi="Times New Roman" w:eastAsia="宋体" w:cs="Times New Roman"/>
                      <w:color w:val="auto"/>
                      <w:szCs w:val="21"/>
                      <w:u w:val="wave"/>
                    </w:rPr>
                  </w:pPr>
                  <w:r>
                    <w:rPr>
                      <w:rFonts w:hint="eastAsia" w:ascii="Times New Roman" w:hAnsi="Times New Roman" w:eastAsia="宋体" w:cs="Times New Roman"/>
                      <w:color w:val="auto"/>
                      <w:szCs w:val="21"/>
                      <w:u w:val="wave"/>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179" w:hRule="atLeast"/>
                <w:jc w:val="center"/>
              </w:trPr>
              <w:tc>
                <w:tcPr>
                  <w:tcW w:w="683" w:type="dxa"/>
                  <w:tcBorders>
                    <w:tl2br w:val="nil"/>
                    <w:tr2bl w:val="nil"/>
                  </w:tcBorders>
                  <w:vAlign w:val="center"/>
                </w:tcPr>
                <w:p>
                  <w:pPr>
                    <w:pStyle w:val="55"/>
                    <w:jc w:val="center"/>
                    <w:rPr>
                      <w:rFonts w:hint="eastAsia" w:ascii="Times New Roman" w:hAnsi="Times New Roman" w:eastAsia="宋体" w:cs="Times New Roman"/>
                      <w:color w:val="auto"/>
                      <w:szCs w:val="21"/>
                      <w:u w:val="wave"/>
                    </w:rPr>
                  </w:pPr>
                  <w:r>
                    <w:rPr>
                      <w:rFonts w:hint="eastAsia" w:ascii="Times New Roman" w:hAnsi="Times New Roman" w:eastAsia="宋体" w:cs="Times New Roman"/>
                      <w:color w:val="auto"/>
                      <w:szCs w:val="21"/>
                      <w:u w:val="wave"/>
                    </w:rPr>
                    <w:t>5</w:t>
                  </w:r>
                </w:p>
              </w:tc>
              <w:tc>
                <w:tcPr>
                  <w:tcW w:w="2914" w:type="dxa"/>
                  <w:gridSpan w:val="2"/>
                  <w:tcBorders>
                    <w:tl2br w:val="nil"/>
                    <w:tr2bl w:val="nil"/>
                  </w:tcBorders>
                  <w:vAlign w:val="center"/>
                </w:tcPr>
                <w:p>
                  <w:pPr>
                    <w:pStyle w:val="55"/>
                    <w:jc w:val="center"/>
                    <w:rPr>
                      <w:rFonts w:hint="eastAsia" w:ascii="Times New Roman" w:hAnsi="Times New Roman" w:eastAsia="宋体" w:cs="Times New Roman"/>
                      <w:color w:val="auto"/>
                      <w:szCs w:val="21"/>
                      <w:u w:val="wave"/>
                    </w:rPr>
                  </w:pPr>
                  <w:r>
                    <w:rPr>
                      <w:rFonts w:hint="eastAsia" w:ascii="Times New Roman" w:hAnsi="Times New Roman" w:eastAsia="宋体" w:cs="Times New Roman"/>
                      <w:color w:val="auto"/>
                      <w:szCs w:val="21"/>
                      <w:u w:val="wave"/>
                    </w:rPr>
                    <w:t>环境风险事故防范</w:t>
                  </w:r>
                </w:p>
              </w:tc>
              <w:tc>
                <w:tcPr>
                  <w:tcW w:w="2847" w:type="dxa"/>
                  <w:tcBorders>
                    <w:tl2br w:val="nil"/>
                    <w:tr2bl w:val="nil"/>
                  </w:tcBorders>
                  <w:vAlign w:val="center"/>
                </w:tcPr>
                <w:p>
                  <w:pPr>
                    <w:pStyle w:val="55"/>
                    <w:jc w:val="center"/>
                    <w:rPr>
                      <w:rFonts w:hint="eastAsia" w:ascii="Times New Roman" w:hAnsi="Times New Roman" w:eastAsia="宋体" w:cs="Times New Roman"/>
                      <w:color w:val="auto"/>
                      <w:szCs w:val="21"/>
                      <w:u w:val="wave"/>
                    </w:rPr>
                  </w:pPr>
                  <w:r>
                    <w:rPr>
                      <w:rFonts w:hint="eastAsia" w:ascii="Times New Roman" w:hAnsi="Times New Roman" w:eastAsia="宋体" w:cs="Times New Roman"/>
                      <w:color w:val="auto"/>
                      <w:szCs w:val="21"/>
                      <w:u w:val="wave"/>
                    </w:rPr>
                    <w:t>应急池</w:t>
                  </w:r>
                </w:p>
              </w:tc>
              <w:tc>
                <w:tcPr>
                  <w:tcW w:w="1713" w:type="dxa"/>
                  <w:tcBorders>
                    <w:tl2br w:val="nil"/>
                    <w:tr2bl w:val="nil"/>
                  </w:tcBorders>
                  <w:vAlign w:val="center"/>
                </w:tcPr>
                <w:p>
                  <w:pPr>
                    <w:pStyle w:val="55"/>
                    <w:jc w:val="center"/>
                    <w:rPr>
                      <w:rFonts w:hint="eastAsia" w:ascii="Times New Roman" w:hAnsi="Times New Roman" w:eastAsia="宋体" w:cs="Times New Roman"/>
                      <w:color w:val="auto"/>
                      <w:szCs w:val="21"/>
                      <w:u w:val="wave"/>
                    </w:rPr>
                  </w:pPr>
                  <w:r>
                    <w:rPr>
                      <w:rFonts w:hint="eastAsia" w:ascii="Times New Roman" w:hAnsi="Times New Roman" w:eastAsia="宋体" w:cs="Times New Roman"/>
                      <w:color w:val="auto"/>
                      <w:szCs w:val="21"/>
                      <w:u w:val="wave"/>
                    </w:rPr>
                    <w:t>1.5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184" w:hRule="atLeast"/>
                <w:jc w:val="center"/>
              </w:trPr>
              <w:tc>
                <w:tcPr>
                  <w:tcW w:w="6444" w:type="dxa"/>
                  <w:gridSpan w:val="4"/>
                  <w:tcBorders>
                    <w:tl2br w:val="nil"/>
                    <w:tr2bl w:val="nil"/>
                  </w:tcBorders>
                  <w:vAlign w:val="center"/>
                </w:tcPr>
                <w:p>
                  <w:pPr>
                    <w:pStyle w:val="55"/>
                    <w:jc w:val="center"/>
                    <w:rPr>
                      <w:rFonts w:hint="eastAsia" w:ascii="Times New Roman" w:hAnsi="Times New Roman" w:eastAsia="宋体" w:cs="Times New Roman"/>
                      <w:color w:val="auto"/>
                      <w:szCs w:val="21"/>
                      <w:u w:val="wave"/>
                    </w:rPr>
                  </w:pPr>
                  <w:r>
                    <w:rPr>
                      <w:rFonts w:hint="eastAsia" w:ascii="Times New Roman" w:hAnsi="Times New Roman" w:eastAsia="宋体" w:cs="Times New Roman"/>
                      <w:color w:val="auto"/>
                      <w:szCs w:val="21"/>
                      <w:u w:val="wave"/>
                    </w:rPr>
                    <w:t>合计</w:t>
                  </w:r>
                </w:p>
              </w:tc>
              <w:tc>
                <w:tcPr>
                  <w:tcW w:w="1713" w:type="dxa"/>
                  <w:tcBorders>
                    <w:tl2br w:val="nil"/>
                    <w:tr2bl w:val="nil"/>
                  </w:tcBorders>
                  <w:vAlign w:val="center"/>
                </w:tcPr>
                <w:p>
                  <w:pPr>
                    <w:pStyle w:val="55"/>
                    <w:jc w:val="center"/>
                    <w:rPr>
                      <w:rFonts w:hint="eastAsia" w:ascii="Times New Roman" w:hAnsi="Times New Roman" w:eastAsia="宋体" w:cs="Times New Roman"/>
                      <w:color w:val="auto"/>
                      <w:szCs w:val="21"/>
                      <w:u w:val="wave"/>
                    </w:rPr>
                  </w:pPr>
                  <w:r>
                    <w:rPr>
                      <w:rFonts w:hint="eastAsia" w:ascii="Times New Roman" w:hAnsi="Times New Roman" w:eastAsia="宋体" w:cs="Times New Roman"/>
                      <w:color w:val="auto"/>
                      <w:szCs w:val="21"/>
                      <w:u w:val="wave"/>
                    </w:rPr>
                    <w:t>38</w:t>
                  </w:r>
                </w:p>
              </w:tc>
            </w:tr>
          </w:tbl>
          <w:p>
            <w:pPr>
              <w:pStyle w:val="23"/>
              <w:ind w:firstLine="480"/>
              <w:rPr>
                <w:color w:val="auto"/>
                <w:sz w:val="24"/>
              </w:rPr>
            </w:pPr>
          </w:p>
          <w:p>
            <w:pPr>
              <w:pStyle w:val="12"/>
              <w:ind w:firstLine="472"/>
              <w:rPr>
                <w:color w:val="auto"/>
                <w:sz w:val="24"/>
              </w:rPr>
            </w:pPr>
          </w:p>
          <w:p>
            <w:pPr>
              <w:rPr>
                <w:color w:val="auto"/>
                <w:sz w:val="24"/>
              </w:rPr>
            </w:pPr>
          </w:p>
          <w:p>
            <w:pPr>
              <w:rPr>
                <w:color w:val="auto"/>
                <w:sz w:val="24"/>
              </w:rPr>
            </w:pPr>
          </w:p>
          <w:p>
            <w:pPr>
              <w:rPr>
                <w:color w:val="auto"/>
                <w:sz w:val="24"/>
              </w:rPr>
            </w:pPr>
          </w:p>
          <w:p>
            <w:pPr>
              <w:rPr>
                <w:color w:val="auto"/>
                <w:sz w:val="24"/>
              </w:rPr>
            </w:pPr>
          </w:p>
          <w:p>
            <w:pPr>
              <w:rPr>
                <w:color w:val="auto"/>
                <w:sz w:val="24"/>
              </w:rPr>
            </w:pPr>
          </w:p>
          <w:p>
            <w:pPr>
              <w:rPr>
                <w:color w:val="auto"/>
                <w:sz w:val="24"/>
              </w:rPr>
            </w:pPr>
          </w:p>
          <w:p>
            <w:pPr>
              <w:rPr>
                <w:color w:val="auto"/>
                <w:sz w:val="24"/>
              </w:rPr>
            </w:pPr>
          </w:p>
          <w:p>
            <w:pPr>
              <w:rPr>
                <w:color w:val="auto"/>
                <w:sz w:val="24"/>
              </w:rPr>
            </w:pPr>
          </w:p>
          <w:p>
            <w:pPr>
              <w:rPr>
                <w:color w:val="auto"/>
                <w:sz w:val="24"/>
              </w:rPr>
            </w:pPr>
          </w:p>
          <w:p>
            <w:pPr>
              <w:rPr>
                <w:color w:val="auto"/>
                <w:sz w:val="24"/>
              </w:rPr>
            </w:pPr>
          </w:p>
          <w:p>
            <w:pPr>
              <w:rPr>
                <w:color w:val="auto"/>
                <w:sz w:val="24"/>
              </w:rPr>
            </w:pPr>
          </w:p>
          <w:p>
            <w:pPr>
              <w:rPr>
                <w:color w:val="auto"/>
                <w:sz w:val="24"/>
              </w:rPr>
            </w:pPr>
          </w:p>
          <w:p>
            <w:pPr>
              <w:rPr>
                <w:color w:val="auto"/>
                <w:sz w:val="24"/>
              </w:rPr>
            </w:pPr>
          </w:p>
          <w:p>
            <w:pPr>
              <w:rPr>
                <w:color w:val="auto"/>
                <w:sz w:val="24"/>
              </w:rPr>
            </w:pPr>
          </w:p>
          <w:p>
            <w:pPr>
              <w:rPr>
                <w:color w:val="auto"/>
                <w:sz w:val="24"/>
              </w:rPr>
            </w:pPr>
          </w:p>
          <w:p>
            <w:pPr>
              <w:pStyle w:val="23"/>
              <w:ind w:firstLine="0" w:firstLineChars="0"/>
              <w:rPr>
                <w:color w:val="auto"/>
              </w:rPr>
            </w:pPr>
          </w:p>
        </w:tc>
      </w:tr>
    </w:tbl>
    <w:p>
      <w:pPr>
        <w:ind w:firstLine="594"/>
        <w:rPr>
          <w:b/>
          <w:bCs/>
          <w:color w:val="auto"/>
          <w:sz w:val="30"/>
          <w:szCs w:val="30"/>
        </w:rPr>
      </w:pPr>
      <w:r>
        <w:rPr>
          <w:rFonts w:hint="eastAsia"/>
          <w:b/>
          <w:bCs/>
          <w:color w:val="auto"/>
          <w:sz w:val="30"/>
          <w:szCs w:val="30"/>
        </w:rPr>
        <w:br w:type="page"/>
      </w:r>
    </w:p>
    <w:p>
      <w:pPr>
        <w:ind w:firstLine="594"/>
        <w:jc w:val="center"/>
        <w:outlineLvl w:val="0"/>
        <w:rPr>
          <w:b/>
          <w:bCs/>
          <w:color w:val="auto"/>
          <w:sz w:val="30"/>
          <w:szCs w:val="30"/>
        </w:rPr>
      </w:pPr>
      <w:bookmarkStart w:id="9" w:name="_Toc31004"/>
      <w:r>
        <w:rPr>
          <w:rFonts w:hint="eastAsia"/>
          <w:b/>
          <w:bCs/>
          <w:color w:val="auto"/>
          <w:sz w:val="30"/>
          <w:szCs w:val="30"/>
        </w:rPr>
        <w:t>五、</w:t>
      </w:r>
      <w:bookmarkStart w:id="10" w:name="_Hlk54167917"/>
      <w:r>
        <w:rPr>
          <w:rFonts w:hint="eastAsia"/>
          <w:b/>
          <w:bCs/>
          <w:color w:val="auto"/>
          <w:sz w:val="30"/>
          <w:szCs w:val="30"/>
        </w:rPr>
        <w:t>环境保护措施监督检查清单</w:t>
      </w:r>
      <w:bookmarkEnd w:id="9"/>
      <w:bookmarkEnd w:id="10"/>
    </w:p>
    <w:tbl>
      <w:tblPr>
        <w:tblStyle w:val="35"/>
        <w:tblW w:w="8800"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100"/>
        <w:gridCol w:w="1665"/>
        <w:gridCol w:w="1298"/>
        <w:gridCol w:w="2557"/>
        <w:gridCol w:w="218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100" w:type="dxa"/>
            <w:tcBorders>
              <w:tl2br w:val="single" w:color="auto" w:sz="12" w:space="0"/>
            </w:tcBorders>
            <w:vAlign w:val="center"/>
          </w:tcPr>
          <w:p>
            <w:pPr>
              <w:adjustRightInd w:val="0"/>
              <w:snapToGrid w:val="0"/>
              <w:ind w:firstLine="422" w:firstLineChars="200"/>
              <w:rPr>
                <w:b/>
                <w:bCs/>
                <w:color w:val="auto"/>
                <w:szCs w:val="21"/>
              </w:rPr>
            </w:pPr>
            <w:r>
              <w:rPr>
                <w:b/>
                <w:bCs/>
                <w:color w:val="auto"/>
                <w:szCs w:val="21"/>
              </w:rPr>
              <w:t>内容</w:t>
            </w:r>
          </w:p>
          <w:p>
            <w:pPr>
              <w:adjustRightInd w:val="0"/>
              <w:snapToGrid w:val="0"/>
              <w:rPr>
                <w:b/>
                <w:bCs/>
                <w:color w:val="auto"/>
                <w:szCs w:val="21"/>
              </w:rPr>
            </w:pPr>
            <w:r>
              <w:rPr>
                <w:b/>
                <w:bCs/>
                <w:color w:val="auto"/>
                <w:szCs w:val="21"/>
              </w:rPr>
              <w:t>要素</w:t>
            </w:r>
          </w:p>
        </w:tc>
        <w:tc>
          <w:tcPr>
            <w:tcW w:w="1665" w:type="dxa"/>
            <w:tcBorders>
              <w:tl2br w:val="nil"/>
              <w:tr2bl w:val="nil"/>
            </w:tcBorders>
            <w:vAlign w:val="center"/>
          </w:tcPr>
          <w:p>
            <w:pPr>
              <w:adjustRightInd w:val="0"/>
              <w:snapToGrid w:val="0"/>
              <w:jc w:val="center"/>
              <w:rPr>
                <w:b/>
                <w:bCs/>
                <w:color w:val="auto"/>
                <w:szCs w:val="21"/>
              </w:rPr>
            </w:pPr>
            <w:r>
              <w:rPr>
                <w:b/>
                <w:bCs/>
                <w:color w:val="auto"/>
                <w:szCs w:val="21"/>
              </w:rPr>
              <w:t>排放口(编号、名称)/污染源</w:t>
            </w:r>
          </w:p>
        </w:tc>
        <w:tc>
          <w:tcPr>
            <w:tcW w:w="1298" w:type="dxa"/>
            <w:tcBorders>
              <w:tl2br w:val="nil"/>
              <w:tr2bl w:val="nil"/>
            </w:tcBorders>
            <w:vAlign w:val="center"/>
          </w:tcPr>
          <w:p>
            <w:pPr>
              <w:adjustRightInd w:val="0"/>
              <w:snapToGrid w:val="0"/>
              <w:jc w:val="center"/>
              <w:rPr>
                <w:rFonts w:ascii="Times New Roman" w:hAnsi="Times New Roman" w:eastAsia="宋体" w:cs="Times New Roman"/>
                <w:b/>
                <w:bCs/>
                <w:color w:val="auto"/>
                <w:szCs w:val="21"/>
              </w:rPr>
            </w:pPr>
            <w:r>
              <w:rPr>
                <w:rFonts w:ascii="Times New Roman" w:hAnsi="Times New Roman" w:eastAsia="宋体" w:cs="Times New Roman"/>
                <w:b/>
                <w:bCs/>
                <w:color w:val="auto"/>
                <w:szCs w:val="21"/>
              </w:rPr>
              <w:t>污染物项目</w:t>
            </w:r>
          </w:p>
        </w:tc>
        <w:tc>
          <w:tcPr>
            <w:tcW w:w="2557" w:type="dxa"/>
            <w:tcBorders>
              <w:tl2br w:val="nil"/>
              <w:tr2bl w:val="nil"/>
            </w:tcBorders>
            <w:vAlign w:val="center"/>
          </w:tcPr>
          <w:p>
            <w:pPr>
              <w:adjustRightInd w:val="0"/>
              <w:snapToGrid w:val="0"/>
              <w:jc w:val="center"/>
              <w:rPr>
                <w:rFonts w:ascii="Times New Roman" w:hAnsi="Times New Roman" w:eastAsia="宋体" w:cs="Times New Roman"/>
                <w:b/>
                <w:bCs/>
                <w:color w:val="auto"/>
                <w:szCs w:val="21"/>
              </w:rPr>
            </w:pPr>
            <w:r>
              <w:rPr>
                <w:rFonts w:ascii="Times New Roman" w:hAnsi="Times New Roman" w:eastAsia="宋体" w:cs="Times New Roman"/>
                <w:b/>
                <w:bCs/>
                <w:color w:val="auto"/>
                <w:szCs w:val="21"/>
              </w:rPr>
              <w:t>环境保护措施</w:t>
            </w:r>
          </w:p>
        </w:tc>
        <w:tc>
          <w:tcPr>
            <w:tcW w:w="2180" w:type="dxa"/>
            <w:tcBorders>
              <w:tl2br w:val="nil"/>
              <w:tr2bl w:val="nil"/>
            </w:tcBorders>
            <w:vAlign w:val="center"/>
          </w:tcPr>
          <w:p>
            <w:pPr>
              <w:adjustRightInd w:val="0"/>
              <w:snapToGrid w:val="0"/>
              <w:jc w:val="center"/>
              <w:rPr>
                <w:rFonts w:ascii="Times New Roman" w:hAnsi="Times New Roman" w:eastAsia="宋体" w:cs="Times New Roman"/>
                <w:b/>
                <w:bCs/>
                <w:color w:val="auto"/>
                <w:szCs w:val="21"/>
              </w:rPr>
            </w:pPr>
            <w:r>
              <w:rPr>
                <w:rFonts w:ascii="Times New Roman" w:hAnsi="Times New Roman" w:eastAsia="宋体" w:cs="Times New Roman"/>
                <w:b/>
                <w:bCs/>
                <w:color w:val="auto"/>
                <w:szCs w:val="21"/>
              </w:rPr>
              <w:t>执行标准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100" w:type="dxa"/>
            <w:vMerge w:val="restart"/>
            <w:tcBorders>
              <w:tl2br w:val="nil"/>
              <w:tr2bl w:val="nil"/>
            </w:tcBorders>
            <w:vAlign w:val="center"/>
          </w:tcPr>
          <w:p>
            <w:pPr>
              <w:adjustRightInd w:val="0"/>
              <w:snapToGrid w:val="0"/>
              <w:jc w:val="center"/>
              <w:rPr>
                <w:color w:val="auto"/>
                <w:szCs w:val="21"/>
              </w:rPr>
            </w:pPr>
            <w:r>
              <w:rPr>
                <w:color w:val="auto"/>
                <w:szCs w:val="21"/>
              </w:rPr>
              <w:t>大气环境</w:t>
            </w:r>
          </w:p>
        </w:tc>
        <w:tc>
          <w:tcPr>
            <w:tcW w:w="1665" w:type="dxa"/>
            <w:tcBorders>
              <w:tl2br w:val="nil"/>
              <w:tr2bl w:val="nil"/>
            </w:tcBorders>
            <w:vAlign w:val="center"/>
          </w:tcPr>
          <w:p>
            <w:pPr>
              <w:pStyle w:val="55"/>
              <w:jc w:val="center"/>
              <w:rPr>
                <w:rFonts w:hint="eastAsia" w:ascii="Times New Roman" w:hAnsi="Times New Roman" w:eastAsia="宋体" w:cs="Times New Roman"/>
                <w:color w:val="auto"/>
                <w:szCs w:val="21"/>
                <w:u w:val="wave"/>
              </w:rPr>
            </w:pPr>
            <w:r>
              <w:rPr>
                <w:rFonts w:hint="eastAsia" w:ascii="Times New Roman" w:hAnsi="Times New Roman" w:eastAsia="宋体" w:cs="Times New Roman"/>
                <w:color w:val="auto"/>
                <w:szCs w:val="21"/>
                <w:u w:val="wave"/>
              </w:rPr>
              <w:t>破碎工序粉尘</w:t>
            </w:r>
          </w:p>
        </w:tc>
        <w:tc>
          <w:tcPr>
            <w:tcW w:w="1298" w:type="dxa"/>
            <w:tcBorders>
              <w:tl2br w:val="nil"/>
              <w:tr2bl w:val="nil"/>
            </w:tcBorders>
            <w:vAlign w:val="center"/>
          </w:tcPr>
          <w:p>
            <w:pPr>
              <w:pStyle w:val="55"/>
              <w:jc w:val="center"/>
              <w:rPr>
                <w:rFonts w:hint="eastAsia" w:ascii="Times New Roman" w:hAnsi="Times New Roman" w:eastAsia="宋体" w:cs="Times New Roman"/>
                <w:color w:val="auto"/>
                <w:szCs w:val="21"/>
                <w:u w:val="wave"/>
              </w:rPr>
            </w:pPr>
            <w:r>
              <w:rPr>
                <w:rFonts w:hint="eastAsia" w:ascii="Times New Roman" w:hAnsi="Times New Roman" w:eastAsia="宋体" w:cs="Times New Roman"/>
                <w:color w:val="auto"/>
                <w:szCs w:val="21"/>
                <w:u w:val="wave"/>
              </w:rPr>
              <w:t>颗粒物</w:t>
            </w:r>
          </w:p>
        </w:tc>
        <w:tc>
          <w:tcPr>
            <w:tcW w:w="2557" w:type="dxa"/>
            <w:tcBorders>
              <w:tl2br w:val="nil"/>
              <w:tr2bl w:val="nil"/>
            </w:tcBorders>
            <w:vAlign w:val="center"/>
          </w:tcPr>
          <w:p>
            <w:pPr>
              <w:pStyle w:val="55"/>
              <w:jc w:val="center"/>
              <w:rPr>
                <w:rFonts w:hint="eastAsia" w:ascii="Times New Roman" w:hAnsi="Times New Roman" w:eastAsia="宋体" w:cs="Times New Roman"/>
                <w:color w:val="auto"/>
                <w:szCs w:val="21"/>
                <w:u w:val="wave"/>
              </w:rPr>
            </w:pPr>
            <w:r>
              <w:rPr>
                <w:rFonts w:hint="eastAsia" w:ascii="Times New Roman" w:hAnsi="Times New Roman" w:eastAsia="宋体" w:cs="Times New Roman"/>
                <w:color w:val="auto"/>
                <w:szCs w:val="21"/>
                <w:u w:val="wave"/>
              </w:rPr>
              <w:t>集气罩+袋式除尘器收集回用</w:t>
            </w:r>
          </w:p>
        </w:tc>
        <w:tc>
          <w:tcPr>
            <w:tcW w:w="2180" w:type="dxa"/>
            <w:vMerge w:val="restart"/>
            <w:tcBorders>
              <w:tl2br w:val="nil"/>
              <w:tr2bl w:val="nil"/>
            </w:tcBorders>
            <w:vAlign w:val="center"/>
          </w:tcPr>
          <w:p>
            <w:pPr>
              <w:pStyle w:val="55"/>
              <w:jc w:val="center"/>
              <w:rPr>
                <w:rFonts w:hint="eastAsia" w:ascii="Times New Roman" w:hAnsi="Times New Roman" w:eastAsia="宋体" w:cs="Times New Roman"/>
                <w:color w:val="auto"/>
                <w:szCs w:val="21"/>
                <w:u w:val="wave"/>
              </w:rPr>
            </w:pPr>
            <w:r>
              <w:rPr>
                <w:rFonts w:hint="eastAsia" w:ascii="Times New Roman" w:hAnsi="Times New Roman" w:eastAsia="宋体" w:cs="Times New Roman"/>
                <w:color w:val="auto"/>
                <w:szCs w:val="21"/>
                <w:u w:val="wave"/>
              </w:rPr>
              <w:t>《大气污染物综合排放标准》（GB16297-1996）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100" w:type="dxa"/>
            <w:vMerge w:val="continue"/>
            <w:tcBorders>
              <w:tl2br w:val="nil"/>
              <w:tr2bl w:val="nil"/>
            </w:tcBorders>
            <w:vAlign w:val="center"/>
          </w:tcPr>
          <w:p>
            <w:pPr>
              <w:adjustRightInd w:val="0"/>
              <w:snapToGrid w:val="0"/>
              <w:jc w:val="center"/>
              <w:rPr>
                <w:color w:val="auto"/>
                <w:szCs w:val="21"/>
              </w:rPr>
            </w:pPr>
          </w:p>
        </w:tc>
        <w:tc>
          <w:tcPr>
            <w:tcW w:w="1665" w:type="dxa"/>
            <w:tcBorders>
              <w:tl2br w:val="nil"/>
              <w:tr2bl w:val="nil"/>
            </w:tcBorders>
            <w:vAlign w:val="center"/>
          </w:tcPr>
          <w:p>
            <w:pPr>
              <w:pStyle w:val="55"/>
              <w:jc w:val="center"/>
              <w:rPr>
                <w:rFonts w:hint="eastAsia" w:ascii="Times New Roman" w:hAnsi="Times New Roman" w:eastAsia="宋体" w:cs="Times New Roman"/>
                <w:color w:val="auto"/>
                <w:szCs w:val="21"/>
                <w:u w:val="wave"/>
              </w:rPr>
            </w:pPr>
            <w:r>
              <w:rPr>
                <w:rFonts w:hint="eastAsia" w:ascii="Times New Roman" w:hAnsi="Times New Roman" w:eastAsia="宋体" w:cs="Times New Roman"/>
                <w:color w:val="auto"/>
                <w:szCs w:val="21"/>
                <w:u w:val="wave"/>
              </w:rPr>
              <w:t>加料混合搅拌工序粉尘</w:t>
            </w:r>
          </w:p>
        </w:tc>
        <w:tc>
          <w:tcPr>
            <w:tcW w:w="1298" w:type="dxa"/>
            <w:tcBorders>
              <w:tl2br w:val="nil"/>
              <w:tr2bl w:val="nil"/>
            </w:tcBorders>
            <w:vAlign w:val="center"/>
          </w:tcPr>
          <w:p>
            <w:pPr>
              <w:pStyle w:val="55"/>
              <w:jc w:val="center"/>
              <w:rPr>
                <w:rFonts w:hint="eastAsia" w:ascii="Times New Roman" w:hAnsi="Times New Roman" w:eastAsia="宋体" w:cs="Times New Roman"/>
                <w:color w:val="auto"/>
                <w:szCs w:val="21"/>
                <w:u w:val="wave"/>
              </w:rPr>
            </w:pPr>
            <w:r>
              <w:rPr>
                <w:rFonts w:hint="eastAsia" w:ascii="Times New Roman" w:hAnsi="Times New Roman" w:eastAsia="宋体" w:cs="Times New Roman"/>
                <w:color w:val="auto"/>
                <w:szCs w:val="21"/>
                <w:u w:val="wave"/>
              </w:rPr>
              <w:t>颗粒物</w:t>
            </w:r>
          </w:p>
        </w:tc>
        <w:tc>
          <w:tcPr>
            <w:tcW w:w="2557" w:type="dxa"/>
            <w:tcBorders>
              <w:tl2br w:val="nil"/>
              <w:tr2bl w:val="nil"/>
            </w:tcBorders>
            <w:vAlign w:val="center"/>
          </w:tcPr>
          <w:p>
            <w:pPr>
              <w:pStyle w:val="55"/>
              <w:jc w:val="center"/>
              <w:rPr>
                <w:rFonts w:hint="eastAsia" w:ascii="Times New Roman" w:hAnsi="Times New Roman" w:eastAsia="宋体" w:cs="Times New Roman"/>
                <w:color w:val="auto"/>
                <w:szCs w:val="21"/>
                <w:u w:val="wave"/>
              </w:rPr>
            </w:pPr>
            <w:r>
              <w:rPr>
                <w:rFonts w:hint="eastAsia" w:ascii="Times New Roman" w:hAnsi="Times New Roman" w:eastAsia="宋体" w:cs="Times New Roman"/>
                <w:color w:val="auto"/>
                <w:szCs w:val="21"/>
                <w:u w:val="wave"/>
              </w:rPr>
              <w:t>封闭间混料，管道输料，洒水减少扬尘，厂房内无组织排放，清理收集厂房积累粉尘，回用于生产</w:t>
            </w:r>
          </w:p>
        </w:tc>
        <w:tc>
          <w:tcPr>
            <w:tcW w:w="2180" w:type="dxa"/>
            <w:vMerge w:val="continue"/>
            <w:tcBorders>
              <w:tl2br w:val="nil"/>
              <w:tr2bl w:val="nil"/>
            </w:tcBorders>
            <w:vAlign w:val="center"/>
          </w:tcPr>
          <w:p>
            <w:pPr>
              <w:pStyle w:val="55"/>
              <w:jc w:val="center"/>
              <w:rPr>
                <w:rFonts w:hint="eastAsia" w:ascii="Times New Roman" w:hAnsi="Times New Roman" w:eastAsia="宋体" w:cs="Times New Roman"/>
                <w:color w:val="auto"/>
                <w:szCs w:val="21"/>
                <w:u w:val="wav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100" w:type="dxa"/>
            <w:vMerge w:val="continue"/>
            <w:tcBorders>
              <w:tl2br w:val="nil"/>
              <w:tr2bl w:val="nil"/>
            </w:tcBorders>
            <w:vAlign w:val="center"/>
          </w:tcPr>
          <w:p>
            <w:pPr>
              <w:adjustRightInd w:val="0"/>
              <w:snapToGrid w:val="0"/>
              <w:jc w:val="center"/>
              <w:rPr>
                <w:color w:val="auto"/>
                <w:szCs w:val="21"/>
              </w:rPr>
            </w:pPr>
          </w:p>
        </w:tc>
        <w:tc>
          <w:tcPr>
            <w:tcW w:w="1665" w:type="dxa"/>
            <w:tcBorders>
              <w:tl2br w:val="nil"/>
              <w:tr2bl w:val="nil"/>
            </w:tcBorders>
            <w:vAlign w:val="center"/>
          </w:tcPr>
          <w:p>
            <w:pPr>
              <w:pStyle w:val="55"/>
              <w:jc w:val="center"/>
              <w:rPr>
                <w:rFonts w:hint="eastAsia" w:ascii="Times New Roman" w:hAnsi="Times New Roman" w:eastAsia="宋体" w:cs="Times New Roman"/>
                <w:color w:val="auto"/>
                <w:szCs w:val="21"/>
                <w:u w:val="wave"/>
              </w:rPr>
            </w:pPr>
            <w:r>
              <w:rPr>
                <w:rFonts w:hint="eastAsia" w:ascii="Times New Roman" w:hAnsi="Times New Roman" w:eastAsia="宋体" w:cs="Times New Roman"/>
                <w:color w:val="auto"/>
                <w:szCs w:val="21"/>
                <w:u w:val="wave"/>
              </w:rPr>
              <w:t>原料装卸运输粉尘</w:t>
            </w:r>
          </w:p>
        </w:tc>
        <w:tc>
          <w:tcPr>
            <w:tcW w:w="1298" w:type="dxa"/>
            <w:tcBorders>
              <w:tl2br w:val="nil"/>
              <w:tr2bl w:val="nil"/>
            </w:tcBorders>
            <w:vAlign w:val="center"/>
          </w:tcPr>
          <w:p>
            <w:pPr>
              <w:pStyle w:val="55"/>
              <w:jc w:val="center"/>
              <w:rPr>
                <w:rFonts w:hint="eastAsia" w:ascii="Times New Roman" w:hAnsi="Times New Roman" w:eastAsia="宋体" w:cs="Times New Roman"/>
                <w:color w:val="auto"/>
                <w:szCs w:val="21"/>
                <w:u w:val="wave"/>
              </w:rPr>
            </w:pPr>
            <w:r>
              <w:rPr>
                <w:rFonts w:hint="eastAsia" w:ascii="Times New Roman" w:hAnsi="Times New Roman" w:eastAsia="宋体" w:cs="Times New Roman"/>
                <w:color w:val="auto"/>
                <w:szCs w:val="21"/>
                <w:u w:val="wave"/>
              </w:rPr>
              <w:t>颗粒物</w:t>
            </w:r>
          </w:p>
        </w:tc>
        <w:tc>
          <w:tcPr>
            <w:tcW w:w="2557" w:type="dxa"/>
            <w:tcBorders>
              <w:tl2br w:val="nil"/>
              <w:tr2bl w:val="nil"/>
            </w:tcBorders>
            <w:vAlign w:val="center"/>
          </w:tcPr>
          <w:p>
            <w:pPr>
              <w:pStyle w:val="55"/>
              <w:jc w:val="center"/>
              <w:rPr>
                <w:rFonts w:hint="eastAsia" w:ascii="Times New Roman" w:hAnsi="Times New Roman" w:eastAsia="宋体" w:cs="Times New Roman"/>
                <w:color w:val="auto"/>
                <w:szCs w:val="21"/>
                <w:u w:val="wave"/>
              </w:rPr>
            </w:pPr>
            <w:r>
              <w:rPr>
                <w:rFonts w:hint="eastAsia" w:ascii="Times New Roman" w:hAnsi="Times New Roman" w:eastAsia="宋体" w:cs="Times New Roman"/>
                <w:color w:val="auto"/>
                <w:szCs w:val="21"/>
                <w:u w:val="wave"/>
              </w:rPr>
              <w:t>/</w:t>
            </w:r>
          </w:p>
        </w:tc>
        <w:tc>
          <w:tcPr>
            <w:tcW w:w="2180" w:type="dxa"/>
            <w:vMerge w:val="continue"/>
            <w:tcBorders>
              <w:tl2br w:val="nil"/>
              <w:tr2bl w:val="nil"/>
            </w:tcBorders>
            <w:vAlign w:val="center"/>
          </w:tcPr>
          <w:p>
            <w:pPr>
              <w:pStyle w:val="55"/>
              <w:jc w:val="center"/>
              <w:rPr>
                <w:rFonts w:hint="eastAsia" w:ascii="Times New Roman" w:hAnsi="Times New Roman" w:eastAsia="宋体" w:cs="Times New Roman"/>
                <w:color w:val="auto"/>
                <w:szCs w:val="21"/>
                <w:u w:val="wav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193" w:hRule="atLeast"/>
          <w:jc w:val="center"/>
        </w:trPr>
        <w:tc>
          <w:tcPr>
            <w:tcW w:w="1100" w:type="dxa"/>
            <w:vMerge w:val="continue"/>
            <w:tcBorders>
              <w:tl2br w:val="nil"/>
              <w:tr2bl w:val="nil"/>
            </w:tcBorders>
            <w:vAlign w:val="center"/>
          </w:tcPr>
          <w:p>
            <w:pPr>
              <w:pStyle w:val="55"/>
              <w:ind w:firstLine="496"/>
              <w:rPr>
                <w:color w:val="auto"/>
              </w:rPr>
            </w:pPr>
          </w:p>
        </w:tc>
        <w:tc>
          <w:tcPr>
            <w:tcW w:w="1665" w:type="dxa"/>
            <w:vMerge w:val="restart"/>
            <w:tcBorders>
              <w:tl2br w:val="nil"/>
              <w:tr2bl w:val="nil"/>
            </w:tcBorders>
            <w:vAlign w:val="center"/>
          </w:tcPr>
          <w:p>
            <w:pPr>
              <w:pStyle w:val="55"/>
              <w:jc w:val="center"/>
              <w:rPr>
                <w:rFonts w:hint="eastAsia" w:ascii="Times New Roman" w:hAnsi="Times New Roman" w:eastAsia="宋体" w:cs="Times New Roman"/>
                <w:color w:val="auto"/>
                <w:szCs w:val="21"/>
                <w:u w:val="wave"/>
              </w:rPr>
            </w:pPr>
            <w:r>
              <w:rPr>
                <w:rFonts w:hint="eastAsia" w:ascii="Times New Roman" w:hAnsi="Times New Roman" w:eastAsia="宋体" w:cs="Times New Roman"/>
                <w:color w:val="auto"/>
                <w:szCs w:val="21"/>
                <w:u w:val="wave"/>
              </w:rPr>
              <w:t>模压废气</w:t>
            </w:r>
          </w:p>
        </w:tc>
        <w:tc>
          <w:tcPr>
            <w:tcW w:w="1298" w:type="dxa"/>
            <w:tcBorders>
              <w:tl2br w:val="nil"/>
              <w:tr2bl w:val="nil"/>
            </w:tcBorders>
            <w:vAlign w:val="center"/>
          </w:tcPr>
          <w:p>
            <w:pPr>
              <w:pStyle w:val="55"/>
              <w:jc w:val="center"/>
              <w:rPr>
                <w:rFonts w:hint="eastAsia" w:ascii="Times New Roman" w:hAnsi="Times New Roman" w:eastAsia="宋体" w:cs="Times New Roman"/>
                <w:color w:val="auto"/>
                <w:szCs w:val="21"/>
                <w:u w:val="wave"/>
              </w:rPr>
            </w:pPr>
            <w:r>
              <w:rPr>
                <w:rFonts w:hint="eastAsia" w:ascii="Times New Roman" w:hAnsi="Times New Roman" w:eastAsia="宋体" w:cs="Times New Roman"/>
                <w:color w:val="auto"/>
                <w:szCs w:val="21"/>
                <w:u w:val="wave"/>
              </w:rPr>
              <w:t>颗粒物</w:t>
            </w:r>
          </w:p>
        </w:tc>
        <w:tc>
          <w:tcPr>
            <w:tcW w:w="2557" w:type="dxa"/>
            <w:vMerge w:val="restart"/>
            <w:tcBorders>
              <w:tl2br w:val="nil"/>
              <w:tr2bl w:val="nil"/>
            </w:tcBorders>
            <w:vAlign w:val="center"/>
          </w:tcPr>
          <w:p>
            <w:pPr>
              <w:pStyle w:val="55"/>
              <w:jc w:val="center"/>
              <w:rPr>
                <w:rFonts w:hint="eastAsia" w:ascii="Times New Roman" w:hAnsi="Times New Roman" w:eastAsia="宋体" w:cs="Times New Roman"/>
                <w:color w:val="auto"/>
                <w:szCs w:val="21"/>
                <w:u w:val="wave"/>
              </w:rPr>
            </w:pPr>
            <w:r>
              <w:rPr>
                <w:rFonts w:hint="eastAsia" w:ascii="Times New Roman" w:hAnsi="Times New Roman" w:eastAsia="宋体" w:cs="Times New Roman"/>
                <w:color w:val="auto"/>
                <w:szCs w:val="21"/>
                <w:u w:val="wave"/>
              </w:rPr>
              <w:t>集气罩+生物酶水喷淋设施+15m排气筒（1#）</w:t>
            </w:r>
          </w:p>
        </w:tc>
        <w:tc>
          <w:tcPr>
            <w:tcW w:w="2180" w:type="dxa"/>
            <w:tcBorders>
              <w:tl2br w:val="nil"/>
              <w:tr2bl w:val="nil"/>
            </w:tcBorders>
            <w:vAlign w:val="center"/>
          </w:tcPr>
          <w:p>
            <w:pPr>
              <w:pStyle w:val="55"/>
              <w:jc w:val="center"/>
              <w:rPr>
                <w:rFonts w:hint="eastAsia" w:ascii="Times New Roman" w:hAnsi="Times New Roman" w:eastAsia="宋体" w:cs="Times New Roman"/>
                <w:color w:val="auto"/>
                <w:szCs w:val="21"/>
                <w:u w:val="wave"/>
              </w:rPr>
            </w:pPr>
            <w:r>
              <w:rPr>
                <w:rFonts w:hint="eastAsia" w:ascii="Times New Roman" w:hAnsi="Times New Roman" w:eastAsia="宋体" w:cs="Times New Roman"/>
                <w:color w:val="auto"/>
                <w:szCs w:val="21"/>
                <w:u w:val="wave"/>
              </w:rPr>
              <w:t>《大气污染物综合排放标准》（GB16297-1996）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193" w:hRule="atLeast"/>
          <w:jc w:val="center"/>
        </w:trPr>
        <w:tc>
          <w:tcPr>
            <w:tcW w:w="1100" w:type="dxa"/>
            <w:vMerge w:val="continue"/>
            <w:tcBorders>
              <w:tl2br w:val="nil"/>
              <w:tr2bl w:val="nil"/>
            </w:tcBorders>
            <w:vAlign w:val="center"/>
          </w:tcPr>
          <w:p>
            <w:pPr>
              <w:pStyle w:val="55"/>
              <w:ind w:firstLine="496"/>
              <w:rPr>
                <w:color w:val="auto"/>
              </w:rPr>
            </w:pPr>
          </w:p>
        </w:tc>
        <w:tc>
          <w:tcPr>
            <w:tcW w:w="1665" w:type="dxa"/>
            <w:vMerge w:val="continue"/>
            <w:tcBorders>
              <w:tl2br w:val="nil"/>
              <w:tr2bl w:val="nil"/>
            </w:tcBorders>
            <w:vAlign w:val="center"/>
          </w:tcPr>
          <w:p>
            <w:pPr>
              <w:pStyle w:val="55"/>
              <w:jc w:val="center"/>
              <w:rPr>
                <w:rFonts w:hint="eastAsia" w:ascii="Times New Roman" w:hAnsi="Times New Roman" w:eastAsia="宋体" w:cs="Times New Roman"/>
                <w:color w:val="auto"/>
                <w:szCs w:val="21"/>
                <w:u w:val="wave"/>
              </w:rPr>
            </w:pPr>
          </w:p>
        </w:tc>
        <w:tc>
          <w:tcPr>
            <w:tcW w:w="1298" w:type="dxa"/>
            <w:tcBorders>
              <w:tl2br w:val="nil"/>
              <w:tr2bl w:val="nil"/>
            </w:tcBorders>
            <w:vAlign w:val="center"/>
          </w:tcPr>
          <w:p>
            <w:pPr>
              <w:pStyle w:val="55"/>
              <w:jc w:val="center"/>
              <w:rPr>
                <w:rFonts w:hint="eastAsia" w:ascii="Times New Roman" w:hAnsi="Times New Roman" w:eastAsia="宋体" w:cs="Times New Roman"/>
                <w:color w:val="auto"/>
                <w:szCs w:val="21"/>
                <w:u w:val="wave"/>
              </w:rPr>
            </w:pPr>
            <w:r>
              <w:rPr>
                <w:rFonts w:hint="eastAsia" w:ascii="Times New Roman" w:hAnsi="Times New Roman" w:eastAsia="宋体" w:cs="Times New Roman"/>
                <w:color w:val="auto"/>
                <w:szCs w:val="21"/>
                <w:u w:val="wave"/>
              </w:rPr>
              <w:t>臭气浓度</w:t>
            </w:r>
          </w:p>
        </w:tc>
        <w:tc>
          <w:tcPr>
            <w:tcW w:w="2557" w:type="dxa"/>
            <w:vMerge w:val="continue"/>
            <w:tcBorders>
              <w:tl2br w:val="nil"/>
              <w:tr2bl w:val="nil"/>
            </w:tcBorders>
            <w:vAlign w:val="center"/>
          </w:tcPr>
          <w:p>
            <w:pPr>
              <w:pStyle w:val="55"/>
              <w:jc w:val="center"/>
              <w:rPr>
                <w:rFonts w:hint="eastAsia" w:ascii="Times New Roman" w:hAnsi="Times New Roman" w:eastAsia="宋体" w:cs="Times New Roman"/>
                <w:color w:val="auto"/>
                <w:szCs w:val="21"/>
                <w:u w:val="wave"/>
              </w:rPr>
            </w:pPr>
          </w:p>
        </w:tc>
        <w:tc>
          <w:tcPr>
            <w:tcW w:w="2180" w:type="dxa"/>
            <w:tcBorders>
              <w:tl2br w:val="nil"/>
              <w:tr2bl w:val="nil"/>
            </w:tcBorders>
            <w:vAlign w:val="center"/>
          </w:tcPr>
          <w:p>
            <w:pPr>
              <w:pStyle w:val="55"/>
              <w:jc w:val="center"/>
              <w:rPr>
                <w:rFonts w:hint="eastAsia" w:ascii="Times New Roman" w:hAnsi="Times New Roman" w:eastAsia="宋体" w:cs="Times New Roman"/>
                <w:color w:val="auto"/>
                <w:szCs w:val="21"/>
                <w:u w:val="wave"/>
              </w:rPr>
            </w:pPr>
            <w:r>
              <w:rPr>
                <w:rFonts w:hint="eastAsia" w:ascii="Times New Roman" w:hAnsi="Times New Roman" w:eastAsia="宋体" w:cs="Times New Roman"/>
                <w:color w:val="auto"/>
                <w:szCs w:val="21"/>
                <w:u w:val="wave"/>
              </w:rPr>
              <w:t>《恶臭污染物排放标准》（GB14554-93）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100" w:type="dxa"/>
            <w:vMerge w:val="continue"/>
            <w:tcBorders>
              <w:tl2br w:val="nil"/>
              <w:tr2bl w:val="nil"/>
            </w:tcBorders>
            <w:vAlign w:val="center"/>
          </w:tcPr>
          <w:p>
            <w:pPr>
              <w:adjustRightInd w:val="0"/>
              <w:snapToGrid w:val="0"/>
              <w:jc w:val="center"/>
              <w:rPr>
                <w:color w:val="auto"/>
                <w:szCs w:val="21"/>
              </w:rPr>
            </w:pPr>
          </w:p>
        </w:tc>
        <w:tc>
          <w:tcPr>
            <w:tcW w:w="1665" w:type="dxa"/>
            <w:tcBorders>
              <w:tl2br w:val="nil"/>
              <w:tr2bl w:val="nil"/>
            </w:tcBorders>
            <w:vAlign w:val="center"/>
          </w:tcPr>
          <w:p>
            <w:pPr>
              <w:pStyle w:val="55"/>
              <w:jc w:val="center"/>
              <w:rPr>
                <w:rFonts w:hint="eastAsia" w:ascii="Times New Roman" w:hAnsi="Times New Roman" w:eastAsia="宋体" w:cs="Times New Roman"/>
                <w:color w:val="auto"/>
                <w:szCs w:val="21"/>
                <w:u w:val="wave"/>
              </w:rPr>
            </w:pPr>
            <w:r>
              <w:rPr>
                <w:rFonts w:hint="eastAsia" w:ascii="Times New Roman" w:hAnsi="Times New Roman" w:eastAsia="宋体" w:cs="Times New Roman"/>
                <w:color w:val="auto"/>
                <w:szCs w:val="21"/>
                <w:u w:val="wave"/>
              </w:rPr>
              <w:t>导热油锅炉</w:t>
            </w:r>
          </w:p>
        </w:tc>
        <w:tc>
          <w:tcPr>
            <w:tcW w:w="1298" w:type="dxa"/>
            <w:tcBorders>
              <w:tl2br w:val="nil"/>
              <w:tr2bl w:val="nil"/>
            </w:tcBorders>
            <w:vAlign w:val="center"/>
          </w:tcPr>
          <w:p>
            <w:pPr>
              <w:pStyle w:val="55"/>
              <w:jc w:val="center"/>
              <w:rPr>
                <w:rFonts w:hint="eastAsia" w:ascii="Times New Roman" w:hAnsi="Times New Roman" w:eastAsia="宋体" w:cs="Times New Roman"/>
                <w:color w:val="auto"/>
                <w:szCs w:val="21"/>
                <w:u w:val="wave"/>
              </w:rPr>
            </w:pPr>
            <w:r>
              <w:rPr>
                <w:rFonts w:hint="eastAsia" w:ascii="Times New Roman" w:hAnsi="Times New Roman" w:eastAsia="宋体" w:cs="Times New Roman"/>
                <w:color w:val="auto"/>
                <w:szCs w:val="21"/>
                <w:u w:val="wave"/>
              </w:rPr>
              <w:t>颗粒物、二氧化硫、氮氧化物</w:t>
            </w:r>
          </w:p>
        </w:tc>
        <w:tc>
          <w:tcPr>
            <w:tcW w:w="2557" w:type="dxa"/>
            <w:tcBorders>
              <w:tl2br w:val="nil"/>
              <w:tr2bl w:val="nil"/>
            </w:tcBorders>
            <w:vAlign w:val="center"/>
          </w:tcPr>
          <w:p>
            <w:pPr>
              <w:pStyle w:val="55"/>
              <w:jc w:val="center"/>
              <w:rPr>
                <w:rFonts w:hint="eastAsia" w:ascii="Times New Roman" w:hAnsi="Times New Roman" w:eastAsia="宋体" w:cs="Times New Roman"/>
                <w:color w:val="auto"/>
                <w:szCs w:val="21"/>
                <w:u w:val="wave"/>
              </w:rPr>
            </w:pPr>
            <w:r>
              <w:rPr>
                <w:rFonts w:hint="eastAsia" w:ascii="Times New Roman" w:hAnsi="Times New Roman" w:eastAsia="宋体" w:cs="Times New Roman"/>
                <w:color w:val="auto"/>
                <w:szCs w:val="21"/>
                <w:u w:val="wave"/>
                <w:lang w:val="en-US" w:eastAsia="zh-CN"/>
              </w:rPr>
              <w:t>多管</w:t>
            </w:r>
            <w:r>
              <w:rPr>
                <w:rFonts w:hint="eastAsia" w:ascii="Times New Roman" w:hAnsi="Times New Roman" w:eastAsia="宋体" w:cs="Times New Roman"/>
                <w:color w:val="auto"/>
                <w:szCs w:val="21"/>
                <w:u w:val="wave"/>
              </w:rPr>
              <w:t>除尘+</w:t>
            </w:r>
            <w:r>
              <w:rPr>
                <w:rFonts w:hint="eastAsia" w:ascii="Times New Roman" w:hAnsi="Times New Roman" w:eastAsia="宋体" w:cs="Times New Roman"/>
                <w:color w:val="auto"/>
                <w:szCs w:val="21"/>
                <w:u w:val="wave"/>
                <w:lang w:val="en-US" w:eastAsia="zh-CN"/>
              </w:rPr>
              <w:t>布袋除尘设施</w:t>
            </w:r>
            <w:r>
              <w:rPr>
                <w:rFonts w:hint="eastAsia" w:ascii="Times New Roman" w:hAnsi="Times New Roman" w:eastAsia="宋体" w:cs="Times New Roman"/>
                <w:color w:val="auto"/>
                <w:szCs w:val="21"/>
                <w:u w:val="wave"/>
              </w:rPr>
              <w:t>+35m排气筒（2#）</w:t>
            </w:r>
          </w:p>
        </w:tc>
        <w:tc>
          <w:tcPr>
            <w:tcW w:w="2180" w:type="dxa"/>
            <w:tcBorders>
              <w:tl2br w:val="nil"/>
              <w:tr2bl w:val="nil"/>
            </w:tcBorders>
            <w:vAlign w:val="center"/>
          </w:tcPr>
          <w:p>
            <w:pPr>
              <w:pStyle w:val="55"/>
              <w:jc w:val="center"/>
              <w:rPr>
                <w:rFonts w:hint="eastAsia" w:ascii="Times New Roman" w:hAnsi="Times New Roman" w:eastAsia="宋体" w:cs="Times New Roman"/>
                <w:color w:val="auto"/>
                <w:szCs w:val="21"/>
                <w:u w:val="wave"/>
              </w:rPr>
            </w:pPr>
            <w:r>
              <w:rPr>
                <w:rFonts w:hint="eastAsia" w:ascii="Times New Roman" w:hAnsi="Times New Roman" w:eastAsia="宋体" w:cs="Times New Roman"/>
                <w:color w:val="auto"/>
                <w:szCs w:val="21"/>
                <w:u w:val="wave"/>
              </w:rPr>
              <w:t>《锅炉大气污染物排放标准》（GB13271-2014）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100" w:type="dxa"/>
            <w:vMerge w:val="continue"/>
            <w:tcBorders>
              <w:tl2br w:val="nil"/>
              <w:tr2bl w:val="nil"/>
            </w:tcBorders>
            <w:vAlign w:val="center"/>
          </w:tcPr>
          <w:p>
            <w:pPr>
              <w:adjustRightInd w:val="0"/>
              <w:snapToGrid w:val="0"/>
              <w:jc w:val="center"/>
              <w:rPr>
                <w:color w:val="auto"/>
                <w:szCs w:val="21"/>
              </w:rPr>
            </w:pPr>
          </w:p>
        </w:tc>
        <w:tc>
          <w:tcPr>
            <w:tcW w:w="1665" w:type="dxa"/>
            <w:tcBorders>
              <w:tl2br w:val="nil"/>
              <w:tr2bl w:val="nil"/>
            </w:tcBorders>
            <w:vAlign w:val="center"/>
          </w:tcPr>
          <w:p>
            <w:pPr>
              <w:pStyle w:val="55"/>
              <w:jc w:val="center"/>
              <w:rPr>
                <w:rFonts w:hint="eastAsia" w:ascii="Times New Roman" w:hAnsi="Times New Roman" w:eastAsia="宋体" w:cs="Times New Roman"/>
                <w:color w:val="auto"/>
                <w:szCs w:val="21"/>
                <w:u w:val="wave"/>
              </w:rPr>
            </w:pPr>
            <w:r>
              <w:rPr>
                <w:rFonts w:hint="eastAsia" w:ascii="Times New Roman" w:hAnsi="Times New Roman" w:eastAsia="宋体" w:cs="Times New Roman"/>
                <w:color w:val="auto"/>
                <w:szCs w:val="21"/>
                <w:u w:val="wave"/>
              </w:rPr>
              <w:t>厂界</w:t>
            </w:r>
          </w:p>
        </w:tc>
        <w:tc>
          <w:tcPr>
            <w:tcW w:w="1298" w:type="dxa"/>
            <w:tcBorders>
              <w:tl2br w:val="nil"/>
              <w:tr2bl w:val="nil"/>
            </w:tcBorders>
            <w:vAlign w:val="center"/>
          </w:tcPr>
          <w:p>
            <w:pPr>
              <w:pStyle w:val="55"/>
              <w:jc w:val="center"/>
              <w:rPr>
                <w:rFonts w:hint="eastAsia" w:ascii="Times New Roman" w:hAnsi="Times New Roman" w:eastAsia="宋体" w:cs="Times New Roman"/>
                <w:color w:val="auto"/>
                <w:szCs w:val="21"/>
                <w:u w:val="wave"/>
              </w:rPr>
            </w:pPr>
            <w:r>
              <w:rPr>
                <w:rFonts w:hint="eastAsia" w:ascii="Times New Roman" w:hAnsi="Times New Roman" w:eastAsia="宋体" w:cs="Times New Roman"/>
                <w:color w:val="auto"/>
                <w:szCs w:val="21"/>
                <w:u w:val="wave"/>
              </w:rPr>
              <w:t>颗粒物</w:t>
            </w:r>
          </w:p>
        </w:tc>
        <w:tc>
          <w:tcPr>
            <w:tcW w:w="2557" w:type="dxa"/>
            <w:tcBorders>
              <w:tl2br w:val="nil"/>
              <w:tr2bl w:val="nil"/>
            </w:tcBorders>
            <w:vAlign w:val="center"/>
          </w:tcPr>
          <w:p>
            <w:pPr>
              <w:pStyle w:val="55"/>
              <w:jc w:val="center"/>
              <w:rPr>
                <w:rFonts w:hint="eastAsia" w:ascii="Times New Roman" w:hAnsi="Times New Roman" w:eastAsia="宋体" w:cs="Times New Roman"/>
                <w:color w:val="auto"/>
                <w:szCs w:val="21"/>
                <w:u w:val="wave"/>
              </w:rPr>
            </w:pPr>
            <w:r>
              <w:rPr>
                <w:rFonts w:hint="eastAsia" w:ascii="Times New Roman" w:hAnsi="Times New Roman" w:eastAsia="宋体" w:cs="Times New Roman"/>
                <w:color w:val="auto"/>
                <w:szCs w:val="21"/>
                <w:u w:val="wave"/>
              </w:rPr>
              <w:t>/</w:t>
            </w:r>
          </w:p>
        </w:tc>
        <w:tc>
          <w:tcPr>
            <w:tcW w:w="2180" w:type="dxa"/>
            <w:tcBorders>
              <w:tl2br w:val="nil"/>
              <w:tr2bl w:val="nil"/>
            </w:tcBorders>
            <w:vAlign w:val="center"/>
          </w:tcPr>
          <w:p>
            <w:pPr>
              <w:pStyle w:val="55"/>
              <w:jc w:val="center"/>
              <w:rPr>
                <w:rFonts w:hint="eastAsia" w:ascii="Times New Roman" w:hAnsi="Times New Roman" w:eastAsia="宋体" w:cs="Times New Roman"/>
                <w:color w:val="auto"/>
                <w:szCs w:val="21"/>
                <w:u w:val="wave"/>
              </w:rPr>
            </w:pPr>
            <w:r>
              <w:rPr>
                <w:rFonts w:hint="eastAsia" w:ascii="Times New Roman" w:hAnsi="Times New Roman" w:eastAsia="宋体" w:cs="Times New Roman"/>
                <w:color w:val="auto"/>
                <w:szCs w:val="21"/>
                <w:u w:val="wave"/>
              </w:rPr>
              <w:t>《大气污染物综合排放标准》（GB16297-1996）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100" w:type="dxa"/>
            <w:vMerge w:val="restart"/>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地表水环境</w:t>
            </w:r>
          </w:p>
        </w:tc>
        <w:tc>
          <w:tcPr>
            <w:tcW w:w="1665" w:type="dxa"/>
            <w:vMerge w:val="restart"/>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生活污水</w:t>
            </w:r>
          </w:p>
        </w:tc>
        <w:tc>
          <w:tcPr>
            <w:tcW w:w="1298"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COD</w:t>
            </w:r>
          </w:p>
        </w:tc>
        <w:tc>
          <w:tcPr>
            <w:tcW w:w="2557" w:type="dxa"/>
            <w:vMerge w:val="restart"/>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化粪池处理后</w:t>
            </w:r>
            <w:r>
              <w:rPr>
                <w:rFonts w:hint="eastAsia" w:ascii="Times New Roman" w:hAnsi="Times New Roman" w:eastAsia="宋体" w:cs="Times New Roman"/>
                <w:color w:val="auto"/>
                <w:szCs w:val="21"/>
              </w:rPr>
              <w:t>浇灌</w:t>
            </w:r>
            <w:r>
              <w:rPr>
                <w:rFonts w:hint="eastAsia" w:ascii="Times New Roman" w:hAnsi="Times New Roman" w:eastAsia="宋体" w:cs="Times New Roman"/>
                <w:color w:val="auto"/>
                <w:szCs w:val="21"/>
                <w:lang w:val="en-US" w:eastAsia="zh-CN"/>
              </w:rPr>
              <w:t>厂区周边</w:t>
            </w:r>
            <w:r>
              <w:rPr>
                <w:rFonts w:hint="eastAsia" w:ascii="Times New Roman" w:hAnsi="Times New Roman" w:eastAsia="宋体" w:cs="Times New Roman"/>
                <w:color w:val="auto"/>
                <w:szCs w:val="21"/>
              </w:rPr>
              <w:t>农田林地，不外排</w:t>
            </w:r>
          </w:p>
        </w:tc>
        <w:tc>
          <w:tcPr>
            <w:tcW w:w="2180" w:type="dxa"/>
            <w:vMerge w:val="restart"/>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100" w:type="dxa"/>
            <w:vMerge w:val="continue"/>
            <w:tcBorders>
              <w:tl2br w:val="nil"/>
              <w:tr2bl w:val="nil"/>
            </w:tcBorders>
            <w:vAlign w:val="center"/>
          </w:tcPr>
          <w:p>
            <w:pPr>
              <w:adjustRightInd w:val="0"/>
              <w:snapToGrid w:val="0"/>
              <w:jc w:val="center"/>
              <w:rPr>
                <w:rFonts w:ascii="Times New Roman" w:hAnsi="Times New Roman" w:eastAsia="宋体" w:cs="Times New Roman"/>
                <w:color w:val="auto"/>
                <w:szCs w:val="21"/>
              </w:rPr>
            </w:pPr>
          </w:p>
        </w:tc>
        <w:tc>
          <w:tcPr>
            <w:tcW w:w="1665" w:type="dxa"/>
            <w:vMerge w:val="continue"/>
            <w:tcBorders>
              <w:tl2br w:val="nil"/>
              <w:tr2bl w:val="nil"/>
            </w:tcBorders>
            <w:vAlign w:val="center"/>
          </w:tcPr>
          <w:p>
            <w:pPr>
              <w:adjustRightInd w:val="0"/>
              <w:snapToGrid w:val="0"/>
              <w:jc w:val="center"/>
              <w:rPr>
                <w:rFonts w:ascii="Times New Roman" w:hAnsi="Times New Roman" w:eastAsia="宋体" w:cs="Times New Roman"/>
                <w:color w:val="auto"/>
                <w:szCs w:val="21"/>
              </w:rPr>
            </w:pPr>
          </w:p>
        </w:tc>
        <w:tc>
          <w:tcPr>
            <w:tcW w:w="1298"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BOD</w:t>
            </w:r>
            <w:r>
              <w:rPr>
                <w:rFonts w:ascii="Times New Roman" w:hAnsi="Times New Roman" w:eastAsia="宋体" w:cs="Times New Roman"/>
                <w:color w:val="auto"/>
                <w:szCs w:val="21"/>
                <w:vertAlign w:val="subscript"/>
              </w:rPr>
              <w:t>5</w:t>
            </w:r>
          </w:p>
        </w:tc>
        <w:tc>
          <w:tcPr>
            <w:tcW w:w="2557" w:type="dxa"/>
            <w:vMerge w:val="continue"/>
            <w:tcBorders>
              <w:tl2br w:val="nil"/>
              <w:tr2bl w:val="nil"/>
            </w:tcBorders>
            <w:vAlign w:val="center"/>
          </w:tcPr>
          <w:p>
            <w:pPr>
              <w:adjustRightInd w:val="0"/>
              <w:snapToGrid w:val="0"/>
              <w:jc w:val="center"/>
              <w:rPr>
                <w:rFonts w:ascii="Times New Roman" w:hAnsi="Times New Roman" w:eastAsia="宋体" w:cs="Times New Roman"/>
                <w:color w:val="auto"/>
                <w:szCs w:val="21"/>
              </w:rPr>
            </w:pPr>
          </w:p>
        </w:tc>
        <w:tc>
          <w:tcPr>
            <w:tcW w:w="2180" w:type="dxa"/>
            <w:vMerge w:val="continue"/>
            <w:tcBorders>
              <w:tl2br w:val="nil"/>
              <w:tr2bl w:val="nil"/>
            </w:tcBorders>
            <w:vAlign w:val="center"/>
          </w:tcPr>
          <w:p>
            <w:pPr>
              <w:adjustRightInd w:val="0"/>
              <w:snapToGrid w:val="0"/>
              <w:jc w:val="center"/>
              <w:rPr>
                <w:rFonts w:ascii="Times New Roman" w:hAnsi="Times New Roman" w:eastAsia="宋体" w:cs="Times New Roman"/>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100" w:type="dxa"/>
            <w:vMerge w:val="continue"/>
            <w:tcBorders>
              <w:tl2br w:val="nil"/>
              <w:tr2bl w:val="nil"/>
            </w:tcBorders>
            <w:vAlign w:val="center"/>
          </w:tcPr>
          <w:p>
            <w:pPr>
              <w:adjustRightInd w:val="0"/>
              <w:snapToGrid w:val="0"/>
              <w:jc w:val="center"/>
              <w:rPr>
                <w:rFonts w:ascii="Times New Roman" w:hAnsi="Times New Roman" w:eastAsia="宋体" w:cs="Times New Roman"/>
                <w:color w:val="auto"/>
                <w:szCs w:val="21"/>
              </w:rPr>
            </w:pPr>
          </w:p>
        </w:tc>
        <w:tc>
          <w:tcPr>
            <w:tcW w:w="1665" w:type="dxa"/>
            <w:vMerge w:val="continue"/>
            <w:tcBorders>
              <w:tl2br w:val="nil"/>
              <w:tr2bl w:val="nil"/>
            </w:tcBorders>
            <w:vAlign w:val="center"/>
          </w:tcPr>
          <w:p>
            <w:pPr>
              <w:adjustRightInd w:val="0"/>
              <w:snapToGrid w:val="0"/>
              <w:jc w:val="center"/>
              <w:rPr>
                <w:rFonts w:ascii="Times New Roman" w:hAnsi="Times New Roman" w:eastAsia="宋体" w:cs="Times New Roman"/>
                <w:color w:val="auto"/>
                <w:szCs w:val="21"/>
              </w:rPr>
            </w:pPr>
          </w:p>
        </w:tc>
        <w:tc>
          <w:tcPr>
            <w:tcW w:w="1298"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SS</w:t>
            </w:r>
          </w:p>
        </w:tc>
        <w:tc>
          <w:tcPr>
            <w:tcW w:w="2557" w:type="dxa"/>
            <w:vMerge w:val="continue"/>
            <w:tcBorders>
              <w:tl2br w:val="nil"/>
              <w:tr2bl w:val="nil"/>
            </w:tcBorders>
            <w:vAlign w:val="center"/>
          </w:tcPr>
          <w:p>
            <w:pPr>
              <w:adjustRightInd w:val="0"/>
              <w:snapToGrid w:val="0"/>
              <w:jc w:val="center"/>
              <w:rPr>
                <w:rFonts w:ascii="Times New Roman" w:hAnsi="Times New Roman" w:eastAsia="宋体" w:cs="Times New Roman"/>
                <w:color w:val="auto"/>
                <w:szCs w:val="21"/>
              </w:rPr>
            </w:pPr>
          </w:p>
        </w:tc>
        <w:tc>
          <w:tcPr>
            <w:tcW w:w="2180" w:type="dxa"/>
            <w:vMerge w:val="continue"/>
            <w:tcBorders>
              <w:tl2br w:val="nil"/>
              <w:tr2bl w:val="nil"/>
            </w:tcBorders>
            <w:vAlign w:val="center"/>
          </w:tcPr>
          <w:p>
            <w:pPr>
              <w:adjustRightInd w:val="0"/>
              <w:snapToGrid w:val="0"/>
              <w:jc w:val="center"/>
              <w:rPr>
                <w:rFonts w:ascii="Times New Roman" w:hAnsi="Times New Roman" w:eastAsia="宋体" w:cs="Times New Roman"/>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100" w:type="dxa"/>
            <w:vMerge w:val="continue"/>
            <w:tcBorders>
              <w:tl2br w:val="nil"/>
              <w:tr2bl w:val="nil"/>
            </w:tcBorders>
            <w:vAlign w:val="center"/>
          </w:tcPr>
          <w:p>
            <w:pPr>
              <w:adjustRightInd w:val="0"/>
              <w:snapToGrid w:val="0"/>
              <w:jc w:val="center"/>
              <w:rPr>
                <w:rFonts w:ascii="Times New Roman" w:hAnsi="Times New Roman" w:eastAsia="宋体" w:cs="Times New Roman"/>
                <w:color w:val="auto"/>
                <w:szCs w:val="21"/>
              </w:rPr>
            </w:pPr>
          </w:p>
        </w:tc>
        <w:tc>
          <w:tcPr>
            <w:tcW w:w="1665" w:type="dxa"/>
            <w:vMerge w:val="continue"/>
            <w:tcBorders>
              <w:tl2br w:val="nil"/>
              <w:tr2bl w:val="nil"/>
            </w:tcBorders>
            <w:vAlign w:val="center"/>
          </w:tcPr>
          <w:p>
            <w:pPr>
              <w:adjustRightInd w:val="0"/>
              <w:snapToGrid w:val="0"/>
              <w:jc w:val="center"/>
              <w:rPr>
                <w:rFonts w:ascii="Times New Roman" w:hAnsi="Times New Roman" w:eastAsia="宋体" w:cs="Times New Roman"/>
                <w:color w:val="auto"/>
                <w:szCs w:val="21"/>
              </w:rPr>
            </w:pPr>
          </w:p>
        </w:tc>
        <w:tc>
          <w:tcPr>
            <w:tcW w:w="1298"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hint="eastAsia" w:ascii="Times New Roman" w:hAnsi="Times New Roman" w:eastAsia="宋体" w:cs="Times New Roman"/>
                <w:color w:val="auto"/>
                <w:szCs w:val="21"/>
              </w:rPr>
              <w:t>动植物油</w:t>
            </w:r>
          </w:p>
        </w:tc>
        <w:tc>
          <w:tcPr>
            <w:tcW w:w="2557" w:type="dxa"/>
            <w:vMerge w:val="continue"/>
            <w:tcBorders>
              <w:tl2br w:val="nil"/>
              <w:tr2bl w:val="nil"/>
            </w:tcBorders>
            <w:vAlign w:val="center"/>
          </w:tcPr>
          <w:p>
            <w:pPr>
              <w:adjustRightInd w:val="0"/>
              <w:snapToGrid w:val="0"/>
              <w:jc w:val="center"/>
              <w:rPr>
                <w:rFonts w:ascii="Times New Roman" w:hAnsi="Times New Roman" w:eastAsia="宋体" w:cs="Times New Roman"/>
                <w:color w:val="auto"/>
                <w:szCs w:val="21"/>
              </w:rPr>
            </w:pPr>
          </w:p>
        </w:tc>
        <w:tc>
          <w:tcPr>
            <w:tcW w:w="2180" w:type="dxa"/>
            <w:vMerge w:val="continue"/>
            <w:tcBorders>
              <w:tl2br w:val="nil"/>
              <w:tr2bl w:val="nil"/>
            </w:tcBorders>
            <w:vAlign w:val="center"/>
          </w:tcPr>
          <w:p>
            <w:pPr>
              <w:adjustRightInd w:val="0"/>
              <w:snapToGrid w:val="0"/>
              <w:jc w:val="center"/>
              <w:rPr>
                <w:rFonts w:ascii="Times New Roman" w:hAnsi="Times New Roman" w:eastAsia="宋体" w:cs="Times New Roman"/>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100" w:type="dxa"/>
            <w:vMerge w:val="continue"/>
            <w:tcBorders>
              <w:tl2br w:val="nil"/>
              <w:tr2bl w:val="nil"/>
            </w:tcBorders>
            <w:vAlign w:val="center"/>
          </w:tcPr>
          <w:p>
            <w:pPr>
              <w:adjustRightInd w:val="0"/>
              <w:snapToGrid w:val="0"/>
              <w:jc w:val="center"/>
              <w:rPr>
                <w:rFonts w:ascii="Times New Roman" w:hAnsi="Times New Roman" w:eastAsia="宋体" w:cs="Times New Roman"/>
                <w:color w:val="auto"/>
                <w:szCs w:val="21"/>
              </w:rPr>
            </w:pPr>
          </w:p>
        </w:tc>
        <w:tc>
          <w:tcPr>
            <w:tcW w:w="1665" w:type="dxa"/>
            <w:vMerge w:val="continue"/>
            <w:tcBorders>
              <w:tl2br w:val="nil"/>
              <w:tr2bl w:val="nil"/>
            </w:tcBorders>
            <w:vAlign w:val="center"/>
          </w:tcPr>
          <w:p>
            <w:pPr>
              <w:adjustRightInd w:val="0"/>
              <w:snapToGrid w:val="0"/>
              <w:jc w:val="center"/>
              <w:rPr>
                <w:rFonts w:ascii="Times New Roman" w:hAnsi="Times New Roman" w:eastAsia="宋体" w:cs="Times New Roman"/>
                <w:color w:val="auto"/>
                <w:szCs w:val="21"/>
              </w:rPr>
            </w:pPr>
          </w:p>
        </w:tc>
        <w:tc>
          <w:tcPr>
            <w:tcW w:w="1298"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NH</w:t>
            </w:r>
            <w:r>
              <w:rPr>
                <w:rFonts w:ascii="Times New Roman" w:hAnsi="Times New Roman" w:eastAsia="宋体" w:cs="Times New Roman"/>
                <w:color w:val="auto"/>
                <w:szCs w:val="21"/>
                <w:vertAlign w:val="subscript"/>
              </w:rPr>
              <w:t>3</w:t>
            </w:r>
            <w:r>
              <w:rPr>
                <w:rFonts w:ascii="Times New Roman" w:hAnsi="Times New Roman" w:eastAsia="宋体" w:cs="Times New Roman"/>
                <w:color w:val="auto"/>
                <w:szCs w:val="21"/>
              </w:rPr>
              <w:t>-N</w:t>
            </w:r>
          </w:p>
        </w:tc>
        <w:tc>
          <w:tcPr>
            <w:tcW w:w="2557" w:type="dxa"/>
            <w:vMerge w:val="continue"/>
            <w:tcBorders>
              <w:tl2br w:val="nil"/>
              <w:tr2bl w:val="nil"/>
            </w:tcBorders>
            <w:vAlign w:val="center"/>
          </w:tcPr>
          <w:p>
            <w:pPr>
              <w:adjustRightInd w:val="0"/>
              <w:snapToGrid w:val="0"/>
              <w:jc w:val="center"/>
              <w:rPr>
                <w:rFonts w:ascii="Times New Roman" w:hAnsi="Times New Roman" w:eastAsia="宋体" w:cs="Times New Roman"/>
                <w:color w:val="auto"/>
                <w:szCs w:val="21"/>
              </w:rPr>
            </w:pPr>
          </w:p>
        </w:tc>
        <w:tc>
          <w:tcPr>
            <w:tcW w:w="2180" w:type="dxa"/>
            <w:vMerge w:val="continue"/>
            <w:tcBorders>
              <w:tl2br w:val="nil"/>
              <w:tr2bl w:val="nil"/>
            </w:tcBorders>
            <w:vAlign w:val="center"/>
          </w:tcPr>
          <w:p>
            <w:pPr>
              <w:adjustRightInd w:val="0"/>
              <w:snapToGrid w:val="0"/>
              <w:jc w:val="center"/>
              <w:rPr>
                <w:rFonts w:ascii="Times New Roman" w:hAnsi="Times New Roman" w:eastAsia="宋体" w:cs="Times New Roman"/>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100"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声环境</w:t>
            </w:r>
          </w:p>
        </w:tc>
        <w:tc>
          <w:tcPr>
            <w:tcW w:w="1665"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机械设备运行</w:t>
            </w:r>
          </w:p>
        </w:tc>
        <w:tc>
          <w:tcPr>
            <w:tcW w:w="1298"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机械噪声</w:t>
            </w:r>
          </w:p>
        </w:tc>
        <w:tc>
          <w:tcPr>
            <w:tcW w:w="2557"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hint="eastAsia" w:ascii="Times New Roman" w:hAnsi="Times New Roman" w:eastAsia="宋体" w:cs="Times New Roman"/>
                <w:color w:val="auto"/>
                <w:szCs w:val="21"/>
              </w:rPr>
              <w:t>设备合理布局；</w:t>
            </w:r>
            <w:r>
              <w:rPr>
                <w:rFonts w:ascii="Times New Roman" w:hAnsi="Times New Roman" w:eastAsia="宋体" w:cs="Times New Roman"/>
                <w:color w:val="auto"/>
                <w:szCs w:val="21"/>
              </w:rPr>
              <w:t>车间内基础减振；厂房隔声减振基础、周边绿化等降噪措施</w:t>
            </w:r>
          </w:p>
        </w:tc>
        <w:tc>
          <w:tcPr>
            <w:tcW w:w="2180"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《工业企业厂界环境噪声排放标准》（GB12348-2008）</w:t>
            </w:r>
          </w:p>
          <w:p>
            <w:pPr>
              <w:adjustRightInd w:val="0"/>
              <w:snapToGrid w:val="0"/>
              <w:jc w:val="center"/>
              <w:rPr>
                <w:rFonts w:ascii="Times New Roman" w:hAnsi="Times New Roman" w:eastAsia="宋体" w:cs="Times New Roman"/>
                <w:color w:val="auto"/>
                <w:szCs w:val="21"/>
              </w:rPr>
            </w:pPr>
            <w:r>
              <w:rPr>
                <w:rFonts w:hint="eastAsia" w:ascii="Times New Roman" w:hAnsi="Times New Roman" w:eastAsia="宋体" w:cs="Times New Roman"/>
                <w:color w:val="auto"/>
                <w:szCs w:val="21"/>
              </w:rPr>
              <w:t>2</w:t>
            </w:r>
            <w:r>
              <w:rPr>
                <w:rFonts w:ascii="Times New Roman" w:hAnsi="Times New Roman" w:eastAsia="宋体" w:cs="Times New Roman"/>
                <w:color w:val="auto"/>
                <w:szCs w:val="21"/>
              </w:rPr>
              <w:t>类标准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100"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电磁辐射</w:t>
            </w:r>
          </w:p>
        </w:tc>
        <w:tc>
          <w:tcPr>
            <w:tcW w:w="1665"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w:t>
            </w:r>
          </w:p>
        </w:tc>
        <w:tc>
          <w:tcPr>
            <w:tcW w:w="1298"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w:t>
            </w:r>
          </w:p>
        </w:tc>
        <w:tc>
          <w:tcPr>
            <w:tcW w:w="2557"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w:t>
            </w:r>
          </w:p>
        </w:tc>
        <w:tc>
          <w:tcPr>
            <w:tcW w:w="2180"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100" w:type="dxa"/>
            <w:vMerge w:val="restart"/>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固体废物</w:t>
            </w:r>
          </w:p>
        </w:tc>
        <w:tc>
          <w:tcPr>
            <w:tcW w:w="1665" w:type="dxa"/>
            <w:vMerge w:val="restart"/>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一般固废</w:t>
            </w:r>
          </w:p>
        </w:tc>
        <w:tc>
          <w:tcPr>
            <w:tcW w:w="1298"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hint="eastAsia" w:ascii="Times New Roman" w:hAnsi="Times New Roman" w:eastAsia="宋体" w:cs="Times New Roman"/>
                <w:color w:val="auto"/>
                <w:szCs w:val="21"/>
              </w:rPr>
              <w:t>一般材料废包装物</w:t>
            </w:r>
          </w:p>
        </w:tc>
        <w:tc>
          <w:tcPr>
            <w:tcW w:w="2557"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hint="eastAsia" w:ascii="Times New Roman" w:hAnsi="Times New Roman" w:eastAsia="宋体" w:cs="Times New Roman"/>
                <w:color w:val="auto"/>
                <w:szCs w:val="21"/>
              </w:rPr>
              <w:t>集中收集后定期送至废品收购站回收处理</w:t>
            </w:r>
          </w:p>
        </w:tc>
        <w:tc>
          <w:tcPr>
            <w:tcW w:w="2180" w:type="dxa"/>
            <w:vMerge w:val="restart"/>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资源化、无害化处置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100" w:type="dxa"/>
            <w:vMerge w:val="continue"/>
            <w:tcBorders>
              <w:tl2br w:val="nil"/>
              <w:tr2bl w:val="nil"/>
            </w:tcBorders>
            <w:vAlign w:val="center"/>
          </w:tcPr>
          <w:p>
            <w:pPr>
              <w:adjustRightInd w:val="0"/>
              <w:snapToGrid w:val="0"/>
              <w:jc w:val="center"/>
              <w:rPr>
                <w:rFonts w:ascii="Times New Roman" w:hAnsi="Times New Roman" w:eastAsia="宋体" w:cs="Times New Roman"/>
                <w:color w:val="auto"/>
                <w:szCs w:val="21"/>
              </w:rPr>
            </w:pPr>
          </w:p>
        </w:tc>
        <w:tc>
          <w:tcPr>
            <w:tcW w:w="1665" w:type="dxa"/>
            <w:vMerge w:val="continue"/>
            <w:tcBorders>
              <w:tl2br w:val="nil"/>
              <w:tr2bl w:val="nil"/>
            </w:tcBorders>
            <w:vAlign w:val="center"/>
          </w:tcPr>
          <w:p>
            <w:pPr>
              <w:adjustRightInd w:val="0"/>
              <w:snapToGrid w:val="0"/>
              <w:jc w:val="center"/>
              <w:rPr>
                <w:rFonts w:ascii="Times New Roman" w:hAnsi="Times New Roman" w:eastAsia="宋体" w:cs="Times New Roman"/>
                <w:color w:val="auto"/>
                <w:szCs w:val="21"/>
              </w:rPr>
            </w:pPr>
          </w:p>
        </w:tc>
        <w:tc>
          <w:tcPr>
            <w:tcW w:w="1298"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hint="eastAsia" w:ascii="Times New Roman" w:hAnsi="Times New Roman" w:eastAsia="宋体" w:cs="Times New Roman"/>
                <w:color w:val="auto"/>
                <w:szCs w:val="21"/>
              </w:rPr>
              <w:t>锅炉灰渣</w:t>
            </w:r>
          </w:p>
        </w:tc>
        <w:tc>
          <w:tcPr>
            <w:tcW w:w="2557"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hint="eastAsia" w:ascii="Times New Roman" w:hAnsi="Times New Roman" w:eastAsia="宋体" w:cs="Times New Roman"/>
                <w:color w:val="auto"/>
                <w:szCs w:val="21"/>
              </w:rPr>
              <w:t>统一收集后放置在2</w:t>
            </w:r>
            <w:r>
              <w:rPr>
                <w:rFonts w:ascii="Times New Roman" w:hAnsi="Times New Roman" w:eastAsia="宋体" w:cs="Times New Roman"/>
                <w:color w:val="auto"/>
                <w:szCs w:val="21"/>
              </w:rPr>
              <w:t>0m</w:t>
            </w:r>
            <w:r>
              <w:rPr>
                <w:rFonts w:hint="eastAsia" w:ascii="Times New Roman" w:hAnsi="Times New Roman" w:eastAsia="宋体" w:cs="Times New Roman"/>
                <w:color w:val="auto"/>
                <w:szCs w:val="21"/>
              </w:rPr>
              <w:t>²一般固废</w:t>
            </w:r>
            <w:r>
              <w:rPr>
                <w:rFonts w:ascii="Times New Roman" w:hAnsi="Times New Roman" w:eastAsia="宋体" w:cs="Times New Roman"/>
                <w:color w:val="auto"/>
                <w:szCs w:val="21"/>
              </w:rPr>
              <w:t>暂存间，外售相关回收单位利用</w:t>
            </w:r>
          </w:p>
        </w:tc>
        <w:tc>
          <w:tcPr>
            <w:tcW w:w="2180" w:type="dxa"/>
            <w:vMerge w:val="continue"/>
            <w:tcBorders>
              <w:tl2br w:val="nil"/>
              <w:tr2bl w:val="nil"/>
            </w:tcBorders>
            <w:vAlign w:val="center"/>
          </w:tcPr>
          <w:p>
            <w:pPr>
              <w:adjustRightInd w:val="0"/>
              <w:snapToGrid w:val="0"/>
              <w:jc w:val="center"/>
              <w:rPr>
                <w:rFonts w:ascii="Times New Roman" w:hAnsi="Times New Roman" w:eastAsia="宋体" w:cs="Times New Roman"/>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100" w:type="dxa"/>
            <w:vMerge w:val="continue"/>
            <w:tcBorders>
              <w:tl2br w:val="nil"/>
              <w:tr2bl w:val="nil"/>
            </w:tcBorders>
            <w:vAlign w:val="center"/>
          </w:tcPr>
          <w:p>
            <w:pPr>
              <w:adjustRightInd w:val="0"/>
              <w:snapToGrid w:val="0"/>
              <w:jc w:val="center"/>
              <w:rPr>
                <w:rFonts w:ascii="Times New Roman" w:hAnsi="Times New Roman" w:eastAsia="宋体" w:cs="Times New Roman"/>
                <w:color w:val="auto"/>
                <w:szCs w:val="21"/>
              </w:rPr>
            </w:pPr>
          </w:p>
        </w:tc>
        <w:tc>
          <w:tcPr>
            <w:tcW w:w="1665" w:type="dxa"/>
            <w:vMerge w:val="continue"/>
            <w:tcBorders>
              <w:tl2br w:val="nil"/>
              <w:tr2bl w:val="nil"/>
            </w:tcBorders>
            <w:vAlign w:val="center"/>
          </w:tcPr>
          <w:p>
            <w:pPr>
              <w:adjustRightInd w:val="0"/>
              <w:snapToGrid w:val="0"/>
              <w:jc w:val="center"/>
              <w:rPr>
                <w:rFonts w:ascii="Times New Roman" w:hAnsi="Times New Roman" w:eastAsia="宋体" w:cs="Times New Roman"/>
                <w:color w:val="auto"/>
                <w:szCs w:val="21"/>
              </w:rPr>
            </w:pPr>
          </w:p>
        </w:tc>
        <w:tc>
          <w:tcPr>
            <w:tcW w:w="1298"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不合格的模压废筒</w:t>
            </w:r>
          </w:p>
        </w:tc>
        <w:tc>
          <w:tcPr>
            <w:tcW w:w="2557" w:type="dxa"/>
            <w:vMerge w:val="restart"/>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hint="eastAsia" w:ascii="Times New Roman" w:hAnsi="Times New Roman" w:eastAsia="宋体" w:cs="Times New Roman"/>
                <w:color w:val="auto"/>
                <w:szCs w:val="21"/>
              </w:rPr>
              <w:t>统一收集后放置在2</w:t>
            </w:r>
            <w:r>
              <w:rPr>
                <w:rFonts w:ascii="Times New Roman" w:hAnsi="Times New Roman" w:eastAsia="宋体" w:cs="Times New Roman"/>
                <w:color w:val="auto"/>
                <w:szCs w:val="21"/>
              </w:rPr>
              <w:t>0m</w:t>
            </w:r>
            <w:r>
              <w:rPr>
                <w:rFonts w:hint="eastAsia" w:ascii="Times New Roman" w:hAnsi="Times New Roman" w:eastAsia="宋体" w:cs="Times New Roman"/>
                <w:color w:val="auto"/>
                <w:szCs w:val="21"/>
              </w:rPr>
              <w:t>²一般固废</w:t>
            </w:r>
            <w:r>
              <w:rPr>
                <w:rFonts w:ascii="Times New Roman" w:hAnsi="Times New Roman" w:eastAsia="宋体" w:cs="Times New Roman"/>
                <w:color w:val="auto"/>
                <w:szCs w:val="21"/>
              </w:rPr>
              <w:t>暂存间</w:t>
            </w:r>
            <w:r>
              <w:rPr>
                <w:rFonts w:hint="eastAsia" w:ascii="Times New Roman" w:hAnsi="Times New Roman" w:eastAsia="宋体" w:cs="Times New Roman"/>
                <w:color w:val="auto"/>
                <w:szCs w:val="21"/>
              </w:rPr>
              <w:t>，返回模压生产线作为生产原料</w:t>
            </w:r>
          </w:p>
        </w:tc>
        <w:tc>
          <w:tcPr>
            <w:tcW w:w="2180" w:type="dxa"/>
            <w:vMerge w:val="continue"/>
            <w:tcBorders>
              <w:tl2br w:val="nil"/>
              <w:tr2bl w:val="nil"/>
            </w:tcBorders>
            <w:vAlign w:val="center"/>
          </w:tcPr>
          <w:p>
            <w:pPr>
              <w:adjustRightInd w:val="0"/>
              <w:snapToGrid w:val="0"/>
              <w:jc w:val="center"/>
              <w:rPr>
                <w:rFonts w:ascii="Times New Roman" w:hAnsi="Times New Roman" w:eastAsia="宋体" w:cs="Times New Roman"/>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100" w:type="dxa"/>
            <w:vMerge w:val="continue"/>
            <w:tcBorders>
              <w:tl2br w:val="nil"/>
              <w:tr2bl w:val="nil"/>
            </w:tcBorders>
            <w:vAlign w:val="center"/>
          </w:tcPr>
          <w:p>
            <w:pPr>
              <w:adjustRightInd w:val="0"/>
              <w:snapToGrid w:val="0"/>
              <w:jc w:val="center"/>
              <w:rPr>
                <w:rFonts w:ascii="Times New Roman" w:hAnsi="Times New Roman" w:eastAsia="宋体" w:cs="Times New Roman"/>
                <w:color w:val="auto"/>
                <w:szCs w:val="21"/>
              </w:rPr>
            </w:pPr>
          </w:p>
        </w:tc>
        <w:tc>
          <w:tcPr>
            <w:tcW w:w="1665" w:type="dxa"/>
            <w:vMerge w:val="continue"/>
            <w:tcBorders>
              <w:tl2br w:val="nil"/>
              <w:tr2bl w:val="nil"/>
            </w:tcBorders>
            <w:vAlign w:val="center"/>
          </w:tcPr>
          <w:p>
            <w:pPr>
              <w:adjustRightInd w:val="0"/>
              <w:snapToGrid w:val="0"/>
              <w:jc w:val="center"/>
              <w:rPr>
                <w:rFonts w:ascii="Times New Roman" w:hAnsi="Times New Roman" w:eastAsia="宋体" w:cs="Times New Roman"/>
                <w:color w:val="auto"/>
                <w:szCs w:val="21"/>
              </w:rPr>
            </w:pPr>
          </w:p>
        </w:tc>
        <w:tc>
          <w:tcPr>
            <w:tcW w:w="1298"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hint="eastAsia" w:ascii="Times New Roman" w:hAnsi="Times New Roman" w:eastAsia="宋体" w:cs="Times New Roman"/>
                <w:color w:val="auto"/>
                <w:szCs w:val="21"/>
              </w:rPr>
              <w:t>布袋收集粉尘</w:t>
            </w:r>
          </w:p>
        </w:tc>
        <w:tc>
          <w:tcPr>
            <w:tcW w:w="2557" w:type="dxa"/>
            <w:vMerge w:val="continue"/>
            <w:tcBorders>
              <w:tl2br w:val="nil"/>
              <w:tr2bl w:val="nil"/>
            </w:tcBorders>
            <w:vAlign w:val="center"/>
          </w:tcPr>
          <w:p>
            <w:pPr>
              <w:adjustRightInd w:val="0"/>
              <w:snapToGrid w:val="0"/>
              <w:jc w:val="center"/>
              <w:rPr>
                <w:rFonts w:ascii="Times New Roman" w:hAnsi="Times New Roman" w:eastAsia="宋体" w:cs="Times New Roman"/>
                <w:color w:val="auto"/>
                <w:szCs w:val="21"/>
              </w:rPr>
            </w:pPr>
          </w:p>
        </w:tc>
        <w:tc>
          <w:tcPr>
            <w:tcW w:w="2180" w:type="dxa"/>
            <w:vMerge w:val="continue"/>
            <w:tcBorders>
              <w:tl2br w:val="nil"/>
              <w:tr2bl w:val="nil"/>
            </w:tcBorders>
            <w:vAlign w:val="center"/>
          </w:tcPr>
          <w:p>
            <w:pPr>
              <w:adjustRightInd w:val="0"/>
              <w:snapToGrid w:val="0"/>
              <w:jc w:val="center"/>
              <w:rPr>
                <w:rFonts w:ascii="Times New Roman" w:hAnsi="Times New Roman" w:eastAsia="宋体" w:cs="Times New Roman"/>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67" w:hRule="atLeast"/>
          <w:jc w:val="center"/>
        </w:trPr>
        <w:tc>
          <w:tcPr>
            <w:tcW w:w="1100" w:type="dxa"/>
            <w:vMerge w:val="continue"/>
            <w:tcBorders>
              <w:tl2br w:val="nil"/>
              <w:tr2bl w:val="nil"/>
            </w:tcBorders>
            <w:vAlign w:val="center"/>
          </w:tcPr>
          <w:p>
            <w:pPr>
              <w:adjustRightInd w:val="0"/>
              <w:snapToGrid w:val="0"/>
              <w:jc w:val="center"/>
              <w:rPr>
                <w:rFonts w:ascii="Times New Roman" w:hAnsi="Times New Roman" w:eastAsia="宋体" w:cs="Times New Roman"/>
                <w:color w:val="auto"/>
                <w:szCs w:val="21"/>
              </w:rPr>
            </w:pPr>
          </w:p>
        </w:tc>
        <w:tc>
          <w:tcPr>
            <w:tcW w:w="1665" w:type="dxa"/>
            <w:vMerge w:val="restart"/>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危险固废</w:t>
            </w:r>
          </w:p>
        </w:tc>
        <w:tc>
          <w:tcPr>
            <w:tcW w:w="1298"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废</w:t>
            </w:r>
            <w:r>
              <w:rPr>
                <w:rFonts w:hint="eastAsia" w:ascii="Times New Roman" w:hAnsi="Times New Roman" w:eastAsia="宋体" w:cs="Times New Roman"/>
                <w:color w:val="auto"/>
                <w:szCs w:val="21"/>
              </w:rPr>
              <w:t>液压</w:t>
            </w:r>
            <w:r>
              <w:rPr>
                <w:rFonts w:ascii="Times New Roman" w:hAnsi="Times New Roman" w:eastAsia="宋体" w:cs="Times New Roman"/>
                <w:color w:val="auto"/>
                <w:szCs w:val="21"/>
              </w:rPr>
              <w:t>油</w:t>
            </w:r>
          </w:p>
        </w:tc>
        <w:tc>
          <w:tcPr>
            <w:tcW w:w="2557" w:type="dxa"/>
            <w:vMerge w:val="restart"/>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统一收集放置在</w:t>
            </w:r>
            <w:r>
              <w:rPr>
                <w:rFonts w:hint="eastAsia" w:ascii="Times New Roman" w:hAnsi="Times New Roman" w:eastAsia="宋体" w:cs="Times New Roman"/>
                <w:color w:val="auto"/>
                <w:szCs w:val="21"/>
              </w:rPr>
              <w:t>1</w:t>
            </w:r>
            <w:r>
              <w:rPr>
                <w:rFonts w:ascii="Times New Roman" w:hAnsi="Times New Roman" w:eastAsia="宋体" w:cs="Times New Roman"/>
                <w:color w:val="auto"/>
                <w:szCs w:val="21"/>
              </w:rPr>
              <w:t>0m</w:t>
            </w:r>
            <w:r>
              <w:rPr>
                <w:rFonts w:hint="eastAsia" w:ascii="Times New Roman" w:hAnsi="Times New Roman" w:eastAsia="宋体" w:cs="Times New Roman"/>
                <w:color w:val="auto"/>
                <w:szCs w:val="21"/>
              </w:rPr>
              <w:t>²</w:t>
            </w:r>
            <w:r>
              <w:rPr>
                <w:rFonts w:ascii="Times New Roman" w:hAnsi="Times New Roman" w:eastAsia="宋体" w:cs="Times New Roman"/>
                <w:color w:val="auto"/>
                <w:szCs w:val="21"/>
              </w:rPr>
              <w:t>危废暂存间，定期交由有资质单位处理</w:t>
            </w:r>
          </w:p>
        </w:tc>
        <w:tc>
          <w:tcPr>
            <w:tcW w:w="2180" w:type="dxa"/>
            <w:vMerge w:val="continue"/>
            <w:tcBorders>
              <w:tl2br w:val="nil"/>
              <w:tr2bl w:val="nil"/>
            </w:tcBorders>
            <w:vAlign w:val="center"/>
          </w:tcPr>
          <w:p>
            <w:pPr>
              <w:adjustRightInd w:val="0"/>
              <w:snapToGrid w:val="0"/>
              <w:jc w:val="center"/>
              <w:rPr>
                <w:rFonts w:ascii="Times New Roman" w:hAnsi="Times New Roman" w:eastAsia="宋体" w:cs="Times New Roman"/>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67" w:hRule="atLeast"/>
          <w:jc w:val="center"/>
        </w:trPr>
        <w:tc>
          <w:tcPr>
            <w:tcW w:w="1100" w:type="dxa"/>
            <w:vMerge w:val="continue"/>
            <w:tcBorders>
              <w:tl2br w:val="nil"/>
              <w:tr2bl w:val="nil"/>
            </w:tcBorders>
            <w:vAlign w:val="center"/>
          </w:tcPr>
          <w:p>
            <w:pPr>
              <w:adjustRightInd w:val="0"/>
              <w:snapToGrid w:val="0"/>
              <w:jc w:val="center"/>
              <w:rPr>
                <w:rFonts w:ascii="Times New Roman" w:hAnsi="Times New Roman" w:eastAsia="宋体" w:cs="Times New Roman"/>
                <w:color w:val="auto"/>
                <w:szCs w:val="21"/>
              </w:rPr>
            </w:pPr>
          </w:p>
        </w:tc>
        <w:tc>
          <w:tcPr>
            <w:tcW w:w="1665" w:type="dxa"/>
            <w:vMerge w:val="continue"/>
            <w:tcBorders>
              <w:tl2br w:val="nil"/>
              <w:tr2bl w:val="nil"/>
            </w:tcBorders>
            <w:vAlign w:val="center"/>
          </w:tcPr>
          <w:p>
            <w:pPr>
              <w:adjustRightInd w:val="0"/>
              <w:snapToGrid w:val="0"/>
              <w:jc w:val="center"/>
              <w:rPr>
                <w:rFonts w:ascii="Times New Roman" w:hAnsi="Times New Roman" w:eastAsia="宋体" w:cs="Times New Roman"/>
                <w:color w:val="auto"/>
                <w:szCs w:val="21"/>
              </w:rPr>
            </w:pPr>
          </w:p>
        </w:tc>
        <w:tc>
          <w:tcPr>
            <w:tcW w:w="1298"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hint="eastAsia" w:ascii="Times New Roman" w:hAnsi="Times New Roman" w:eastAsia="宋体" w:cs="Times New Roman"/>
                <w:color w:val="auto"/>
                <w:szCs w:val="21"/>
              </w:rPr>
              <w:t>废活性炭</w:t>
            </w:r>
          </w:p>
        </w:tc>
        <w:tc>
          <w:tcPr>
            <w:tcW w:w="2557" w:type="dxa"/>
            <w:vMerge w:val="continue"/>
            <w:tcBorders>
              <w:tl2br w:val="nil"/>
              <w:tr2bl w:val="nil"/>
            </w:tcBorders>
            <w:vAlign w:val="center"/>
          </w:tcPr>
          <w:p>
            <w:pPr>
              <w:adjustRightInd w:val="0"/>
              <w:snapToGrid w:val="0"/>
              <w:jc w:val="center"/>
              <w:rPr>
                <w:rFonts w:ascii="Times New Roman" w:hAnsi="Times New Roman" w:eastAsia="宋体" w:cs="Times New Roman"/>
                <w:color w:val="auto"/>
                <w:szCs w:val="21"/>
              </w:rPr>
            </w:pPr>
          </w:p>
        </w:tc>
        <w:tc>
          <w:tcPr>
            <w:tcW w:w="2180" w:type="dxa"/>
            <w:vMerge w:val="continue"/>
            <w:tcBorders>
              <w:tl2br w:val="nil"/>
              <w:tr2bl w:val="nil"/>
            </w:tcBorders>
            <w:vAlign w:val="center"/>
          </w:tcPr>
          <w:p>
            <w:pPr>
              <w:adjustRightInd w:val="0"/>
              <w:snapToGrid w:val="0"/>
              <w:jc w:val="center"/>
              <w:rPr>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100" w:type="dxa"/>
            <w:vMerge w:val="continue"/>
            <w:tcBorders>
              <w:tl2br w:val="nil"/>
              <w:tr2bl w:val="nil"/>
            </w:tcBorders>
            <w:vAlign w:val="center"/>
          </w:tcPr>
          <w:p>
            <w:pPr>
              <w:adjustRightInd w:val="0"/>
              <w:snapToGrid w:val="0"/>
              <w:jc w:val="center"/>
              <w:rPr>
                <w:rFonts w:ascii="Times New Roman" w:hAnsi="Times New Roman" w:eastAsia="宋体" w:cs="Times New Roman"/>
                <w:color w:val="auto"/>
                <w:szCs w:val="21"/>
              </w:rPr>
            </w:pPr>
          </w:p>
        </w:tc>
        <w:tc>
          <w:tcPr>
            <w:tcW w:w="1665"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生活垃圾</w:t>
            </w:r>
          </w:p>
        </w:tc>
        <w:tc>
          <w:tcPr>
            <w:tcW w:w="1298"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生活垃圾</w:t>
            </w:r>
          </w:p>
        </w:tc>
        <w:tc>
          <w:tcPr>
            <w:tcW w:w="2557"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统一收集交由环卫部门清运</w:t>
            </w:r>
          </w:p>
        </w:tc>
        <w:tc>
          <w:tcPr>
            <w:tcW w:w="2180" w:type="dxa"/>
            <w:vMerge w:val="continue"/>
            <w:tcBorders>
              <w:tl2br w:val="nil"/>
              <w:tr2bl w:val="nil"/>
            </w:tcBorders>
            <w:vAlign w:val="center"/>
          </w:tcPr>
          <w:p>
            <w:pPr>
              <w:adjustRightInd w:val="0"/>
              <w:snapToGrid w:val="0"/>
              <w:jc w:val="center"/>
              <w:rPr>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270" w:hRule="atLeast"/>
          <w:jc w:val="center"/>
        </w:trPr>
        <w:tc>
          <w:tcPr>
            <w:tcW w:w="1100" w:type="dxa"/>
            <w:tcBorders>
              <w:tl2br w:val="nil"/>
              <w:tr2bl w:val="nil"/>
            </w:tcBorders>
            <w:vAlign w:val="center"/>
          </w:tcPr>
          <w:p>
            <w:pPr>
              <w:adjustRightInd w:val="0"/>
              <w:snapToGrid w:val="0"/>
              <w:jc w:val="center"/>
              <w:rPr>
                <w:color w:val="auto"/>
                <w:szCs w:val="21"/>
              </w:rPr>
            </w:pPr>
            <w:r>
              <w:rPr>
                <w:color w:val="auto"/>
                <w:szCs w:val="21"/>
              </w:rPr>
              <w:t>土壤及地下水污染防治措施</w:t>
            </w:r>
          </w:p>
        </w:tc>
        <w:tc>
          <w:tcPr>
            <w:tcW w:w="7700" w:type="dxa"/>
            <w:gridSpan w:val="4"/>
            <w:tcBorders>
              <w:tl2br w:val="nil"/>
              <w:tr2bl w:val="nil"/>
            </w:tcBorders>
            <w:vAlign w:val="center"/>
          </w:tcPr>
          <w:p>
            <w:pPr>
              <w:adjustRightInd w:val="0"/>
              <w:snapToGrid w:val="0"/>
              <w:spacing w:line="360" w:lineRule="auto"/>
              <w:ind w:firstLine="420" w:firstLineChars="200"/>
              <w:rPr>
                <w:color w:val="auto"/>
                <w:szCs w:val="21"/>
              </w:rPr>
            </w:pPr>
            <w:r>
              <w:rPr>
                <w:rFonts w:hint="eastAsia"/>
                <w:color w:val="auto"/>
                <w:szCs w:val="21"/>
              </w:rPr>
              <w:t>1、</w:t>
            </w:r>
            <w:r>
              <w:rPr>
                <w:color w:val="auto"/>
                <w:szCs w:val="21"/>
              </w:rPr>
              <w:t>建设单位运营期应加强对废气处理设施的维护和保养，设置专人管理，厂区内增加具有较强吸附能力的绿化植被，若发生非正常工况排放可做到及时发现、及时修复，短时间非正常工况排放污染物不会对周边土壤环境造成影响。</w:t>
            </w:r>
          </w:p>
          <w:p>
            <w:pPr>
              <w:adjustRightInd w:val="0"/>
              <w:snapToGrid w:val="0"/>
              <w:spacing w:line="360" w:lineRule="auto"/>
              <w:ind w:firstLine="420" w:firstLineChars="200"/>
              <w:rPr>
                <w:color w:val="auto"/>
                <w:szCs w:val="21"/>
              </w:rPr>
            </w:pPr>
            <w:r>
              <w:rPr>
                <w:rFonts w:hint="eastAsia"/>
                <w:color w:val="auto"/>
                <w:szCs w:val="21"/>
              </w:rPr>
              <w:t>2、</w:t>
            </w:r>
            <w:r>
              <w:rPr>
                <w:color w:val="auto"/>
                <w:szCs w:val="21"/>
              </w:rPr>
              <w:t>同时项目厂区内所有地面应参照</w:t>
            </w:r>
            <w:r>
              <w:rPr>
                <w:rFonts w:hint="eastAsia"/>
                <w:snapToGrid w:val="0"/>
                <w:color w:val="auto"/>
                <w:kern w:val="0"/>
                <w:szCs w:val="21"/>
              </w:rPr>
              <w:t>《一般工业固体废物贮存和填埋污染控制标准》（GB18599-2020）、《危险废物贮存污染控制标准》（GB18597-2023）进行设计</w:t>
            </w:r>
            <w:r>
              <w:rPr>
                <w:color w:val="auto"/>
                <w:szCs w:val="21"/>
              </w:rPr>
              <w:t>，基础必须防渗，防渗</w:t>
            </w:r>
            <w:r>
              <w:rPr>
                <w:rFonts w:hint="eastAsia"/>
                <w:color w:val="auto"/>
                <w:szCs w:val="21"/>
              </w:rPr>
              <w:t>区</w:t>
            </w:r>
            <w:r>
              <w:rPr>
                <w:rFonts w:hint="eastAsia"/>
                <w:snapToGrid w:val="0"/>
                <w:color w:val="auto"/>
                <w:kern w:val="0"/>
                <w:szCs w:val="21"/>
              </w:rPr>
              <w:t>的单位面积渗透量不大于厚度为≥1.5m，渗透系数≤10</w:t>
            </w:r>
            <w:r>
              <w:rPr>
                <w:rFonts w:hint="eastAsia"/>
                <w:snapToGrid w:val="0"/>
                <w:color w:val="auto"/>
                <w:kern w:val="0"/>
                <w:szCs w:val="21"/>
                <w:vertAlign w:val="superscript"/>
              </w:rPr>
              <w:t>-7</w:t>
            </w:r>
            <w:r>
              <w:rPr>
                <w:rFonts w:hint="eastAsia"/>
                <w:snapToGrid w:val="0"/>
                <w:color w:val="auto"/>
                <w:kern w:val="0"/>
                <w:szCs w:val="21"/>
              </w:rPr>
              <w:t>cm/s防渗层的渗透量；</w:t>
            </w:r>
          </w:p>
          <w:p>
            <w:pPr>
              <w:adjustRightInd w:val="0"/>
              <w:snapToGrid w:val="0"/>
              <w:spacing w:line="360" w:lineRule="auto"/>
              <w:ind w:firstLine="420" w:firstLineChars="200"/>
              <w:rPr>
                <w:color w:val="auto"/>
                <w:szCs w:val="21"/>
                <w:u w:val="wave"/>
              </w:rPr>
            </w:pPr>
            <w:r>
              <w:rPr>
                <w:rFonts w:hint="eastAsia"/>
                <w:color w:val="auto"/>
                <w:szCs w:val="21"/>
                <w:u w:val="wave"/>
              </w:rPr>
              <w:t>危废暂存间防渗参照《危险废物贮存污染控制标准》（GB18597-2023）</w:t>
            </w:r>
            <w:r>
              <w:rPr>
                <w:rFonts w:hint="eastAsia"/>
                <w:snapToGrid w:val="0"/>
                <w:color w:val="auto"/>
                <w:kern w:val="0"/>
                <w:szCs w:val="21"/>
                <w:u w:val="wave"/>
              </w:rPr>
              <w:t>防渗要求执行，地面进行水泥混凝土硬化加铺设环氧树脂涂料等人工防渗，</w:t>
            </w:r>
            <w:r>
              <w:rPr>
                <w:color w:val="auto"/>
                <w:szCs w:val="21"/>
                <w:u w:val="wave"/>
              </w:rPr>
              <w:t>防渗</w:t>
            </w:r>
            <w:r>
              <w:rPr>
                <w:rFonts w:hint="eastAsia"/>
                <w:color w:val="auto"/>
                <w:szCs w:val="21"/>
                <w:u w:val="wave"/>
              </w:rPr>
              <w:t>区</w:t>
            </w:r>
            <w:r>
              <w:rPr>
                <w:rFonts w:hint="eastAsia"/>
                <w:snapToGrid w:val="0"/>
                <w:color w:val="auto"/>
                <w:kern w:val="0"/>
                <w:szCs w:val="21"/>
                <w:u w:val="wave"/>
              </w:rPr>
              <w:t>的单位面积渗透量不大于厚度为≥6m，饱和渗透系数≤10</w:t>
            </w:r>
            <w:r>
              <w:rPr>
                <w:rFonts w:hint="eastAsia"/>
                <w:snapToGrid w:val="0"/>
                <w:color w:val="auto"/>
                <w:kern w:val="0"/>
                <w:szCs w:val="21"/>
                <w:u w:val="wave"/>
                <w:vertAlign w:val="superscript"/>
              </w:rPr>
              <w:t>-7</w:t>
            </w:r>
            <w:r>
              <w:rPr>
                <w:rFonts w:hint="eastAsia"/>
                <w:snapToGrid w:val="0"/>
                <w:color w:val="auto"/>
                <w:kern w:val="0"/>
                <w:szCs w:val="21"/>
                <w:u w:val="wave"/>
              </w:rPr>
              <w:t>cm/s。</w:t>
            </w:r>
          </w:p>
          <w:p>
            <w:pPr>
              <w:adjustRightInd w:val="0"/>
              <w:snapToGrid w:val="0"/>
              <w:spacing w:line="360" w:lineRule="auto"/>
              <w:ind w:firstLine="420" w:firstLineChars="200"/>
              <w:rPr>
                <w:color w:val="auto"/>
                <w:szCs w:val="21"/>
              </w:rPr>
            </w:pPr>
            <w:r>
              <w:rPr>
                <w:color w:val="auto"/>
                <w:szCs w:val="21"/>
              </w:rPr>
              <w:t>若发生废水、原料和危险废物泄露情况，事故状态为短时泄露，及时进行清理，混凝土地面的防渗可起到较好的防渗效果。</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911" w:hRule="atLeast"/>
          <w:jc w:val="center"/>
        </w:trPr>
        <w:tc>
          <w:tcPr>
            <w:tcW w:w="1100" w:type="dxa"/>
            <w:tcBorders>
              <w:tl2br w:val="nil"/>
              <w:tr2bl w:val="nil"/>
            </w:tcBorders>
            <w:vAlign w:val="center"/>
          </w:tcPr>
          <w:p>
            <w:pPr>
              <w:adjustRightInd w:val="0"/>
              <w:snapToGrid w:val="0"/>
              <w:jc w:val="center"/>
              <w:rPr>
                <w:color w:val="auto"/>
                <w:szCs w:val="21"/>
              </w:rPr>
            </w:pPr>
            <w:r>
              <w:rPr>
                <w:color w:val="auto"/>
                <w:szCs w:val="21"/>
              </w:rPr>
              <w:t>生态保护措施</w:t>
            </w:r>
          </w:p>
        </w:tc>
        <w:tc>
          <w:tcPr>
            <w:tcW w:w="7700" w:type="dxa"/>
            <w:gridSpan w:val="4"/>
            <w:tcBorders>
              <w:tl2br w:val="nil"/>
              <w:tr2bl w:val="nil"/>
            </w:tcBorders>
            <w:vAlign w:val="center"/>
          </w:tcPr>
          <w:p>
            <w:pPr>
              <w:adjustRightInd w:val="0"/>
              <w:snapToGrid w:val="0"/>
              <w:spacing w:line="360" w:lineRule="auto"/>
              <w:ind w:firstLine="420" w:firstLineChars="200"/>
              <w:jc w:val="center"/>
              <w:rPr>
                <w:color w:val="auto"/>
                <w:szCs w:val="21"/>
              </w:rPr>
            </w:pPr>
            <w:r>
              <w:rPr>
                <w:rFonts w:hint="eastAsia"/>
                <w:color w:val="auto"/>
                <w:szCs w:val="21"/>
              </w:rPr>
              <w:t>无</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1409" w:hRule="atLeast"/>
          <w:jc w:val="center"/>
        </w:trPr>
        <w:tc>
          <w:tcPr>
            <w:tcW w:w="1100" w:type="dxa"/>
            <w:tcBorders>
              <w:tl2br w:val="nil"/>
              <w:tr2bl w:val="nil"/>
            </w:tcBorders>
            <w:vAlign w:val="center"/>
          </w:tcPr>
          <w:p>
            <w:pPr>
              <w:adjustRightInd w:val="0"/>
              <w:snapToGrid w:val="0"/>
              <w:ind w:firstLine="448"/>
              <w:jc w:val="center"/>
              <w:rPr>
                <w:color w:val="auto"/>
                <w:spacing w:val="-8"/>
                <w:szCs w:val="21"/>
              </w:rPr>
            </w:pPr>
            <w:r>
              <w:rPr>
                <w:color w:val="auto"/>
                <w:spacing w:val="-8"/>
                <w:szCs w:val="21"/>
              </w:rPr>
              <w:t>环境风险</w:t>
            </w:r>
          </w:p>
          <w:p>
            <w:pPr>
              <w:adjustRightInd w:val="0"/>
              <w:snapToGrid w:val="0"/>
              <w:ind w:firstLine="448"/>
              <w:jc w:val="center"/>
              <w:rPr>
                <w:color w:val="auto"/>
                <w:spacing w:val="-8"/>
                <w:szCs w:val="21"/>
              </w:rPr>
            </w:pPr>
            <w:r>
              <w:rPr>
                <w:color w:val="auto"/>
                <w:spacing w:val="-8"/>
                <w:szCs w:val="21"/>
              </w:rPr>
              <w:t>防范措施</w:t>
            </w:r>
          </w:p>
        </w:tc>
        <w:tc>
          <w:tcPr>
            <w:tcW w:w="7700" w:type="dxa"/>
            <w:gridSpan w:val="4"/>
            <w:tcBorders>
              <w:tl2br w:val="nil"/>
              <w:tr2bl w:val="nil"/>
            </w:tcBorders>
            <w:vAlign w:val="center"/>
          </w:tcPr>
          <w:p>
            <w:pPr>
              <w:adjustRightInd w:val="0"/>
              <w:snapToGrid w:val="0"/>
              <w:spacing w:line="360" w:lineRule="auto"/>
              <w:jc w:val="left"/>
              <w:rPr>
                <w:color w:val="auto"/>
                <w:szCs w:val="21"/>
              </w:rPr>
            </w:pPr>
            <w:r>
              <w:rPr>
                <w:rFonts w:hint="eastAsia"/>
                <w:color w:val="auto"/>
                <w:szCs w:val="21"/>
              </w:rPr>
              <w:t>1、</w:t>
            </w:r>
            <w:r>
              <w:rPr>
                <w:color w:val="auto"/>
                <w:szCs w:val="21"/>
              </w:rPr>
              <w:t>根据项目厂区生产计划，合理安排相关物料的单次采购量，降低项目厂区内风险物料的最大仓储量。</w:t>
            </w:r>
          </w:p>
          <w:p>
            <w:pPr>
              <w:spacing w:line="360" w:lineRule="auto"/>
              <w:jc w:val="left"/>
              <w:rPr>
                <w:color w:val="auto"/>
                <w:kern w:val="0"/>
                <w:szCs w:val="21"/>
              </w:rPr>
            </w:pPr>
            <w:r>
              <w:rPr>
                <w:rFonts w:hint="eastAsia"/>
                <w:color w:val="auto"/>
                <w:kern w:val="0"/>
                <w:szCs w:val="21"/>
              </w:rPr>
              <w:t>2、加强职工安全教育、增强安全防范风险的意识。</w:t>
            </w:r>
          </w:p>
          <w:p>
            <w:pPr>
              <w:spacing w:line="360" w:lineRule="auto"/>
              <w:jc w:val="left"/>
              <w:rPr>
                <w:color w:val="auto"/>
                <w:kern w:val="0"/>
                <w:szCs w:val="21"/>
              </w:rPr>
            </w:pPr>
            <w:r>
              <w:rPr>
                <w:rFonts w:hint="eastAsia"/>
                <w:color w:val="auto"/>
                <w:kern w:val="0"/>
                <w:szCs w:val="21"/>
              </w:rPr>
              <w:t>3、建立突发环境事故应急预案。</w:t>
            </w:r>
          </w:p>
          <w:p>
            <w:pPr>
              <w:spacing w:line="360" w:lineRule="auto"/>
              <w:jc w:val="left"/>
              <w:rPr>
                <w:color w:val="auto"/>
                <w:kern w:val="0"/>
                <w:szCs w:val="21"/>
              </w:rPr>
            </w:pPr>
            <w:r>
              <w:rPr>
                <w:rFonts w:hint="eastAsia"/>
                <w:color w:val="auto"/>
                <w:kern w:val="0"/>
                <w:szCs w:val="21"/>
              </w:rPr>
              <w:t>4、厂区内严禁吸烟，增强安全意识，制定各项环保安全制度。</w:t>
            </w:r>
            <w:r>
              <w:rPr>
                <w:rFonts w:hint="eastAsia"/>
                <w:color w:val="auto"/>
                <w:kern w:val="0"/>
                <w:szCs w:val="21"/>
              </w:rPr>
              <w:br w:type="textWrapping"/>
            </w:r>
            <w:r>
              <w:rPr>
                <w:rFonts w:hint="eastAsia"/>
                <w:color w:val="auto"/>
                <w:kern w:val="0"/>
                <w:szCs w:val="21"/>
              </w:rPr>
              <w:t>5、制定完善的安全、防火制度，严格落实各项防火和用电、用气安全措施，防止火灾、爆炸，并加强职工的安全生产教育，定期向员工传授消防灭火知识。</w:t>
            </w:r>
          </w:p>
          <w:p>
            <w:pPr>
              <w:spacing w:line="360" w:lineRule="auto"/>
              <w:jc w:val="left"/>
              <w:rPr>
                <w:color w:val="auto"/>
                <w:kern w:val="0"/>
                <w:szCs w:val="21"/>
              </w:rPr>
            </w:pPr>
            <w:r>
              <w:rPr>
                <w:rFonts w:hint="eastAsia"/>
                <w:color w:val="auto"/>
                <w:kern w:val="0"/>
                <w:szCs w:val="21"/>
              </w:rPr>
              <w:t>6、危废间废液压油容器配备防泄漏托盘，并于危废间门口设置拱背型围挡，危废间内配置吸油毡、应急空桶等应急处置物资。</w:t>
            </w:r>
          </w:p>
          <w:p>
            <w:pPr>
              <w:pStyle w:val="37"/>
              <w:spacing w:line="360" w:lineRule="auto"/>
              <w:jc w:val="left"/>
              <w:rPr>
                <w:color w:val="auto"/>
              </w:rPr>
            </w:pPr>
            <w:r>
              <w:rPr>
                <w:rFonts w:hint="eastAsia" w:ascii="Times New Roman" w:hAnsi="Times New Roman"/>
                <w:color w:val="auto"/>
                <w:kern w:val="0"/>
                <w:szCs w:val="21"/>
              </w:rPr>
              <w:t>7、厂区设置消防水池，仓库区域设置应急消防栓，厂区配备灭火器材，并设置规范的应急事故收集池，于雨水总排放口设置切换阀门，并能使紧急情况下消防废水经切换阀门导流至应急事故收集池做应急收集，避免废水直排入外部水体环境造成污染。</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344" w:hRule="atLeast"/>
          <w:jc w:val="center"/>
        </w:trPr>
        <w:tc>
          <w:tcPr>
            <w:tcW w:w="1100" w:type="dxa"/>
            <w:tcBorders>
              <w:tl2br w:val="nil"/>
              <w:tr2bl w:val="nil"/>
            </w:tcBorders>
            <w:vAlign w:val="center"/>
          </w:tcPr>
          <w:p>
            <w:pPr>
              <w:adjustRightInd w:val="0"/>
              <w:snapToGrid w:val="0"/>
              <w:ind w:firstLine="448"/>
              <w:jc w:val="center"/>
              <w:rPr>
                <w:color w:val="auto"/>
                <w:spacing w:val="-8"/>
                <w:szCs w:val="21"/>
              </w:rPr>
            </w:pPr>
            <w:r>
              <w:rPr>
                <w:color w:val="auto"/>
                <w:spacing w:val="-8"/>
                <w:szCs w:val="21"/>
              </w:rPr>
              <w:t>其他环境</w:t>
            </w:r>
          </w:p>
          <w:p>
            <w:pPr>
              <w:adjustRightInd w:val="0"/>
              <w:snapToGrid w:val="0"/>
              <w:ind w:firstLine="448"/>
              <w:jc w:val="center"/>
              <w:rPr>
                <w:color w:val="auto"/>
                <w:spacing w:val="-8"/>
                <w:szCs w:val="21"/>
              </w:rPr>
            </w:pPr>
            <w:r>
              <w:rPr>
                <w:color w:val="auto"/>
                <w:spacing w:val="-8"/>
                <w:szCs w:val="21"/>
              </w:rPr>
              <w:t>管理要求</w:t>
            </w:r>
          </w:p>
        </w:tc>
        <w:tc>
          <w:tcPr>
            <w:tcW w:w="7700" w:type="dxa"/>
            <w:gridSpan w:val="4"/>
            <w:tcBorders>
              <w:tl2br w:val="nil"/>
              <w:tr2bl w:val="nil"/>
            </w:tcBorders>
          </w:tcPr>
          <w:p>
            <w:pPr>
              <w:numPr>
                <w:ilvl w:val="0"/>
                <w:numId w:val="5"/>
              </w:numPr>
              <w:spacing w:line="360" w:lineRule="auto"/>
              <w:jc w:val="left"/>
              <w:rPr>
                <w:color w:val="auto"/>
                <w:kern w:val="0"/>
                <w:szCs w:val="21"/>
              </w:rPr>
            </w:pPr>
            <w:r>
              <w:rPr>
                <w:color w:val="auto"/>
                <w:kern w:val="0"/>
                <w:szCs w:val="21"/>
              </w:rPr>
              <w:t>项目建成投产排污前，应办理排污许可证</w:t>
            </w:r>
            <w:r>
              <w:rPr>
                <w:rFonts w:hint="eastAsia"/>
                <w:color w:val="auto"/>
                <w:kern w:val="0"/>
                <w:szCs w:val="21"/>
              </w:rPr>
              <w:t>；</w:t>
            </w:r>
          </w:p>
          <w:p>
            <w:pPr>
              <w:numPr>
                <w:ilvl w:val="0"/>
                <w:numId w:val="5"/>
              </w:numPr>
              <w:spacing w:line="360" w:lineRule="auto"/>
              <w:jc w:val="left"/>
              <w:rPr>
                <w:color w:val="auto"/>
                <w:kern w:val="0"/>
                <w:szCs w:val="21"/>
              </w:rPr>
            </w:pPr>
            <w:r>
              <w:rPr>
                <w:color w:val="auto"/>
                <w:kern w:val="0"/>
                <w:szCs w:val="21"/>
              </w:rPr>
              <w:t>项目建成试运行，及时进行环保竣工验收</w:t>
            </w:r>
            <w:r>
              <w:rPr>
                <w:rFonts w:hint="eastAsia"/>
                <w:color w:val="auto"/>
                <w:kern w:val="0"/>
                <w:szCs w:val="21"/>
              </w:rPr>
              <w:t>；</w:t>
            </w:r>
          </w:p>
          <w:p>
            <w:pPr>
              <w:numPr>
                <w:ilvl w:val="0"/>
                <w:numId w:val="5"/>
              </w:numPr>
              <w:spacing w:line="360" w:lineRule="auto"/>
              <w:jc w:val="left"/>
              <w:rPr>
                <w:color w:val="auto"/>
                <w:kern w:val="0"/>
                <w:szCs w:val="21"/>
              </w:rPr>
            </w:pPr>
            <w:r>
              <w:rPr>
                <w:color w:val="auto"/>
                <w:kern w:val="0"/>
                <w:szCs w:val="21"/>
              </w:rPr>
              <w:t>排污口规范化。</w:t>
            </w:r>
          </w:p>
          <w:p>
            <w:pPr>
              <w:spacing w:line="360" w:lineRule="auto"/>
              <w:ind w:firstLine="420" w:firstLineChars="200"/>
              <w:jc w:val="left"/>
              <w:rPr>
                <w:color w:val="auto"/>
                <w:kern w:val="0"/>
                <w:szCs w:val="21"/>
              </w:rPr>
            </w:pPr>
            <w:r>
              <w:rPr>
                <w:color w:val="auto"/>
                <w:kern w:val="0"/>
                <w:szCs w:val="21"/>
              </w:rPr>
              <w:t>排污口是投产后污染物进入环境、对环境产生影响的通道，强化排污口的管理是实施污染物总量控制的基础工作之一，也是区域环境管理逐步实现污染源排放科学化、定量化的重要手段。</w:t>
            </w:r>
          </w:p>
          <w:p>
            <w:pPr>
              <w:spacing w:line="360" w:lineRule="auto"/>
              <w:ind w:firstLine="420" w:firstLineChars="200"/>
              <w:jc w:val="left"/>
              <w:rPr>
                <w:color w:val="auto"/>
                <w:kern w:val="0"/>
                <w:szCs w:val="21"/>
              </w:rPr>
            </w:pPr>
            <w:r>
              <w:rPr>
                <w:color w:val="auto"/>
                <w:kern w:val="0"/>
                <w:szCs w:val="21"/>
              </w:rPr>
              <w:t>1、排污口规范化管理的基本原则</w:t>
            </w:r>
          </w:p>
          <w:p>
            <w:pPr>
              <w:spacing w:line="360" w:lineRule="auto"/>
              <w:ind w:firstLine="420" w:firstLineChars="200"/>
              <w:jc w:val="left"/>
              <w:rPr>
                <w:color w:val="auto"/>
                <w:kern w:val="0"/>
                <w:szCs w:val="21"/>
              </w:rPr>
            </w:pPr>
            <w:r>
              <w:rPr>
                <w:color w:val="auto"/>
                <w:kern w:val="0"/>
                <w:szCs w:val="21"/>
              </w:rPr>
              <w:t>①向环境排放污染物的排污口必须规范</w:t>
            </w:r>
            <w:r>
              <w:rPr>
                <w:rFonts w:hint="eastAsia"/>
                <w:color w:val="auto"/>
                <w:kern w:val="0"/>
                <w:szCs w:val="21"/>
              </w:rPr>
              <w:t>；</w:t>
            </w:r>
          </w:p>
          <w:p>
            <w:pPr>
              <w:spacing w:line="360" w:lineRule="auto"/>
              <w:ind w:firstLine="420" w:firstLineChars="200"/>
              <w:jc w:val="left"/>
              <w:rPr>
                <w:color w:val="auto"/>
                <w:kern w:val="0"/>
                <w:szCs w:val="21"/>
              </w:rPr>
            </w:pPr>
            <w:r>
              <w:rPr>
                <w:color w:val="auto"/>
                <w:kern w:val="0"/>
                <w:szCs w:val="21"/>
              </w:rPr>
              <w:t>②根据工程特点，将废气作为管理的重点</w:t>
            </w:r>
            <w:r>
              <w:rPr>
                <w:rFonts w:hint="eastAsia"/>
                <w:color w:val="auto"/>
                <w:kern w:val="0"/>
                <w:szCs w:val="21"/>
              </w:rPr>
              <w:t>；</w:t>
            </w:r>
          </w:p>
          <w:p>
            <w:pPr>
              <w:spacing w:line="360" w:lineRule="auto"/>
              <w:ind w:firstLine="420" w:firstLineChars="200"/>
              <w:jc w:val="left"/>
              <w:rPr>
                <w:color w:val="auto"/>
                <w:kern w:val="0"/>
                <w:szCs w:val="21"/>
              </w:rPr>
            </w:pPr>
            <w:r>
              <w:rPr>
                <w:color w:val="auto"/>
                <w:kern w:val="0"/>
                <w:szCs w:val="21"/>
              </w:rPr>
              <w:t>③排污口应便于采样与计量检测，便于日常现场监督检查。</w:t>
            </w:r>
          </w:p>
          <w:p>
            <w:pPr>
              <w:numPr>
                <w:ilvl w:val="0"/>
                <w:numId w:val="6"/>
              </w:numPr>
              <w:spacing w:line="360" w:lineRule="auto"/>
              <w:ind w:firstLine="420" w:firstLineChars="200"/>
              <w:jc w:val="left"/>
              <w:rPr>
                <w:color w:val="auto"/>
                <w:kern w:val="0"/>
                <w:szCs w:val="21"/>
              </w:rPr>
            </w:pPr>
            <w:r>
              <w:rPr>
                <w:color w:val="auto"/>
                <w:kern w:val="0"/>
                <w:szCs w:val="21"/>
              </w:rPr>
              <w:t>排污口的技术要求</w:t>
            </w:r>
          </w:p>
          <w:p>
            <w:pPr>
              <w:spacing w:line="360" w:lineRule="auto"/>
              <w:ind w:firstLine="420" w:firstLineChars="200"/>
              <w:jc w:val="left"/>
              <w:rPr>
                <w:color w:val="auto"/>
                <w:kern w:val="0"/>
                <w:szCs w:val="21"/>
              </w:rPr>
            </w:pPr>
            <w:r>
              <w:rPr>
                <w:color w:val="auto"/>
                <w:kern w:val="0"/>
                <w:szCs w:val="21"/>
              </w:rPr>
              <w:t>①排污口设置必须合理确定，按照环监（96） 470号文件要求，进行规范化管理</w:t>
            </w:r>
            <w:r>
              <w:rPr>
                <w:rFonts w:hint="eastAsia"/>
                <w:color w:val="auto"/>
                <w:kern w:val="0"/>
                <w:szCs w:val="21"/>
              </w:rPr>
              <w:t>；</w:t>
            </w:r>
          </w:p>
          <w:p>
            <w:pPr>
              <w:spacing w:line="360" w:lineRule="auto"/>
              <w:ind w:firstLine="420" w:firstLineChars="200"/>
              <w:jc w:val="left"/>
              <w:rPr>
                <w:color w:val="auto"/>
                <w:kern w:val="0"/>
                <w:szCs w:val="21"/>
              </w:rPr>
            </w:pPr>
            <w:r>
              <w:rPr>
                <w:color w:val="auto"/>
                <w:kern w:val="0"/>
                <w:szCs w:val="21"/>
              </w:rPr>
              <w:t>②对废气污染设施排污口设置符合《污染源监测技术规范》要求的采样口</w:t>
            </w:r>
            <w:r>
              <w:rPr>
                <w:rFonts w:hint="eastAsia"/>
                <w:color w:val="auto"/>
                <w:kern w:val="0"/>
                <w:szCs w:val="21"/>
              </w:rPr>
              <w:t>；</w:t>
            </w:r>
          </w:p>
          <w:p>
            <w:pPr>
              <w:spacing w:line="360" w:lineRule="auto"/>
              <w:ind w:firstLine="420" w:firstLineChars="200"/>
              <w:jc w:val="left"/>
              <w:rPr>
                <w:color w:val="auto"/>
                <w:kern w:val="0"/>
                <w:szCs w:val="21"/>
              </w:rPr>
            </w:pPr>
            <w:r>
              <w:rPr>
                <w:color w:val="auto"/>
                <w:kern w:val="0"/>
                <w:szCs w:val="21"/>
              </w:rPr>
              <w:t>3、排污口的立标管理</w:t>
            </w:r>
          </w:p>
          <w:p>
            <w:pPr>
              <w:spacing w:line="360" w:lineRule="auto"/>
              <w:ind w:firstLine="420" w:firstLineChars="200"/>
              <w:jc w:val="left"/>
              <w:rPr>
                <w:color w:val="auto"/>
                <w:kern w:val="0"/>
                <w:szCs w:val="21"/>
              </w:rPr>
            </w:pPr>
            <w:r>
              <w:rPr>
                <w:color w:val="auto"/>
                <w:kern w:val="0"/>
                <w:szCs w:val="21"/>
              </w:rPr>
              <w:t>①一切排污单位的污染物排放口（源）和固体废物贮存、处置场，必须进行规范化整治按照国家标准《环境保护图形标志》</w:t>
            </w:r>
            <w:r>
              <w:rPr>
                <w:rFonts w:hint="eastAsia"/>
                <w:color w:val="auto"/>
                <w:kern w:val="0"/>
                <w:szCs w:val="21"/>
              </w:rPr>
              <w:t>（</w:t>
            </w:r>
            <w:r>
              <w:rPr>
                <w:color w:val="auto"/>
                <w:kern w:val="0"/>
                <w:szCs w:val="21"/>
              </w:rPr>
              <w:t>GB15562.1/2.2-1995</w:t>
            </w:r>
            <w:r>
              <w:rPr>
                <w:rFonts w:hint="eastAsia"/>
                <w:color w:val="auto"/>
                <w:kern w:val="0"/>
                <w:szCs w:val="21"/>
              </w:rPr>
              <w:t>）</w:t>
            </w:r>
            <w:r>
              <w:rPr>
                <w:color w:val="auto"/>
                <w:kern w:val="0"/>
                <w:szCs w:val="21"/>
              </w:rPr>
              <w:t>及</w:t>
            </w:r>
            <w:r>
              <w:rPr>
                <w:color w:val="auto"/>
                <w:kern w:val="0"/>
                <w:szCs w:val="21"/>
                <w:u w:val="wave"/>
              </w:rPr>
              <w:t>《危险废物识别标志设置技术规范》</w:t>
            </w:r>
            <w:r>
              <w:rPr>
                <w:rFonts w:hint="eastAsia"/>
                <w:color w:val="auto"/>
                <w:kern w:val="0"/>
                <w:szCs w:val="21"/>
                <w:u w:val="wave"/>
              </w:rPr>
              <w:t>（</w:t>
            </w:r>
            <w:r>
              <w:rPr>
                <w:color w:val="auto"/>
                <w:kern w:val="0"/>
                <w:szCs w:val="21"/>
                <w:u w:val="wave"/>
              </w:rPr>
              <w:t>HJ1276-2022</w:t>
            </w:r>
            <w:r>
              <w:rPr>
                <w:rFonts w:hint="eastAsia"/>
                <w:color w:val="auto"/>
                <w:kern w:val="0"/>
                <w:szCs w:val="21"/>
                <w:u w:val="wave"/>
              </w:rPr>
              <w:t>）</w:t>
            </w:r>
            <w:r>
              <w:rPr>
                <w:color w:val="auto"/>
                <w:kern w:val="0"/>
                <w:szCs w:val="21"/>
              </w:rPr>
              <w:t>的规定，设置与之相适应的环境保护图形标志牌。</w:t>
            </w:r>
          </w:p>
          <w:p>
            <w:pPr>
              <w:spacing w:line="360" w:lineRule="auto"/>
              <w:ind w:firstLine="420" w:firstLineChars="200"/>
              <w:jc w:val="left"/>
              <w:rPr>
                <w:color w:val="auto"/>
                <w:kern w:val="0"/>
                <w:szCs w:val="21"/>
              </w:rPr>
            </w:pPr>
            <w:r>
              <w:rPr>
                <w:color w:val="auto"/>
                <w:kern w:val="0"/>
                <w:szCs w:val="21"/>
              </w:rPr>
              <w:t>②环境保护图形标志牌设置位置应距污染物排放口（源）及固体废物贮存(处置）场或采样点较近且醒目处，并能长久保留，其中</w:t>
            </w:r>
            <w:r>
              <w:rPr>
                <w:rFonts w:hint="eastAsia"/>
                <w:color w:val="auto"/>
                <w:kern w:val="0"/>
                <w:szCs w:val="21"/>
              </w:rPr>
              <w:t>：</w:t>
            </w:r>
            <w:r>
              <w:rPr>
                <w:color w:val="auto"/>
                <w:kern w:val="0"/>
                <w:szCs w:val="21"/>
              </w:rPr>
              <w:t>噪声排放源标志牌应设置在距选定监测点较近且醒目处。设置高度一般为:标志牌上缘距离地面2 m。</w:t>
            </w:r>
          </w:p>
          <w:p>
            <w:pPr>
              <w:spacing w:line="360" w:lineRule="auto"/>
              <w:ind w:firstLine="420" w:firstLineChars="200"/>
              <w:jc w:val="left"/>
              <w:rPr>
                <w:color w:val="auto"/>
                <w:kern w:val="0"/>
                <w:szCs w:val="21"/>
              </w:rPr>
            </w:pPr>
            <w:r>
              <w:rPr>
                <w:color w:val="auto"/>
                <w:kern w:val="0"/>
                <w:szCs w:val="21"/>
              </w:rPr>
              <w:t>③一般性污染物排放口（源）或固体废物贮存、处置场，设置提示性环境保护图形标志牌。</w:t>
            </w:r>
          </w:p>
          <w:p>
            <w:pPr>
              <w:spacing w:line="360" w:lineRule="auto"/>
              <w:ind w:firstLine="420" w:firstLineChars="200"/>
              <w:jc w:val="left"/>
              <w:rPr>
                <w:color w:val="auto"/>
                <w:kern w:val="0"/>
                <w:szCs w:val="21"/>
              </w:rPr>
            </w:pPr>
            <w:r>
              <w:rPr>
                <w:color w:val="auto"/>
                <w:kern w:val="0"/>
                <w:szCs w:val="21"/>
              </w:rPr>
              <w:t>④环境保护图形标志牌的辅助标志上，需要填写的栏目，应由环境保护部门统一组织填写，要求字迹工整，字的颜色与标志牌颜色要总体协调。</w:t>
            </w:r>
          </w:p>
          <w:p>
            <w:pPr>
              <w:spacing w:line="360" w:lineRule="auto"/>
              <w:ind w:firstLine="420" w:firstLineChars="200"/>
              <w:jc w:val="left"/>
              <w:rPr>
                <w:color w:val="auto"/>
                <w:kern w:val="0"/>
                <w:szCs w:val="21"/>
              </w:rPr>
            </w:pPr>
            <w:r>
              <w:rPr>
                <w:color w:val="auto"/>
                <w:kern w:val="0"/>
                <w:szCs w:val="21"/>
              </w:rPr>
              <w:t>⑤辅助标志内容</w:t>
            </w:r>
            <w:r>
              <w:rPr>
                <w:rFonts w:hint="eastAsia"/>
                <w:color w:val="auto"/>
                <w:kern w:val="0"/>
                <w:szCs w:val="21"/>
              </w:rPr>
              <w:t>：</w:t>
            </w:r>
            <w:r>
              <w:rPr>
                <w:color w:val="auto"/>
                <w:kern w:val="0"/>
                <w:szCs w:val="21"/>
              </w:rPr>
              <w:t>A</w:t>
            </w:r>
            <w:r>
              <w:rPr>
                <w:rFonts w:hint="eastAsia"/>
                <w:color w:val="auto"/>
                <w:kern w:val="0"/>
                <w:szCs w:val="21"/>
              </w:rPr>
              <w:t>）</w:t>
            </w:r>
            <w:r>
              <w:rPr>
                <w:color w:val="auto"/>
                <w:kern w:val="0"/>
                <w:szCs w:val="21"/>
              </w:rPr>
              <w:t>排放口标志名称</w:t>
            </w:r>
            <w:r>
              <w:rPr>
                <w:rFonts w:hint="eastAsia"/>
                <w:color w:val="auto"/>
                <w:kern w:val="0"/>
                <w:szCs w:val="21"/>
              </w:rPr>
              <w:t>；</w:t>
            </w:r>
            <w:r>
              <w:rPr>
                <w:color w:val="auto"/>
                <w:kern w:val="0"/>
                <w:szCs w:val="21"/>
              </w:rPr>
              <w:t>B）单位名称</w:t>
            </w:r>
            <w:r>
              <w:rPr>
                <w:rFonts w:hint="eastAsia"/>
                <w:color w:val="auto"/>
                <w:kern w:val="0"/>
                <w:szCs w:val="21"/>
              </w:rPr>
              <w:t>；</w:t>
            </w:r>
            <w:r>
              <w:rPr>
                <w:color w:val="auto"/>
                <w:kern w:val="0"/>
                <w:szCs w:val="21"/>
              </w:rPr>
              <w:t>C）编号</w:t>
            </w:r>
            <w:r>
              <w:rPr>
                <w:rFonts w:hint="eastAsia"/>
                <w:color w:val="auto"/>
                <w:kern w:val="0"/>
                <w:szCs w:val="21"/>
              </w:rPr>
              <w:t>；</w:t>
            </w:r>
            <w:r>
              <w:rPr>
                <w:color w:val="auto"/>
                <w:kern w:val="0"/>
                <w:szCs w:val="21"/>
              </w:rPr>
              <w:t>D</w:t>
            </w:r>
            <w:r>
              <w:rPr>
                <w:rFonts w:hint="eastAsia"/>
                <w:color w:val="auto"/>
                <w:kern w:val="0"/>
                <w:szCs w:val="21"/>
              </w:rPr>
              <w:t>）</w:t>
            </w:r>
            <w:r>
              <w:rPr>
                <w:color w:val="auto"/>
                <w:kern w:val="0"/>
                <w:szCs w:val="21"/>
              </w:rPr>
              <w:t>污染物种类</w:t>
            </w:r>
            <w:r>
              <w:rPr>
                <w:rFonts w:hint="eastAsia"/>
                <w:color w:val="auto"/>
                <w:kern w:val="0"/>
                <w:szCs w:val="21"/>
              </w:rPr>
              <w:t>；</w:t>
            </w:r>
            <w:r>
              <w:rPr>
                <w:color w:val="auto"/>
                <w:kern w:val="0"/>
                <w:szCs w:val="21"/>
              </w:rPr>
              <w:t>E）XX生态环境局监制。</w:t>
            </w:r>
          </w:p>
          <w:p>
            <w:pPr>
              <w:spacing w:line="360" w:lineRule="auto"/>
              <w:ind w:firstLine="420" w:firstLineChars="200"/>
              <w:jc w:val="left"/>
              <w:rPr>
                <w:color w:val="auto"/>
                <w:kern w:val="0"/>
                <w:szCs w:val="21"/>
              </w:rPr>
            </w:pPr>
            <w:r>
              <w:rPr>
                <w:color w:val="auto"/>
                <w:kern w:val="0"/>
                <w:szCs w:val="21"/>
              </w:rPr>
              <w:t>⑥辅助标志字型</w:t>
            </w:r>
            <w:r>
              <w:rPr>
                <w:rFonts w:hint="eastAsia"/>
                <w:color w:val="auto"/>
                <w:kern w:val="0"/>
                <w:szCs w:val="21"/>
              </w:rPr>
              <w:t>：</w:t>
            </w:r>
            <w:r>
              <w:rPr>
                <w:color w:val="auto"/>
                <w:kern w:val="0"/>
                <w:szCs w:val="21"/>
              </w:rPr>
              <w:t>黑体字。</w:t>
            </w:r>
          </w:p>
          <w:p>
            <w:pPr>
              <w:spacing w:line="360" w:lineRule="auto"/>
              <w:ind w:firstLine="420" w:firstLineChars="200"/>
              <w:jc w:val="left"/>
              <w:rPr>
                <w:color w:val="auto"/>
                <w:kern w:val="0"/>
                <w:szCs w:val="21"/>
              </w:rPr>
            </w:pPr>
            <w:r>
              <w:rPr>
                <w:color w:val="auto"/>
                <w:kern w:val="0"/>
                <w:szCs w:val="21"/>
              </w:rPr>
              <w:t>⑦标志牌尺寸</w:t>
            </w:r>
            <w:r>
              <w:rPr>
                <w:rFonts w:hint="eastAsia"/>
                <w:color w:val="auto"/>
                <w:kern w:val="0"/>
                <w:szCs w:val="21"/>
              </w:rPr>
              <w:t>：</w:t>
            </w:r>
            <w:r>
              <w:rPr>
                <w:color w:val="auto"/>
                <w:kern w:val="0"/>
                <w:szCs w:val="21"/>
              </w:rPr>
              <w:t>平面固定式标志牌外形尺寸</w:t>
            </w:r>
            <w:r>
              <w:rPr>
                <w:rFonts w:hint="eastAsia"/>
                <w:color w:val="auto"/>
                <w:kern w:val="0"/>
                <w:szCs w:val="21"/>
              </w:rPr>
              <w:t>：</w:t>
            </w:r>
            <w:r>
              <w:rPr>
                <w:color w:val="auto"/>
                <w:kern w:val="0"/>
                <w:szCs w:val="21"/>
              </w:rPr>
              <w:t>A）提示标志480×300 mm</w:t>
            </w:r>
            <w:r>
              <w:rPr>
                <w:rFonts w:hint="eastAsia"/>
                <w:color w:val="auto"/>
                <w:kern w:val="0"/>
                <w:szCs w:val="21"/>
              </w:rPr>
              <w:t>；</w:t>
            </w:r>
            <w:r>
              <w:rPr>
                <w:color w:val="auto"/>
                <w:kern w:val="0"/>
                <w:szCs w:val="21"/>
              </w:rPr>
              <w:t>B)警告标志边长420 mm</w:t>
            </w:r>
            <w:r>
              <w:rPr>
                <w:rFonts w:hint="eastAsia"/>
                <w:color w:val="auto"/>
                <w:kern w:val="0"/>
                <w:szCs w:val="21"/>
              </w:rPr>
              <w:t>；</w:t>
            </w:r>
            <w:r>
              <w:rPr>
                <w:color w:val="auto"/>
                <w:kern w:val="0"/>
                <w:szCs w:val="21"/>
              </w:rPr>
              <w:t>立式固定式标志牌外形尺寸</w:t>
            </w:r>
            <w:r>
              <w:rPr>
                <w:rFonts w:hint="eastAsia"/>
                <w:color w:val="auto"/>
                <w:kern w:val="0"/>
                <w:szCs w:val="21"/>
              </w:rPr>
              <w:t>：</w:t>
            </w:r>
            <w:r>
              <w:rPr>
                <w:color w:val="auto"/>
                <w:kern w:val="0"/>
                <w:szCs w:val="21"/>
              </w:rPr>
              <w:t>A)提示标志420×420mm</w:t>
            </w:r>
            <w:r>
              <w:rPr>
                <w:rFonts w:hint="eastAsia"/>
                <w:color w:val="auto"/>
                <w:kern w:val="0"/>
                <w:szCs w:val="21"/>
              </w:rPr>
              <w:t>；</w:t>
            </w:r>
            <w:r>
              <w:rPr>
                <w:color w:val="auto"/>
                <w:kern w:val="0"/>
                <w:szCs w:val="21"/>
              </w:rPr>
              <w:t>B）警告标志边长560 mm</w:t>
            </w:r>
            <w:r>
              <w:rPr>
                <w:rFonts w:hint="eastAsia"/>
                <w:color w:val="auto"/>
                <w:kern w:val="0"/>
                <w:szCs w:val="21"/>
              </w:rPr>
              <w:t>；</w:t>
            </w:r>
            <w:r>
              <w:rPr>
                <w:color w:val="auto"/>
                <w:kern w:val="0"/>
                <w:szCs w:val="21"/>
              </w:rPr>
              <w:t>高度</w:t>
            </w:r>
            <w:r>
              <w:rPr>
                <w:rFonts w:hint="eastAsia"/>
                <w:color w:val="auto"/>
                <w:kern w:val="0"/>
                <w:szCs w:val="21"/>
              </w:rPr>
              <w:t>：</w:t>
            </w:r>
            <w:r>
              <w:rPr>
                <w:color w:val="auto"/>
                <w:kern w:val="0"/>
                <w:szCs w:val="21"/>
              </w:rPr>
              <w:t>标志牌最上端距地面2.00m，地下0.30m。</w:t>
            </w:r>
          </w:p>
          <w:p>
            <w:pPr>
              <w:spacing w:line="360" w:lineRule="auto"/>
              <w:ind w:firstLine="420" w:firstLineChars="200"/>
              <w:jc w:val="left"/>
              <w:rPr>
                <w:color w:val="auto"/>
                <w:kern w:val="0"/>
                <w:szCs w:val="21"/>
              </w:rPr>
            </w:pPr>
            <w:r>
              <w:rPr>
                <w:color w:val="auto"/>
                <w:kern w:val="0"/>
                <w:szCs w:val="21"/>
              </w:rPr>
              <w:t>⑧标志牌的外观质量要求标志牌、立柱无明显变形</w:t>
            </w:r>
            <w:r>
              <w:rPr>
                <w:rFonts w:hint="eastAsia"/>
                <w:color w:val="auto"/>
                <w:kern w:val="0"/>
                <w:szCs w:val="21"/>
              </w:rPr>
              <w:t>；</w:t>
            </w:r>
            <w:r>
              <w:rPr>
                <w:color w:val="auto"/>
                <w:kern w:val="0"/>
                <w:szCs w:val="21"/>
              </w:rPr>
              <w:t>标志牌表面无气泡，膜或搪瓷无脱落</w:t>
            </w:r>
            <w:r>
              <w:rPr>
                <w:rFonts w:hint="eastAsia"/>
                <w:color w:val="auto"/>
                <w:kern w:val="0"/>
                <w:szCs w:val="21"/>
              </w:rPr>
              <w:t>；</w:t>
            </w:r>
            <w:r>
              <w:rPr>
                <w:color w:val="auto"/>
                <w:kern w:val="0"/>
                <w:szCs w:val="21"/>
              </w:rPr>
              <w:t>图案清晰，色泽一致，不得有明显缺损</w:t>
            </w:r>
            <w:r>
              <w:rPr>
                <w:rFonts w:hint="eastAsia"/>
                <w:color w:val="auto"/>
                <w:kern w:val="0"/>
                <w:szCs w:val="21"/>
              </w:rPr>
              <w:t>；</w:t>
            </w:r>
            <w:r>
              <w:rPr>
                <w:color w:val="auto"/>
                <w:kern w:val="0"/>
                <w:szCs w:val="21"/>
              </w:rPr>
              <w:t>标志牌的表面不应有开裂、脱落及其他破损。</w:t>
            </w:r>
          </w:p>
          <w:p>
            <w:pPr>
              <w:spacing w:line="360" w:lineRule="auto"/>
              <w:ind w:firstLine="420" w:firstLineChars="200"/>
              <w:jc w:val="left"/>
              <w:rPr>
                <w:color w:val="auto"/>
                <w:kern w:val="0"/>
                <w:szCs w:val="21"/>
              </w:rPr>
            </w:pPr>
            <w:r>
              <w:rPr>
                <w:color w:val="auto"/>
                <w:kern w:val="0"/>
                <w:szCs w:val="21"/>
              </w:rPr>
              <w:t>规范标志牌样式具体见表5-1。</w:t>
            </w:r>
          </w:p>
          <w:p>
            <w:pPr>
              <w:keepNext/>
              <w:spacing w:line="360" w:lineRule="auto"/>
              <w:ind w:firstLine="474"/>
              <w:jc w:val="center"/>
              <w:outlineLvl w:val="6"/>
              <w:rPr>
                <w:b/>
                <w:bCs/>
                <w:color w:val="auto"/>
                <w:szCs w:val="21"/>
                <w:lang w:bidi="zh-TW"/>
              </w:rPr>
            </w:pPr>
            <w:r>
              <w:rPr>
                <w:b/>
                <w:bCs/>
                <w:color w:val="auto"/>
                <w:szCs w:val="21"/>
                <w:lang w:bidi="zh-TW"/>
              </w:rPr>
              <w:t>表</w:t>
            </w:r>
            <w:r>
              <w:rPr>
                <w:rFonts w:hint="eastAsia"/>
                <w:b/>
                <w:bCs/>
                <w:color w:val="auto"/>
                <w:szCs w:val="21"/>
                <w:lang w:bidi="zh-TW"/>
              </w:rPr>
              <w:t>5-1</w:t>
            </w:r>
            <w:r>
              <w:rPr>
                <w:b/>
                <w:bCs/>
                <w:color w:val="auto"/>
                <w:szCs w:val="21"/>
                <w:lang w:bidi="zh-TW"/>
              </w:rPr>
              <w:t xml:space="preserve">    环境保护</w:t>
            </w:r>
            <w:r>
              <w:rPr>
                <w:rFonts w:hint="eastAsia"/>
                <w:b/>
                <w:bCs/>
                <w:color w:val="auto"/>
                <w:szCs w:val="21"/>
                <w:lang w:bidi="zh-TW"/>
              </w:rPr>
              <w:t>图像标志</w:t>
            </w:r>
            <w:r>
              <w:rPr>
                <w:b/>
                <w:bCs/>
                <w:color w:val="auto"/>
                <w:szCs w:val="21"/>
                <w:lang w:bidi="zh-TW"/>
              </w:rPr>
              <w:t>一览表</w:t>
            </w:r>
          </w:p>
          <w:tbl>
            <w:tblPr>
              <w:tblStyle w:val="35"/>
              <w:tblW w:w="7470"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590"/>
              <w:gridCol w:w="1661"/>
              <w:gridCol w:w="1814"/>
              <w:gridCol w:w="1367"/>
              <w:gridCol w:w="2038"/>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54" w:hRule="atLeast"/>
                <w:tblHeader/>
              </w:trPr>
              <w:tc>
                <w:tcPr>
                  <w:tcW w:w="590" w:type="dxa"/>
                  <w:tcBorders>
                    <w:top w:val="single" w:color="auto" w:sz="12" w:space="0"/>
                    <w:left w:val="single" w:color="auto" w:sz="12" w:space="0"/>
                    <w:bottom w:val="single" w:color="auto" w:sz="6" w:space="0"/>
                    <w:right w:val="single" w:color="auto" w:sz="6" w:space="0"/>
                  </w:tcBorders>
                  <w:vAlign w:val="center"/>
                </w:tcPr>
                <w:p>
                  <w:pPr>
                    <w:jc w:val="center"/>
                    <w:rPr>
                      <w:rFonts w:ascii="Times New Roman" w:hAnsi="Times New Roman" w:eastAsia="宋体" w:cs="Times New Roman"/>
                      <w:b/>
                      <w:color w:val="auto"/>
                      <w:szCs w:val="21"/>
                    </w:rPr>
                  </w:pPr>
                  <w:r>
                    <w:rPr>
                      <w:rFonts w:ascii="Times New Roman" w:hAnsi="Times New Roman" w:eastAsia="宋体" w:cs="Times New Roman"/>
                      <w:b/>
                      <w:color w:val="auto"/>
                      <w:szCs w:val="21"/>
                    </w:rPr>
                    <w:t>序号</w:t>
                  </w:r>
                </w:p>
              </w:tc>
              <w:tc>
                <w:tcPr>
                  <w:tcW w:w="1661" w:type="dxa"/>
                  <w:tcBorders>
                    <w:top w:val="single" w:color="auto" w:sz="12" w:space="0"/>
                    <w:left w:val="single" w:color="auto" w:sz="6" w:space="0"/>
                    <w:bottom w:val="single" w:color="auto" w:sz="6" w:space="0"/>
                    <w:right w:val="single" w:color="auto" w:sz="6" w:space="0"/>
                  </w:tcBorders>
                  <w:vAlign w:val="center"/>
                </w:tcPr>
                <w:p>
                  <w:pPr>
                    <w:jc w:val="center"/>
                    <w:rPr>
                      <w:rFonts w:ascii="Times New Roman" w:hAnsi="Times New Roman" w:eastAsia="宋体" w:cs="Times New Roman"/>
                      <w:b/>
                      <w:color w:val="auto"/>
                      <w:szCs w:val="21"/>
                    </w:rPr>
                  </w:pPr>
                  <w:r>
                    <w:rPr>
                      <w:rFonts w:ascii="Times New Roman" w:hAnsi="Times New Roman" w:eastAsia="宋体" w:cs="Times New Roman"/>
                      <w:b/>
                      <w:color w:val="auto"/>
                      <w:szCs w:val="21"/>
                    </w:rPr>
                    <w:t>提示图形符号</w:t>
                  </w:r>
                </w:p>
              </w:tc>
              <w:tc>
                <w:tcPr>
                  <w:tcW w:w="1814" w:type="dxa"/>
                  <w:tcBorders>
                    <w:top w:val="single" w:color="auto" w:sz="12" w:space="0"/>
                    <w:left w:val="single" w:color="auto" w:sz="6" w:space="0"/>
                    <w:bottom w:val="single" w:color="auto" w:sz="6" w:space="0"/>
                    <w:right w:val="single" w:color="auto" w:sz="6" w:space="0"/>
                  </w:tcBorders>
                  <w:vAlign w:val="center"/>
                </w:tcPr>
                <w:p>
                  <w:pPr>
                    <w:jc w:val="center"/>
                    <w:rPr>
                      <w:rFonts w:ascii="Times New Roman" w:hAnsi="Times New Roman" w:eastAsia="宋体" w:cs="Times New Roman"/>
                      <w:b/>
                      <w:color w:val="auto"/>
                      <w:szCs w:val="21"/>
                    </w:rPr>
                  </w:pPr>
                  <w:r>
                    <w:rPr>
                      <w:rFonts w:ascii="Times New Roman" w:hAnsi="Times New Roman" w:eastAsia="宋体" w:cs="Times New Roman"/>
                      <w:b/>
                      <w:color w:val="auto"/>
                      <w:szCs w:val="21"/>
                    </w:rPr>
                    <w:t>警告图形符号</w:t>
                  </w:r>
                </w:p>
              </w:tc>
              <w:tc>
                <w:tcPr>
                  <w:tcW w:w="1367" w:type="dxa"/>
                  <w:tcBorders>
                    <w:top w:val="single" w:color="auto" w:sz="12" w:space="0"/>
                    <w:left w:val="single" w:color="auto" w:sz="6" w:space="0"/>
                    <w:bottom w:val="single" w:color="auto" w:sz="6" w:space="0"/>
                    <w:right w:val="single" w:color="auto" w:sz="6" w:space="0"/>
                  </w:tcBorders>
                  <w:vAlign w:val="center"/>
                </w:tcPr>
                <w:p>
                  <w:pPr>
                    <w:jc w:val="center"/>
                    <w:rPr>
                      <w:rFonts w:ascii="Times New Roman" w:hAnsi="Times New Roman" w:eastAsia="宋体" w:cs="Times New Roman"/>
                      <w:b/>
                      <w:color w:val="auto"/>
                      <w:szCs w:val="21"/>
                    </w:rPr>
                  </w:pPr>
                  <w:r>
                    <w:rPr>
                      <w:rFonts w:ascii="Times New Roman" w:hAnsi="Times New Roman" w:eastAsia="宋体" w:cs="Times New Roman"/>
                      <w:b/>
                      <w:color w:val="auto"/>
                      <w:szCs w:val="21"/>
                    </w:rPr>
                    <w:t>名称</w:t>
                  </w:r>
                </w:p>
              </w:tc>
              <w:tc>
                <w:tcPr>
                  <w:tcW w:w="2038" w:type="dxa"/>
                  <w:tcBorders>
                    <w:top w:val="single" w:color="auto" w:sz="12" w:space="0"/>
                    <w:left w:val="single" w:color="auto" w:sz="6" w:space="0"/>
                    <w:bottom w:val="single" w:color="auto" w:sz="6" w:space="0"/>
                    <w:right w:val="single" w:color="auto" w:sz="12" w:space="0"/>
                  </w:tcBorders>
                  <w:vAlign w:val="center"/>
                </w:tcPr>
                <w:p>
                  <w:pPr>
                    <w:jc w:val="center"/>
                    <w:rPr>
                      <w:rFonts w:ascii="Times New Roman" w:hAnsi="Times New Roman" w:eastAsia="宋体" w:cs="Times New Roman"/>
                      <w:b/>
                      <w:color w:val="auto"/>
                      <w:szCs w:val="21"/>
                    </w:rPr>
                  </w:pPr>
                  <w:r>
                    <w:rPr>
                      <w:rFonts w:ascii="Times New Roman" w:hAnsi="Times New Roman" w:eastAsia="宋体" w:cs="Times New Roman"/>
                      <w:b/>
                      <w:color w:val="auto"/>
                      <w:szCs w:val="21"/>
                    </w:rPr>
                    <w:t>功能</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54" w:hRule="atLeast"/>
              </w:trPr>
              <w:tc>
                <w:tcPr>
                  <w:tcW w:w="590" w:type="dxa"/>
                  <w:tcBorders>
                    <w:top w:val="single" w:color="auto" w:sz="6" w:space="0"/>
                    <w:left w:val="single" w:color="auto" w:sz="12" w:space="0"/>
                    <w:bottom w:val="single" w:color="auto" w:sz="6" w:space="0"/>
                    <w:right w:val="single" w:color="auto" w:sz="6" w:space="0"/>
                  </w:tcBorders>
                  <w:vAlign w:val="center"/>
                </w:tcPr>
                <w:p>
                  <w:pPr>
                    <w:jc w:val="center"/>
                    <w:rPr>
                      <w:rFonts w:ascii="Times New Roman" w:hAnsi="Times New Roman" w:eastAsia="宋体" w:cs="Times New Roman"/>
                      <w:bCs/>
                      <w:color w:val="auto"/>
                      <w:szCs w:val="21"/>
                    </w:rPr>
                  </w:pPr>
                  <w:r>
                    <w:rPr>
                      <w:rFonts w:ascii="Times New Roman" w:hAnsi="Times New Roman" w:eastAsia="宋体" w:cs="Times New Roman"/>
                      <w:bCs/>
                      <w:color w:val="auto"/>
                      <w:szCs w:val="21"/>
                    </w:rPr>
                    <w:t>1</w:t>
                  </w:r>
                </w:p>
              </w:tc>
              <w:tc>
                <w:tcPr>
                  <w:tcW w:w="1661" w:type="dxa"/>
                  <w:tcBorders>
                    <w:top w:val="single" w:color="auto" w:sz="6" w:space="0"/>
                    <w:left w:val="single" w:color="auto" w:sz="6" w:space="0"/>
                    <w:bottom w:val="single" w:color="auto" w:sz="6" w:space="0"/>
                    <w:right w:val="single" w:color="auto" w:sz="6" w:space="0"/>
                  </w:tcBorders>
                  <w:vAlign w:val="center"/>
                </w:tcPr>
                <w:p>
                  <w:pPr>
                    <w:jc w:val="center"/>
                    <w:rPr>
                      <w:rFonts w:ascii="Times New Roman" w:hAnsi="Times New Roman" w:eastAsia="宋体" w:cs="Times New Roman"/>
                      <w:bCs/>
                      <w:color w:val="auto"/>
                      <w:szCs w:val="21"/>
                    </w:rPr>
                  </w:pPr>
                  <w:r>
                    <w:rPr>
                      <w:rFonts w:ascii="Times New Roman" w:hAnsi="Times New Roman" w:eastAsia="宋体" w:cs="Times New Roman"/>
                      <w:bCs/>
                      <w:color w:val="auto"/>
                      <w:szCs w:val="21"/>
                    </w:rPr>
                    <w:drawing>
                      <wp:inline distT="0" distB="0" distL="114300" distR="114300">
                        <wp:extent cx="990600" cy="990600"/>
                        <wp:effectExtent l="0" t="0" r="0" b="0"/>
                        <wp:docPr id="18" name="图片 38" descr="C:\Users\颜\AppData\Local\Temp\ksohtml9700\wp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38" descr="C:\Users\颜\AppData\Local\Temp\ksohtml9700\wps2.jpg"/>
                                <pic:cNvPicPr>
                                  <a:picLocks noChangeAspect="1"/>
                                </pic:cNvPicPr>
                              </pic:nvPicPr>
                              <pic:blipFill>
                                <a:blip r:embed="rId28"/>
                                <a:stretch>
                                  <a:fillRect/>
                                </a:stretch>
                              </pic:blipFill>
                              <pic:spPr>
                                <a:xfrm>
                                  <a:off x="0" y="0"/>
                                  <a:ext cx="990600" cy="990600"/>
                                </a:xfrm>
                                <a:prstGeom prst="rect">
                                  <a:avLst/>
                                </a:prstGeom>
                                <a:noFill/>
                                <a:ln>
                                  <a:noFill/>
                                </a:ln>
                              </pic:spPr>
                            </pic:pic>
                          </a:graphicData>
                        </a:graphic>
                      </wp:inline>
                    </w:drawing>
                  </w:r>
                </w:p>
              </w:tc>
              <w:tc>
                <w:tcPr>
                  <w:tcW w:w="1814" w:type="dxa"/>
                  <w:tcBorders>
                    <w:top w:val="single" w:color="auto" w:sz="6" w:space="0"/>
                    <w:left w:val="single" w:color="auto" w:sz="6" w:space="0"/>
                    <w:bottom w:val="single" w:color="auto" w:sz="6" w:space="0"/>
                    <w:right w:val="single" w:color="auto" w:sz="6" w:space="0"/>
                  </w:tcBorders>
                  <w:vAlign w:val="center"/>
                </w:tcPr>
                <w:p>
                  <w:pPr>
                    <w:jc w:val="center"/>
                    <w:rPr>
                      <w:rFonts w:ascii="Times New Roman" w:hAnsi="Times New Roman" w:eastAsia="宋体" w:cs="Times New Roman"/>
                      <w:bCs/>
                      <w:color w:val="auto"/>
                      <w:szCs w:val="21"/>
                    </w:rPr>
                  </w:pPr>
                  <w:r>
                    <w:rPr>
                      <w:rFonts w:ascii="Times New Roman" w:hAnsi="Times New Roman" w:eastAsia="宋体" w:cs="Times New Roman"/>
                      <w:bCs/>
                      <w:color w:val="auto"/>
                      <w:szCs w:val="21"/>
                    </w:rPr>
                    <w:drawing>
                      <wp:inline distT="0" distB="0" distL="114300" distR="114300">
                        <wp:extent cx="1060450" cy="956945"/>
                        <wp:effectExtent l="0" t="0" r="6350" b="8255"/>
                        <wp:docPr id="19" name="图片 39" descr="C:\Users\颜\AppData\Local\Temp\ksohtml9700\wp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39" descr="C:\Users\颜\AppData\Local\Temp\ksohtml9700\wps3.jpg"/>
                                <pic:cNvPicPr>
                                  <a:picLocks noChangeAspect="1"/>
                                </pic:cNvPicPr>
                              </pic:nvPicPr>
                              <pic:blipFill>
                                <a:blip r:embed="rId29"/>
                                <a:srcRect r="1289"/>
                                <a:stretch>
                                  <a:fillRect/>
                                </a:stretch>
                              </pic:blipFill>
                              <pic:spPr>
                                <a:xfrm>
                                  <a:off x="0" y="0"/>
                                  <a:ext cx="1060450" cy="956945"/>
                                </a:xfrm>
                                <a:prstGeom prst="rect">
                                  <a:avLst/>
                                </a:prstGeom>
                                <a:noFill/>
                                <a:ln>
                                  <a:noFill/>
                                </a:ln>
                              </pic:spPr>
                            </pic:pic>
                          </a:graphicData>
                        </a:graphic>
                      </wp:inline>
                    </w:drawing>
                  </w:r>
                </w:p>
              </w:tc>
              <w:tc>
                <w:tcPr>
                  <w:tcW w:w="1367" w:type="dxa"/>
                  <w:tcBorders>
                    <w:top w:val="single" w:color="auto" w:sz="6" w:space="0"/>
                    <w:left w:val="single" w:color="auto" w:sz="6" w:space="0"/>
                    <w:bottom w:val="single" w:color="auto" w:sz="6" w:space="0"/>
                    <w:right w:val="single" w:color="auto" w:sz="6" w:space="0"/>
                  </w:tcBorders>
                  <w:vAlign w:val="center"/>
                </w:tcPr>
                <w:p>
                  <w:pPr>
                    <w:jc w:val="center"/>
                    <w:rPr>
                      <w:rFonts w:ascii="Times New Roman" w:hAnsi="Times New Roman" w:eastAsia="宋体" w:cs="Times New Roman"/>
                      <w:bCs/>
                      <w:color w:val="auto"/>
                      <w:szCs w:val="21"/>
                    </w:rPr>
                  </w:pPr>
                  <w:r>
                    <w:rPr>
                      <w:rFonts w:ascii="Times New Roman" w:hAnsi="Times New Roman" w:eastAsia="宋体" w:cs="Times New Roman"/>
                      <w:bCs/>
                      <w:color w:val="auto"/>
                      <w:szCs w:val="21"/>
                    </w:rPr>
                    <w:t>废水排放口</w:t>
                  </w:r>
                </w:p>
              </w:tc>
              <w:tc>
                <w:tcPr>
                  <w:tcW w:w="2038" w:type="dxa"/>
                  <w:tcBorders>
                    <w:top w:val="single" w:color="auto" w:sz="6" w:space="0"/>
                    <w:left w:val="single" w:color="auto" w:sz="6" w:space="0"/>
                    <w:bottom w:val="single" w:color="auto" w:sz="6" w:space="0"/>
                    <w:right w:val="single" w:color="auto" w:sz="12" w:space="0"/>
                  </w:tcBorders>
                  <w:vAlign w:val="center"/>
                </w:tcPr>
                <w:p>
                  <w:pPr>
                    <w:jc w:val="center"/>
                    <w:rPr>
                      <w:rFonts w:ascii="Times New Roman" w:hAnsi="Times New Roman" w:eastAsia="宋体" w:cs="Times New Roman"/>
                      <w:bCs/>
                      <w:color w:val="auto"/>
                      <w:szCs w:val="21"/>
                    </w:rPr>
                  </w:pPr>
                  <w:r>
                    <w:rPr>
                      <w:rFonts w:ascii="Times New Roman" w:hAnsi="Times New Roman" w:eastAsia="宋体" w:cs="Times New Roman"/>
                      <w:bCs/>
                      <w:color w:val="auto"/>
                      <w:szCs w:val="21"/>
                    </w:rPr>
                    <w:t>表示污水向水体排放</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54" w:hRule="atLeast"/>
              </w:trPr>
              <w:tc>
                <w:tcPr>
                  <w:tcW w:w="590" w:type="dxa"/>
                  <w:tcBorders>
                    <w:top w:val="single" w:color="auto" w:sz="6" w:space="0"/>
                    <w:left w:val="single" w:color="auto" w:sz="12" w:space="0"/>
                    <w:bottom w:val="single" w:color="auto" w:sz="6" w:space="0"/>
                    <w:right w:val="single" w:color="auto" w:sz="6" w:space="0"/>
                  </w:tcBorders>
                  <w:vAlign w:val="center"/>
                </w:tcPr>
                <w:p>
                  <w:pPr>
                    <w:jc w:val="center"/>
                    <w:rPr>
                      <w:rFonts w:ascii="Times New Roman" w:hAnsi="Times New Roman" w:eastAsia="宋体" w:cs="Times New Roman"/>
                      <w:bCs/>
                      <w:color w:val="auto"/>
                      <w:szCs w:val="21"/>
                    </w:rPr>
                  </w:pPr>
                  <w:r>
                    <w:rPr>
                      <w:rFonts w:ascii="Times New Roman" w:hAnsi="Times New Roman" w:eastAsia="宋体" w:cs="Times New Roman"/>
                      <w:bCs/>
                      <w:color w:val="auto"/>
                      <w:szCs w:val="21"/>
                    </w:rPr>
                    <w:t>2</w:t>
                  </w:r>
                </w:p>
              </w:tc>
              <w:tc>
                <w:tcPr>
                  <w:tcW w:w="1661" w:type="dxa"/>
                  <w:tcBorders>
                    <w:top w:val="single" w:color="auto" w:sz="6" w:space="0"/>
                    <w:left w:val="single" w:color="auto" w:sz="6" w:space="0"/>
                    <w:bottom w:val="single" w:color="auto" w:sz="6" w:space="0"/>
                    <w:right w:val="single" w:color="auto" w:sz="6" w:space="0"/>
                  </w:tcBorders>
                  <w:vAlign w:val="center"/>
                </w:tcPr>
                <w:p>
                  <w:pPr>
                    <w:jc w:val="center"/>
                    <w:rPr>
                      <w:rFonts w:ascii="Times New Roman" w:hAnsi="Times New Roman" w:eastAsia="宋体" w:cs="Times New Roman"/>
                      <w:bCs/>
                      <w:color w:val="auto"/>
                      <w:szCs w:val="21"/>
                    </w:rPr>
                  </w:pPr>
                  <w:r>
                    <w:rPr>
                      <w:rFonts w:ascii="Times New Roman" w:hAnsi="Times New Roman" w:eastAsia="宋体" w:cs="Times New Roman"/>
                      <w:bCs/>
                      <w:color w:val="auto"/>
                      <w:szCs w:val="21"/>
                    </w:rPr>
                    <w:drawing>
                      <wp:inline distT="0" distB="0" distL="114300" distR="114300">
                        <wp:extent cx="930910" cy="953135"/>
                        <wp:effectExtent l="0" t="0" r="8890" b="12065"/>
                        <wp:docPr id="20" name="图片 40" descr="C:\Users\颜\AppData\Local\Temp\ksohtml9700\wp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40" descr="C:\Users\颜\AppData\Local\Temp\ksohtml9700\wps4.jpg"/>
                                <pic:cNvPicPr>
                                  <a:picLocks noChangeAspect="1"/>
                                </pic:cNvPicPr>
                              </pic:nvPicPr>
                              <pic:blipFill>
                                <a:blip r:embed="rId30"/>
                                <a:stretch>
                                  <a:fillRect/>
                                </a:stretch>
                              </pic:blipFill>
                              <pic:spPr>
                                <a:xfrm>
                                  <a:off x="0" y="0"/>
                                  <a:ext cx="930910" cy="953135"/>
                                </a:xfrm>
                                <a:prstGeom prst="rect">
                                  <a:avLst/>
                                </a:prstGeom>
                                <a:noFill/>
                                <a:ln>
                                  <a:noFill/>
                                </a:ln>
                              </pic:spPr>
                            </pic:pic>
                          </a:graphicData>
                        </a:graphic>
                      </wp:inline>
                    </w:drawing>
                  </w:r>
                </w:p>
              </w:tc>
              <w:tc>
                <w:tcPr>
                  <w:tcW w:w="1814" w:type="dxa"/>
                  <w:tcBorders>
                    <w:top w:val="single" w:color="auto" w:sz="6" w:space="0"/>
                    <w:left w:val="single" w:color="auto" w:sz="6" w:space="0"/>
                    <w:bottom w:val="single" w:color="auto" w:sz="6" w:space="0"/>
                    <w:right w:val="single" w:color="auto" w:sz="6" w:space="0"/>
                  </w:tcBorders>
                  <w:vAlign w:val="center"/>
                </w:tcPr>
                <w:p>
                  <w:pPr>
                    <w:jc w:val="center"/>
                    <w:rPr>
                      <w:rFonts w:ascii="Times New Roman" w:hAnsi="Times New Roman" w:eastAsia="宋体" w:cs="Times New Roman"/>
                      <w:bCs/>
                      <w:color w:val="auto"/>
                      <w:szCs w:val="21"/>
                    </w:rPr>
                  </w:pPr>
                  <w:r>
                    <w:rPr>
                      <w:rFonts w:ascii="Times New Roman" w:hAnsi="Times New Roman" w:eastAsia="宋体" w:cs="Times New Roman"/>
                      <w:bCs/>
                      <w:color w:val="auto"/>
                      <w:szCs w:val="21"/>
                    </w:rPr>
                    <w:drawing>
                      <wp:inline distT="0" distB="0" distL="114300" distR="114300">
                        <wp:extent cx="1056005" cy="1028700"/>
                        <wp:effectExtent l="0" t="0" r="10795" b="0"/>
                        <wp:docPr id="21" name="图片 41" descr="C:\Users\颜\AppData\Local\Temp\ksohtml9700\wps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41" descr="C:\Users\颜\AppData\Local\Temp\ksohtml9700\wps5.jpg"/>
                                <pic:cNvPicPr>
                                  <a:picLocks noChangeAspect="1"/>
                                </pic:cNvPicPr>
                              </pic:nvPicPr>
                              <pic:blipFill>
                                <a:blip r:embed="rId31"/>
                                <a:srcRect t="3398"/>
                                <a:stretch>
                                  <a:fillRect/>
                                </a:stretch>
                              </pic:blipFill>
                              <pic:spPr>
                                <a:xfrm>
                                  <a:off x="0" y="0"/>
                                  <a:ext cx="1056005" cy="1028700"/>
                                </a:xfrm>
                                <a:prstGeom prst="rect">
                                  <a:avLst/>
                                </a:prstGeom>
                                <a:noFill/>
                                <a:ln>
                                  <a:noFill/>
                                </a:ln>
                              </pic:spPr>
                            </pic:pic>
                          </a:graphicData>
                        </a:graphic>
                      </wp:inline>
                    </w:drawing>
                  </w:r>
                </w:p>
              </w:tc>
              <w:tc>
                <w:tcPr>
                  <w:tcW w:w="1367" w:type="dxa"/>
                  <w:tcBorders>
                    <w:top w:val="single" w:color="auto" w:sz="6" w:space="0"/>
                    <w:left w:val="single" w:color="auto" w:sz="6" w:space="0"/>
                    <w:bottom w:val="single" w:color="auto" w:sz="6" w:space="0"/>
                    <w:right w:val="single" w:color="auto" w:sz="6" w:space="0"/>
                  </w:tcBorders>
                  <w:vAlign w:val="center"/>
                </w:tcPr>
                <w:p>
                  <w:pPr>
                    <w:jc w:val="center"/>
                    <w:rPr>
                      <w:rFonts w:ascii="Times New Roman" w:hAnsi="Times New Roman" w:eastAsia="宋体" w:cs="Times New Roman"/>
                      <w:bCs/>
                      <w:color w:val="auto"/>
                      <w:szCs w:val="21"/>
                    </w:rPr>
                  </w:pPr>
                  <w:r>
                    <w:rPr>
                      <w:rFonts w:ascii="Times New Roman" w:hAnsi="Times New Roman" w:eastAsia="宋体" w:cs="Times New Roman"/>
                      <w:bCs/>
                      <w:color w:val="auto"/>
                      <w:szCs w:val="21"/>
                    </w:rPr>
                    <w:t>废气排放口</w:t>
                  </w:r>
                </w:p>
              </w:tc>
              <w:tc>
                <w:tcPr>
                  <w:tcW w:w="2038" w:type="dxa"/>
                  <w:tcBorders>
                    <w:top w:val="single" w:color="auto" w:sz="6" w:space="0"/>
                    <w:left w:val="single" w:color="auto" w:sz="6" w:space="0"/>
                    <w:bottom w:val="single" w:color="auto" w:sz="6" w:space="0"/>
                    <w:right w:val="single" w:color="auto" w:sz="12" w:space="0"/>
                  </w:tcBorders>
                  <w:vAlign w:val="center"/>
                </w:tcPr>
                <w:p>
                  <w:pPr>
                    <w:jc w:val="center"/>
                    <w:rPr>
                      <w:rFonts w:ascii="Times New Roman" w:hAnsi="Times New Roman" w:eastAsia="宋体" w:cs="Times New Roman"/>
                      <w:bCs/>
                      <w:color w:val="auto"/>
                      <w:szCs w:val="21"/>
                    </w:rPr>
                  </w:pPr>
                  <w:r>
                    <w:rPr>
                      <w:rFonts w:ascii="Times New Roman" w:hAnsi="Times New Roman" w:eastAsia="宋体" w:cs="Times New Roman"/>
                      <w:bCs/>
                      <w:color w:val="auto"/>
                      <w:szCs w:val="21"/>
                    </w:rPr>
                    <w:t>表示废气向大气环境排放</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54" w:hRule="atLeast"/>
              </w:trPr>
              <w:tc>
                <w:tcPr>
                  <w:tcW w:w="590" w:type="dxa"/>
                  <w:tcBorders>
                    <w:top w:val="single" w:color="auto" w:sz="6" w:space="0"/>
                    <w:left w:val="single" w:color="auto" w:sz="12" w:space="0"/>
                    <w:bottom w:val="single" w:color="auto" w:sz="6" w:space="0"/>
                    <w:right w:val="single" w:color="auto" w:sz="6" w:space="0"/>
                  </w:tcBorders>
                  <w:vAlign w:val="center"/>
                </w:tcPr>
                <w:p>
                  <w:pPr>
                    <w:jc w:val="center"/>
                    <w:rPr>
                      <w:rFonts w:ascii="Times New Roman" w:hAnsi="Times New Roman" w:eastAsia="宋体" w:cs="Times New Roman"/>
                      <w:bCs/>
                      <w:color w:val="auto"/>
                      <w:szCs w:val="21"/>
                    </w:rPr>
                  </w:pPr>
                  <w:r>
                    <w:rPr>
                      <w:rFonts w:ascii="Times New Roman" w:hAnsi="Times New Roman" w:eastAsia="宋体" w:cs="Times New Roman"/>
                      <w:bCs/>
                      <w:color w:val="auto"/>
                      <w:szCs w:val="21"/>
                    </w:rPr>
                    <w:t>3</w:t>
                  </w:r>
                </w:p>
              </w:tc>
              <w:tc>
                <w:tcPr>
                  <w:tcW w:w="1661" w:type="dxa"/>
                  <w:tcBorders>
                    <w:top w:val="single" w:color="auto" w:sz="6" w:space="0"/>
                    <w:left w:val="single" w:color="auto" w:sz="6" w:space="0"/>
                    <w:bottom w:val="single" w:color="auto" w:sz="6" w:space="0"/>
                    <w:right w:val="single" w:color="auto" w:sz="6" w:space="0"/>
                  </w:tcBorders>
                  <w:vAlign w:val="center"/>
                </w:tcPr>
                <w:p>
                  <w:pPr>
                    <w:jc w:val="center"/>
                    <w:rPr>
                      <w:rFonts w:ascii="Times New Roman" w:hAnsi="Times New Roman" w:eastAsia="宋体" w:cs="Times New Roman"/>
                      <w:bCs/>
                      <w:color w:val="auto"/>
                      <w:szCs w:val="21"/>
                    </w:rPr>
                  </w:pPr>
                  <w:r>
                    <w:rPr>
                      <w:rFonts w:ascii="Times New Roman" w:hAnsi="Times New Roman" w:eastAsia="宋体" w:cs="Times New Roman"/>
                      <w:bCs/>
                      <w:color w:val="auto"/>
                      <w:szCs w:val="21"/>
                    </w:rPr>
                    <w:drawing>
                      <wp:inline distT="0" distB="0" distL="114300" distR="114300">
                        <wp:extent cx="904240" cy="904240"/>
                        <wp:effectExtent l="0" t="0" r="10160" b="10160"/>
                        <wp:docPr id="24" name="图片 42" descr="C:\Users\颜\AppData\Local\Temp\ksohtml9700\wp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42" descr="C:\Users\颜\AppData\Local\Temp\ksohtml9700\wps6.jpg"/>
                                <pic:cNvPicPr>
                                  <a:picLocks noChangeAspect="1"/>
                                </pic:cNvPicPr>
                              </pic:nvPicPr>
                              <pic:blipFill>
                                <a:blip r:embed="rId32"/>
                                <a:stretch>
                                  <a:fillRect/>
                                </a:stretch>
                              </pic:blipFill>
                              <pic:spPr>
                                <a:xfrm>
                                  <a:off x="0" y="0"/>
                                  <a:ext cx="904240" cy="904240"/>
                                </a:xfrm>
                                <a:prstGeom prst="rect">
                                  <a:avLst/>
                                </a:prstGeom>
                                <a:noFill/>
                                <a:ln>
                                  <a:noFill/>
                                </a:ln>
                              </pic:spPr>
                            </pic:pic>
                          </a:graphicData>
                        </a:graphic>
                      </wp:inline>
                    </w:drawing>
                  </w:r>
                </w:p>
              </w:tc>
              <w:tc>
                <w:tcPr>
                  <w:tcW w:w="1814" w:type="dxa"/>
                  <w:tcBorders>
                    <w:top w:val="single" w:color="auto" w:sz="6" w:space="0"/>
                    <w:left w:val="single" w:color="auto" w:sz="6" w:space="0"/>
                    <w:bottom w:val="single" w:color="auto" w:sz="6" w:space="0"/>
                    <w:right w:val="single" w:color="auto" w:sz="6" w:space="0"/>
                  </w:tcBorders>
                  <w:vAlign w:val="center"/>
                </w:tcPr>
                <w:p>
                  <w:pPr>
                    <w:jc w:val="center"/>
                    <w:rPr>
                      <w:rFonts w:ascii="Times New Roman" w:hAnsi="Times New Roman" w:eastAsia="宋体" w:cs="Times New Roman"/>
                      <w:bCs/>
                      <w:color w:val="auto"/>
                      <w:szCs w:val="21"/>
                    </w:rPr>
                  </w:pPr>
                  <w:r>
                    <w:rPr>
                      <w:rFonts w:ascii="Times New Roman" w:hAnsi="Times New Roman" w:eastAsia="宋体" w:cs="Times New Roman"/>
                      <w:bCs/>
                      <w:color w:val="auto"/>
                      <w:szCs w:val="21"/>
                    </w:rPr>
                    <w:drawing>
                      <wp:inline distT="0" distB="0" distL="114300" distR="114300">
                        <wp:extent cx="1008380" cy="880745"/>
                        <wp:effectExtent l="0" t="0" r="7620" b="8255"/>
                        <wp:docPr id="22" name="图片 43" descr="C:\Users\颜\AppData\Local\Temp\ksohtml9700\wps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43" descr="C:\Users\颜\AppData\Local\Temp\ksohtml9700\wps7.jpg"/>
                                <pic:cNvPicPr>
                                  <a:picLocks noChangeAspect="1"/>
                                </pic:cNvPicPr>
                              </pic:nvPicPr>
                              <pic:blipFill>
                                <a:blip r:embed="rId33"/>
                                <a:srcRect t="1424"/>
                                <a:stretch>
                                  <a:fillRect/>
                                </a:stretch>
                              </pic:blipFill>
                              <pic:spPr>
                                <a:xfrm>
                                  <a:off x="0" y="0"/>
                                  <a:ext cx="1008380" cy="880745"/>
                                </a:xfrm>
                                <a:prstGeom prst="rect">
                                  <a:avLst/>
                                </a:prstGeom>
                                <a:noFill/>
                                <a:ln>
                                  <a:noFill/>
                                </a:ln>
                              </pic:spPr>
                            </pic:pic>
                          </a:graphicData>
                        </a:graphic>
                      </wp:inline>
                    </w:drawing>
                  </w:r>
                </w:p>
              </w:tc>
              <w:tc>
                <w:tcPr>
                  <w:tcW w:w="1367" w:type="dxa"/>
                  <w:tcBorders>
                    <w:top w:val="single" w:color="auto" w:sz="6" w:space="0"/>
                    <w:left w:val="single" w:color="auto" w:sz="6" w:space="0"/>
                    <w:bottom w:val="single" w:color="auto" w:sz="6" w:space="0"/>
                    <w:right w:val="single" w:color="auto" w:sz="6" w:space="0"/>
                  </w:tcBorders>
                  <w:vAlign w:val="center"/>
                </w:tcPr>
                <w:p>
                  <w:pPr>
                    <w:jc w:val="center"/>
                    <w:rPr>
                      <w:rFonts w:ascii="Times New Roman" w:hAnsi="Times New Roman" w:eastAsia="宋体" w:cs="Times New Roman"/>
                      <w:bCs/>
                      <w:color w:val="auto"/>
                      <w:szCs w:val="21"/>
                    </w:rPr>
                  </w:pPr>
                  <w:r>
                    <w:rPr>
                      <w:rFonts w:ascii="Times New Roman" w:hAnsi="Times New Roman" w:eastAsia="宋体" w:cs="Times New Roman"/>
                      <w:bCs/>
                      <w:color w:val="auto"/>
                      <w:szCs w:val="21"/>
                    </w:rPr>
                    <w:t>噪声排放源</w:t>
                  </w:r>
                </w:p>
              </w:tc>
              <w:tc>
                <w:tcPr>
                  <w:tcW w:w="2038" w:type="dxa"/>
                  <w:tcBorders>
                    <w:top w:val="single" w:color="auto" w:sz="6" w:space="0"/>
                    <w:left w:val="single" w:color="auto" w:sz="6" w:space="0"/>
                    <w:bottom w:val="single" w:color="auto" w:sz="6" w:space="0"/>
                    <w:right w:val="single" w:color="auto" w:sz="12" w:space="0"/>
                  </w:tcBorders>
                  <w:vAlign w:val="center"/>
                </w:tcPr>
                <w:p>
                  <w:pPr>
                    <w:jc w:val="center"/>
                    <w:rPr>
                      <w:rFonts w:ascii="Times New Roman" w:hAnsi="Times New Roman" w:eastAsia="宋体" w:cs="Times New Roman"/>
                      <w:bCs/>
                      <w:color w:val="auto"/>
                      <w:szCs w:val="21"/>
                    </w:rPr>
                  </w:pPr>
                  <w:r>
                    <w:rPr>
                      <w:rFonts w:ascii="Times New Roman" w:hAnsi="Times New Roman" w:eastAsia="宋体" w:cs="Times New Roman"/>
                      <w:bCs/>
                      <w:color w:val="auto"/>
                      <w:szCs w:val="21"/>
                    </w:rPr>
                    <w:t>表示噪声向外环境排放</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54" w:hRule="atLeast"/>
              </w:trPr>
              <w:tc>
                <w:tcPr>
                  <w:tcW w:w="590" w:type="dxa"/>
                  <w:vMerge w:val="restart"/>
                  <w:tcBorders>
                    <w:top w:val="single" w:color="auto" w:sz="6" w:space="0"/>
                    <w:left w:val="single" w:color="auto" w:sz="12" w:space="0"/>
                    <w:bottom w:val="single" w:color="auto" w:sz="12" w:space="0"/>
                    <w:right w:val="single" w:color="auto" w:sz="6" w:space="0"/>
                  </w:tcBorders>
                  <w:vAlign w:val="center"/>
                </w:tcPr>
                <w:p>
                  <w:pPr>
                    <w:jc w:val="center"/>
                    <w:rPr>
                      <w:rFonts w:ascii="Times New Roman" w:hAnsi="Times New Roman" w:eastAsia="宋体" w:cs="Times New Roman"/>
                      <w:bCs/>
                      <w:color w:val="auto"/>
                      <w:szCs w:val="21"/>
                    </w:rPr>
                  </w:pPr>
                  <w:r>
                    <w:rPr>
                      <w:rFonts w:ascii="Times New Roman" w:hAnsi="Times New Roman" w:eastAsia="宋体" w:cs="Times New Roman"/>
                      <w:bCs/>
                      <w:color w:val="auto"/>
                      <w:szCs w:val="21"/>
                    </w:rPr>
                    <w:t>4</w:t>
                  </w:r>
                </w:p>
              </w:tc>
              <w:tc>
                <w:tcPr>
                  <w:tcW w:w="1661" w:type="dxa"/>
                  <w:vMerge w:val="restart"/>
                  <w:tcBorders>
                    <w:top w:val="single" w:color="auto" w:sz="6" w:space="0"/>
                    <w:left w:val="single" w:color="auto" w:sz="6" w:space="0"/>
                    <w:bottom w:val="single" w:color="auto" w:sz="12" w:space="0"/>
                    <w:right w:val="single" w:color="auto" w:sz="6" w:space="0"/>
                  </w:tcBorders>
                  <w:vAlign w:val="center"/>
                </w:tcPr>
                <w:p>
                  <w:pPr>
                    <w:jc w:val="center"/>
                    <w:rPr>
                      <w:rFonts w:ascii="Times New Roman" w:hAnsi="Times New Roman" w:eastAsia="宋体" w:cs="Times New Roman"/>
                      <w:bCs/>
                      <w:color w:val="auto"/>
                      <w:szCs w:val="21"/>
                    </w:rPr>
                  </w:pPr>
                  <w:r>
                    <w:rPr>
                      <w:rFonts w:ascii="Times New Roman" w:hAnsi="Times New Roman" w:eastAsia="宋体" w:cs="Times New Roman"/>
                      <w:bCs/>
                      <w:color w:val="auto"/>
                      <w:szCs w:val="21"/>
                    </w:rPr>
                    <w:drawing>
                      <wp:inline distT="0" distB="0" distL="114300" distR="114300">
                        <wp:extent cx="911860" cy="919480"/>
                        <wp:effectExtent l="0" t="0" r="2540" b="7620"/>
                        <wp:docPr id="23" name="图片 44" descr="C:\Users\颜\AppData\Local\Temp\ksohtml9700\wps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44" descr="C:\Users\颜\AppData\Local\Temp\ksohtml9700\wps8.jpg"/>
                                <pic:cNvPicPr>
                                  <a:picLocks noChangeAspect="1"/>
                                </pic:cNvPicPr>
                              </pic:nvPicPr>
                              <pic:blipFill>
                                <a:blip r:embed="rId34"/>
                                <a:stretch>
                                  <a:fillRect/>
                                </a:stretch>
                              </pic:blipFill>
                              <pic:spPr>
                                <a:xfrm>
                                  <a:off x="0" y="0"/>
                                  <a:ext cx="911860" cy="919480"/>
                                </a:xfrm>
                                <a:prstGeom prst="rect">
                                  <a:avLst/>
                                </a:prstGeom>
                                <a:noFill/>
                                <a:ln>
                                  <a:noFill/>
                                </a:ln>
                              </pic:spPr>
                            </pic:pic>
                          </a:graphicData>
                        </a:graphic>
                      </wp:inline>
                    </w:drawing>
                  </w:r>
                </w:p>
              </w:tc>
              <w:tc>
                <w:tcPr>
                  <w:tcW w:w="1814" w:type="dxa"/>
                  <w:tcBorders>
                    <w:top w:val="single" w:color="auto" w:sz="6" w:space="0"/>
                    <w:left w:val="single" w:color="auto" w:sz="6" w:space="0"/>
                    <w:bottom w:val="single" w:color="auto" w:sz="6" w:space="0"/>
                    <w:right w:val="single" w:color="auto" w:sz="6" w:space="0"/>
                  </w:tcBorders>
                  <w:vAlign w:val="center"/>
                </w:tcPr>
                <w:p>
                  <w:pPr>
                    <w:jc w:val="center"/>
                    <w:rPr>
                      <w:rFonts w:ascii="Times New Roman" w:hAnsi="Times New Roman" w:eastAsia="宋体" w:cs="Times New Roman"/>
                      <w:bCs/>
                      <w:color w:val="auto"/>
                      <w:szCs w:val="21"/>
                    </w:rPr>
                  </w:pPr>
                  <w:r>
                    <w:rPr>
                      <w:rFonts w:ascii="Times New Roman" w:hAnsi="Times New Roman" w:eastAsia="宋体" w:cs="Times New Roman"/>
                      <w:bCs/>
                      <w:color w:val="auto"/>
                      <w:szCs w:val="21"/>
                    </w:rPr>
                    <w:drawing>
                      <wp:inline distT="0" distB="0" distL="114300" distR="114300">
                        <wp:extent cx="1035685" cy="922020"/>
                        <wp:effectExtent l="0" t="0" r="5715" b="5080"/>
                        <wp:docPr id="16"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45"/>
                                <pic:cNvPicPr>
                                  <a:picLocks noChangeAspect="1"/>
                                </pic:cNvPicPr>
                              </pic:nvPicPr>
                              <pic:blipFill>
                                <a:blip r:embed="rId35"/>
                                <a:stretch>
                                  <a:fillRect/>
                                </a:stretch>
                              </pic:blipFill>
                              <pic:spPr>
                                <a:xfrm>
                                  <a:off x="0" y="0"/>
                                  <a:ext cx="1035685" cy="922020"/>
                                </a:xfrm>
                                <a:prstGeom prst="rect">
                                  <a:avLst/>
                                </a:prstGeom>
                                <a:noFill/>
                                <a:ln>
                                  <a:noFill/>
                                </a:ln>
                              </pic:spPr>
                            </pic:pic>
                          </a:graphicData>
                        </a:graphic>
                      </wp:inline>
                    </w:drawing>
                  </w:r>
                </w:p>
              </w:tc>
              <w:tc>
                <w:tcPr>
                  <w:tcW w:w="1367" w:type="dxa"/>
                  <w:tcBorders>
                    <w:top w:val="single" w:color="auto" w:sz="6" w:space="0"/>
                    <w:left w:val="single" w:color="auto" w:sz="6" w:space="0"/>
                    <w:bottom w:val="single" w:color="auto" w:sz="6" w:space="0"/>
                    <w:right w:val="single" w:color="auto" w:sz="6" w:space="0"/>
                  </w:tcBorders>
                  <w:vAlign w:val="center"/>
                </w:tcPr>
                <w:p>
                  <w:pPr>
                    <w:jc w:val="center"/>
                    <w:rPr>
                      <w:rFonts w:ascii="Times New Roman" w:hAnsi="Times New Roman" w:eastAsia="宋体" w:cs="Times New Roman"/>
                      <w:bCs/>
                      <w:color w:val="auto"/>
                      <w:szCs w:val="21"/>
                    </w:rPr>
                  </w:pPr>
                  <w:r>
                    <w:rPr>
                      <w:rFonts w:ascii="Times New Roman" w:hAnsi="Times New Roman" w:eastAsia="宋体" w:cs="Times New Roman"/>
                      <w:bCs/>
                      <w:color w:val="auto"/>
                      <w:szCs w:val="21"/>
                    </w:rPr>
                    <w:t>一般固体废物</w:t>
                  </w:r>
                </w:p>
              </w:tc>
              <w:tc>
                <w:tcPr>
                  <w:tcW w:w="2038" w:type="dxa"/>
                  <w:tcBorders>
                    <w:top w:val="single" w:color="auto" w:sz="6" w:space="0"/>
                    <w:left w:val="single" w:color="auto" w:sz="6" w:space="0"/>
                    <w:bottom w:val="single" w:color="auto" w:sz="6" w:space="0"/>
                    <w:right w:val="single" w:color="auto" w:sz="12" w:space="0"/>
                  </w:tcBorders>
                  <w:vAlign w:val="center"/>
                </w:tcPr>
                <w:p>
                  <w:pPr>
                    <w:jc w:val="center"/>
                    <w:rPr>
                      <w:rFonts w:ascii="Times New Roman" w:hAnsi="Times New Roman" w:eastAsia="宋体" w:cs="Times New Roman"/>
                      <w:bCs/>
                      <w:color w:val="auto"/>
                      <w:szCs w:val="21"/>
                    </w:rPr>
                  </w:pPr>
                  <w:r>
                    <w:rPr>
                      <w:rFonts w:ascii="Times New Roman" w:hAnsi="Times New Roman" w:eastAsia="宋体" w:cs="Times New Roman"/>
                      <w:bCs/>
                      <w:color w:val="auto"/>
                      <w:szCs w:val="21"/>
                    </w:rPr>
                    <w:t>表示一般固体废物贮存、处置场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54" w:hRule="atLeast"/>
              </w:trPr>
              <w:tc>
                <w:tcPr>
                  <w:tcW w:w="590" w:type="dxa"/>
                  <w:vMerge w:val="continue"/>
                  <w:tcBorders>
                    <w:top w:val="single" w:color="auto" w:sz="12" w:space="0"/>
                    <w:left w:val="single" w:color="auto" w:sz="12" w:space="0"/>
                    <w:bottom w:val="single" w:color="auto" w:sz="12" w:space="0"/>
                    <w:right w:val="single" w:color="auto" w:sz="6" w:space="0"/>
                  </w:tcBorders>
                  <w:vAlign w:val="center"/>
                </w:tcPr>
                <w:p>
                  <w:pPr>
                    <w:jc w:val="center"/>
                    <w:rPr>
                      <w:rFonts w:ascii="Times New Roman" w:hAnsi="Times New Roman" w:eastAsia="宋体" w:cs="Times New Roman"/>
                      <w:bCs/>
                      <w:color w:val="auto"/>
                      <w:szCs w:val="21"/>
                    </w:rPr>
                  </w:pPr>
                </w:p>
              </w:tc>
              <w:tc>
                <w:tcPr>
                  <w:tcW w:w="1661" w:type="dxa"/>
                  <w:vMerge w:val="continue"/>
                  <w:tcBorders>
                    <w:top w:val="single" w:color="auto" w:sz="12" w:space="0"/>
                    <w:left w:val="single" w:color="auto" w:sz="6" w:space="0"/>
                    <w:bottom w:val="single" w:color="auto" w:sz="12" w:space="0"/>
                    <w:right w:val="single" w:color="auto" w:sz="6" w:space="0"/>
                  </w:tcBorders>
                  <w:vAlign w:val="center"/>
                </w:tcPr>
                <w:p>
                  <w:pPr>
                    <w:jc w:val="center"/>
                    <w:rPr>
                      <w:rFonts w:ascii="Times New Roman" w:hAnsi="Times New Roman" w:eastAsia="宋体" w:cs="Times New Roman"/>
                      <w:bCs/>
                      <w:color w:val="auto"/>
                      <w:szCs w:val="21"/>
                    </w:rPr>
                  </w:pPr>
                </w:p>
              </w:tc>
              <w:tc>
                <w:tcPr>
                  <w:tcW w:w="1814" w:type="dxa"/>
                  <w:tcBorders>
                    <w:top w:val="single" w:color="auto" w:sz="6" w:space="0"/>
                    <w:left w:val="single" w:color="auto" w:sz="6" w:space="0"/>
                    <w:bottom w:val="single" w:color="auto" w:sz="12" w:space="0"/>
                    <w:right w:val="single" w:color="auto" w:sz="6" w:space="0"/>
                  </w:tcBorders>
                  <w:vAlign w:val="center"/>
                </w:tcPr>
                <w:p>
                  <w:pPr>
                    <w:jc w:val="center"/>
                    <w:rPr>
                      <w:rFonts w:ascii="Times New Roman" w:hAnsi="Times New Roman" w:eastAsia="宋体" w:cs="Times New Roman"/>
                      <w:bCs/>
                      <w:color w:val="auto"/>
                      <w:szCs w:val="21"/>
                    </w:rPr>
                  </w:pPr>
                  <w:r>
                    <w:rPr>
                      <w:rFonts w:ascii="Times New Roman" w:hAnsi="Times New Roman" w:eastAsia="宋体" w:cs="Times New Roman"/>
                      <w:bCs/>
                      <w:color w:val="auto"/>
                      <w:szCs w:val="21"/>
                    </w:rPr>
                    <w:drawing>
                      <wp:inline distT="0" distB="0" distL="114300" distR="114300">
                        <wp:extent cx="1013460" cy="995680"/>
                        <wp:effectExtent l="0" t="0" r="2540" b="7620"/>
                        <wp:docPr id="25"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47"/>
                                <pic:cNvPicPr>
                                  <a:picLocks noChangeAspect="1"/>
                                </pic:cNvPicPr>
                              </pic:nvPicPr>
                              <pic:blipFill>
                                <a:blip r:embed="rId36"/>
                                <a:stretch>
                                  <a:fillRect/>
                                </a:stretch>
                              </pic:blipFill>
                              <pic:spPr>
                                <a:xfrm>
                                  <a:off x="0" y="0"/>
                                  <a:ext cx="1013460" cy="995680"/>
                                </a:xfrm>
                                <a:prstGeom prst="rect">
                                  <a:avLst/>
                                </a:prstGeom>
                                <a:noFill/>
                                <a:ln>
                                  <a:noFill/>
                                </a:ln>
                              </pic:spPr>
                            </pic:pic>
                          </a:graphicData>
                        </a:graphic>
                      </wp:inline>
                    </w:drawing>
                  </w:r>
                </w:p>
              </w:tc>
              <w:tc>
                <w:tcPr>
                  <w:tcW w:w="1367" w:type="dxa"/>
                  <w:tcBorders>
                    <w:top w:val="single" w:color="auto" w:sz="6" w:space="0"/>
                    <w:left w:val="single" w:color="auto" w:sz="6" w:space="0"/>
                    <w:bottom w:val="single" w:color="auto" w:sz="12" w:space="0"/>
                    <w:right w:val="single" w:color="auto" w:sz="6" w:space="0"/>
                  </w:tcBorders>
                  <w:vAlign w:val="center"/>
                </w:tcPr>
                <w:p>
                  <w:pPr>
                    <w:jc w:val="center"/>
                    <w:rPr>
                      <w:rFonts w:ascii="Times New Roman" w:hAnsi="Times New Roman" w:eastAsia="宋体" w:cs="Times New Roman"/>
                      <w:bCs/>
                      <w:color w:val="auto"/>
                      <w:szCs w:val="21"/>
                    </w:rPr>
                  </w:pPr>
                  <w:r>
                    <w:rPr>
                      <w:rFonts w:ascii="Times New Roman" w:hAnsi="Times New Roman" w:eastAsia="宋体" w:cs="Times New Roman"/>
                      <w:bCs/>
                      <w:color w:val="auto"/>
                      <w:szCs w:val="21"/>
                    </w:rPr>
                    <w:t>危险废物</w:t>
                  </w:r>
                </w:p>
              </w:tc>
              <w:tc>
                <w:tcPr>
                  <w:tcW w:w="2038" w:type="dxa"/>
                  <w:tcBorders>
                    <w:top w:val="single" w:color="auto" w:sz="6" w:space="0"/>
                    <w:left w:val="single" w:color="auto" w:sz="6" w:space="0"/>
                    <w:bottom w:val="single" w:color="auto" w:sz="12" w:space="0"/>
                    <w:right w:val="single" w:color="auto" w:sz="12" w:space="0"/>
                  </w:tcBorders>
                  <w:vAlign w:val="center"/>
                </w:tcPr>
                <w:p>
                  <w:pPr>
                    <w:jc w:val="center"/>
                    <w:rPr>
                      <w:rFonts w:ascii="Times New Roman" w:hAnsi="Times New Roman" w:eastAsia="宋体" w:cs="Times New Roman"/>
                      <w:bCs/>
                      <w:color w:val="auto"/>
                      <w:szCs w:val="21"/>
                    </w:rPr>
                  </w:pPr>
                  <w:r>
                    <w:rPr>
                      <w:rFonts w:ascii="Times New Roman" w:hAnsi="Times New Roman" w:eastAsia="宋体" w:cs="Times New Roman"/>
                      <w:bCs/>
                      <w:color w:val="auto"/>
                      <w:szCs w:val="21"/>
                    </w:rPr>
                    <w:t>表示危险废物贮存、处置场</w:t>
                  </w:r>
                </w:p>
              </w:tc>
            </w:tr>
          </w:tbl>
          <w:p>
            <w:pPr>
              <w:spacing w:line="360" w:lineRule="auto"/>
              <w:ind w:firstLine="420" w:firstLineChars="200"/>
              <w:jc w:val="left"/>
              <w:rPr>
                <w:color w:val="auto"/>
                <w:kern w:val="0"/>
                <w:szCs w:val="21"/>
              </w:rPr>
            </w:pPr>
            <w:r>
              <w:rPr>
                <w:color w:val="auto"/>
                <w:kern w:val="0"/>
                <w:szCs w:val="21"/>
              </w:rPr>
              <w:t>4、排污口的建档管理</w:t>
            </w:r>
          </w:p>
          <w:p>
            <w:pPr>
              <w:spacing w:line="360" w:lineRule="auto"/>
              <w:ind w:firstLine="420" w:firstLineChars="200"/>
              <w:jc w:val="left"/>
              <w:rPr>
                <w:color w:val="auto"/>
                <w:kern w:val="0"/>
                <w:szCs w:val="21"/>
              </w:rPr>
            </w:pPr>
            <w:r>
              <w:rPr>
                <w:color w:val="auto"/>
                <w:kern w:val="0"/>
                <w:szCs w:val="21"/>
              </w:rPr>
              <w:t>①要求使用生态环境局统一印制的《中华人民共和国规范化排污口标志牌登记证》，并按要求填写有关内容。</w:t>
            </w:r>
          </w:p>
          <w:p>
            <w:pPr>
              <w:spacing w:line="360" w:lineRule="auto"/>
              <w:ind w:firstLine="420" w:firstLineChars="200"/>
              <w:jc w:val="left"/>
              <w:rPr>
                <w:color w:val="auto"/>
                <w:kern w:val="0"/>
                <w:szCs w:val="21"/>
              </w:rPr>
            </w:pPr>
            <w:r>
              <w:rPr>
                <w:color w:val="auto"/>
                <w:kern w:val="0"/>
                <w:szCs w:val="21"/>
              </w:rPr>
              <w:t>②根据排污口管理档案内容要求，项目建成投产后，应将主要污染物种类、数量、污水回用去向、达标情况及设施运行情况记录于档案。</w:t>
            </w:r>
          </w:p>
          <w:p>
            <w:pPr>
              <w:jc w:val="left"/>
              <w:rPr>
                <w:color w:val="auto"/>
                <w:kern w:val="0"/>
                <w:szCs w:val="21"/>
              </w:rPr>
            </w:pPr>
          </w:p>
          <w:p>
            <w:pPr>
              <w:pStyle w:val="37"/>
              <w:rPr>
                <w:rFonts w:ascii="Times New Roman" w:hAnsi="Times New Roman"/>
                <w:color w:val="auto"/>
                <w:kern w:val="0"/>
                <w:szCs w:val="21"/>
              </w:rPr>
            </w:pPr>
          </w:p>
          <w:p>
            <w:pPr>
              <w:rPr>
                <w:color w:val="auto"/>
                <w:kern w:val="0"/>
                <w:szCs w:val="21"/>
              </w:rPr>
            </w:pPr>
          </w:p>
          <w:p>
            <w:pPr>
              <w:pStyle w:val="37"/>
              <w:rPr>
                <w:rFonts w:ascii="Times New Roman" w:hAnsi="Times New Roman"/>
                <w:color w:val="auto"/>
                <w:kern w:val="0"/>
                <w:szCs w:val="21"/>
              </w:rPr>
            </w:pPr>
          </w:p>
          <w:p>
            <w:pPr>
              <w:rPr>
                <w:color w:val="auto"/>
                <w:kern w:val="0"/>
                <w:szCs w:val="21"/>
              </w:rPr>
            </w:pPr>
          </w:p>
          <w:p>
            <w:pPr>
              <w:pStyle w:val="37"/>
              <w:rPr>
                <w:rFonts w:ascii="Times New Roman" w:hAnsi="Times New Roman"/>
                <w:color w:val="auto"/>
                <w:kern w:val="0"/>
                <w:szCs w:val="21"/>
              </w:rPr>
            </w:pPr>
          </w:p>
          <w:p>
            <w:pPr>
              <w:rPr>
                <w:color w:val="auto"/>
                <w:kern w:val="0"/>
                <w:szCs w:val="21"/>
              </w:rPr>
            </w:pPr>
          </w:p>
          <w:p>
            <w:pPr>
              <w:pStyle w:val="37"/>
              <w:rPr>
                <w:rFonts w:ascii="Times New Roman" w:hAnsi="Times New Roman"/>
                <w:color w:val="auto"/>
                <w:kern w:val="0"/>
                <w:szCs w:val="21"/>
              </w:rPr>
            </w:pPr>
          </w:p>
          <w:p>
            <w:pPr>
              <w:rPr>
                <w:color w:val="auto"/>
                <w:kern w:val="0"/>
                <w:szCs w:val="21"/>
              </w:rPr>
            </w:pPr>
          </w:p>
          <w:p>
            <w:pPr>
              <w:pStyle w:val="37"/>
              <w:rPr>
                <w:rFonts w:ascii="Times New Roman" w:hAnsi="Times New Roman"/>
                <w:color w:val="auto"/>
                <w:kern w:val="0"/>
                <w:szCs w:val="21"/>
              </w:rPr>
            </w:pPr>
          </w:p>
          <w:p>
            <w:pPr>
              <w:rPr>
                <w:color w:val="auto"/>
                <w:kern w:val="0"/>
                <w:szCs w:val="21"/>
              </w:rPr>
            </w:pPr>
          </w:p>
          <w:p>
            <w:pPr>
              <w:pStyle w:val="37"/>
              <w:rPr>
                <w:rFonts w:ascii="Times New Roman" w:hAnsi="Times New Roman"/>
                <w:color w:val="auto"/>
                <w:kern w:val="0"/>
                <w:szCs w:val="21"/>
              </w:rPr>
            </w:pPr>
          </w:p>
          <w:p>
            <w:pPr>
              <w:rPr>
                <w:color w:val="auto"/>
                <w:kern w:val="0"/>
                <w:szCs w:val="21"/>
              </w:rPr>
            </w:pPr>
          </w:p>
          <w:p>
            <w:pPr>
              <w:pStyle w:val="37"/>
              <w:rPr>
                <w:rFonts w:ascii="Times New Roman" w:hAnsi="Times New Roman"/>
                <w:color w:val="auto"/>
                <w:kern w:val="0"/>
                <w:szCs w:val="21"/>
              </w:rPr>
            </w:pPr>
          </w:p>
          <w:p>
            <w:pPr>
              <w:rPr>
                <w:color w:val="auto"/>
                <w:kern w:val="0"/>
                <w:szCs w:val="21"/>
              </w:rPr>
            </w:pPr>
          </w:p>
          <w:p>
            <w:pPr>
              <w:pStyle w:val="37"/>
              <w:rPr>
                <w:rFonts w:ascii="Times New Roman" w:hAnsi="Times New Roman"/>
                <w:color w:val="auto"/>
                <w:kern w:val="0"/>
                <w:szCs w:val="21"/>
              </w:rPr>
            </w:pPr>
          </w:p>
          <w:p>
            <w:pPr>
              <w:rPr>
                <w:color w:val="auto"/>
                <w:kern w:val="0"/>
                <w:szCs w:val="21"/>
              </w:rPr>
            </w:pPr>
          </w:p>
          <w:p>
            <w:pPr>
              <w:pStyle w:val="37"/>
              <w:rPr>
                <w:rFonts w:ascii="Times New Roman" w:hAnsi="Times New Roman"/>
                <w:color w:val="auto"/>
                <w:kern w:val="0"/>
                <w:szCs w:val="21"/>
              </w:rPr>
            </w:pPr>
          </w:p>
          <w:p>
            <w:pPr>
              <w:rPr>
                <w:color w:val="auto"/>
                <w:kern w:val="0"/>
                <w:szCs w:val="21"/>
              </w:rPr>
            </w:pPr>
          </w:p>
          <w:p>
            <w:pPr>
              <w:pStyle w:val="37"/>
              <w:rPr>
                <w:rFonts w:ascii="Times New Roman" w:hAnsi="Times New Roman"/>
                <w:color w:val="auto"/>
                <w:kern w:val="0"/>
                <w:szCs w:val="21"/>
              </w:rPr>
            </w:pPr>
          </w:p>
          <w:p>
            <w:pPr>
              <w:rPr>
                <w:color w:val="auto"/>
                <w:kern w:val="0"/>
                <w:szCs w:val="21"/>
              </w:rPr>
            </w:pPr>
          </w:p>
          <w:p>
            <w:pPr>
              <w:pStyle w:val="37"/>
              <w:rPr>
                <w:rFonts w:ascii="Times New Roman" w:hAnsi="Times New Roman"/>
                <w:color w:val="auto"/>
                <w:kern w:val="0"/>
                <w:szCs w:val="21"/>
              </w:rPr>
            </w:pPr>
          </w:p>
          <w:p>
            <w:pPr>
              <w:rPr>
                <w:color w:val="auto"/>
                <w:kern w:val="0"/>
                <w:szCs w:val="21"/>
              </w:rPr>
            </w:pPr>
          </w:p>
          <w:p>
            <w:pPr>
              <w:pStyle w:val="37"/>
              <w:rPr>
                <w:rFonts w:ascii="Times New Roman" w:hAnsi="Times New Roman"/>
                <w:color w:val="auto"/>
                <w:kern w:val="0"/>
                <w:szCs w:val="21"/>
              </w:rPr>
            </w:pPr>
          </w:p>
          <w:p>
            <w:pPr>
              <w:rPr>
                <w:color w:val="auto"/>
                <w:kern w:val="0"/>
                <w:szCs w:val="21"/>
              </w:rPr>
            </w:pPr>
          </w:p>
          <w:p>
            <w:pPr>
              <w:pStyle w:val="37"/>
              <w:rPr>
                <w:color w:val="auto"/>
              </w:rPr>
            </w:pPr>
          </w:p>
          <w:p>
            <w:pPr>
              <w:adjustRightInd w:val="0"/>
              <w:snapToGrid w:val="0"/>
              <w:rPr>
                <w:color w:val="auto"/>
              </w:rPr>
            </w:pPr>
          </w:p>
        </w:tc>
      </w:tr>
    </w:tbl>
    <w:p>
      <w:pPr>
        <w:ind w:firstLine="594"/>
        <w:rPr>
          <w:b/>
          <w:bCs/>
          <w:color w:val="auto"/>
          <w:sz w:val="30"/>
          <w:szCs w:val="30"/>
        </w:rPr>
      </w:pPr>
      <w:r>
        <w:rPr>
          <w:rFonts w:hint="eastAsia"/>
          <w:b/>
          <w:bCs/>
          <w:color w:val="auto"/>
          <w:sz w:val="30"/>
          <w:szCs w:val="30"/>
        </w:rPr>
        <w:br w:type="page"/>
      </w:r>
    </w:p>
    <w:p>
      <w:pPr>
        <w:ind w:firstLine="594"/>
        <w:jc w:val="center"/>
        <w:outlineLvl w:val="0"/>
        <w:rPr>
          <w:b/>
          <w:bCs/>
          <w:color w:val="auto"/>
          <w:sz w:val="30"/>
          <w:szCs w:val="30"/>
        </w:rPr>
      </w:pPr>
      <w:bookmarkStart w:id="11" w:name="_Toc2148"/>
      <w:r>
        <w:rPr>
          <w:rFonts w:hint="eastAsia"/>
          <w:b/>
          <w:bCs/>
          <w:color w:val="auto"/>
          <w:sz w:val="30"/>
          <w:szCs w:val="30"/>
        </w:rPr>
        <w:t>六、结论</w:t>
      </w:r>
      <w:bookmarkEnd w:id="11"/>
    </w:p>
    <w:tbl>
      <w:tblPr>
        <w:tblStyle w:val="35"/>
        <w:tblW w:w="8865" w:type="dxa"/>
        <w:jc w:val="center"/>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11991" w:hRule="atLeast"/>
          <w:jc w:val="center"/>
        </w:trPr>
        <w:tc>
          <w:tcPr>
            <w:tcW w:w="8865" w:type="dxa"/>
          </w:tcPr>
          <w:p>
            <w:pPr>
              <w:snapToGrid w:val="0"/>
              <w:spacing w:line="360" w:lineRule="auto"/>
              <w:ind w:firstLine="480" w:firstLineChars="200"/>
              <w:rPr>
                <w:snapToGrid w:val="0"/>
                <w:color w:val="auto"/>
                <w:sz w:val="24"/>
              </w:rPr>
            </w:pPr>
            <w:r>
              <w:rPr>
                <w:rFonts w:hint="eastAsia"/>
                <w:snapToGrid w:val="0"/>
                <w:color w:val="auto"/>
                <w:sz w:val="24"/>
              </w:rPr>
              <w:t>综上所述，本项目符合</w:t>
            </w:r>
            <w:r>
              <w:rPr>
                <w:snapToGrid w:val="0"/>
                <w:color w:val="auto"/>
                <w:sz w:val="24"/>
              </w:rPr>
              <w:t>国家和</w:t>
            </w:r>
            <w:r>
              <w:rPr>
                <w:rFonts w:hint="eastAsia"/>
                <w:snapToGrid w:val="0"/>
                <w:color w:val="auto"/>
                <w:sz w:val="24"/>
              </w:rPr>
              <w:t>湖南</w:t>
            </w:r>
            <w:r>
              <w:rPr>
                <w:snapToGrid w:val="0"/>
                <w:color w:val="auto"/>
                <w:sz w:val="24"/>
              </w:rPr>
              <w:t>省</w:t>
            </w:r>
            <w:r>
              <w:rPr>
                <w:rFonts w:hint="eastAsia"/>
                <w:snapToGrid w:val="0"/>
                <w:color w:val="auto"/>
                <w:sz w:val="24"/>
              </w:rPr>
              <w:t>现行产业政策，项目选址合理，符合规划要求。项目排放的污染物对周围环境产生的影响较小。只要严格落实本环境影响报告表提出的环保措施，确保本项目产生的污染物达标排放，严格执行环保“三同时”制度，从环境保护的角度分析，本项目的建设是可行的。</w:t>
            </w:r>
          </w:p>
          <w:p>
            <w:pPr>
              <w:snapToGrid w:val="0"/>
              <w:spacing w:line="360" w:lineRule="auto"/>
              <w:ind w:firstLine="482" w:firstLineChars="200"/>
              <w:rPr>
                <w:snapToGrid w:val="0"/>
                <w:color w:val="auto"/>
                <w:sz w:val="24"/>
              </w:rPr>
            </w:pPr>
            <w:r>
              <w:rPr>
                <w:rFonts w:hint="eastAsia"/>
                <w:b/>
                <w:bCs/>
                <w:snapToGrid w:val="0"/>
                <w:color w:val="auto"/>
                <w:sz w:val="24"/>
              </w:rPr>
              <w:t>建议：</w:t>
            </w:r>
          </w:p>
          <w:p>
            <w:pPr>
              <w:snapToGrid w:val="0"/>
              <w:spacing w:line="360" w:lineRule="auto"/>
              <w:ind w:firstLine="480" w:firstLineChars="200"/>
              <w:rPr>
                <w:snapToGrid w:val="0"/>
                <w:color w:val="auto"/>
                <w:sz w:val="24"/>
              </w:rPr>
            </w:pPr>
            <w:r>
              <w:rPr>
                <w:rFonts w:hint="eastAsia"/>
                <w:snapToGrid w:val="0"/>
                <w:color w:val="auto"/>
                <w:sz w:val="24"/>
              </w:rPr>
              <w:t>严格执行环保“三同时”制度，落实各项污染治理措施，确保环保资金的投入，真正做到污染物稳定达标排放；选用低噪声设备</w:t>
            </w:r>
            <w:r>
              <w:rPr>
                <w:rFonts w:hint="eastAsia"/>
                <w:snapToGrid w:val="0"/>
                <w:color w:val="auto"/>
                <w:sz w:val="24"/>
                <w:lang w:eastAsia="zh-CN"/>
              </w:rPr>
              <w:t>、</w:t>
            </w:r>
            <w:r>
              <w:rPr>
                <w:rFonts w:hint="eastAsia"/>
                <w:color w:val="auto"/>
                <w:sz w:val="24"/>
                <w:u w:val="wave"/>
              </w:rPr>
              <w:t>合理布置平面布局，充分考虑强噪声设备与厂界的距离及厂界噪声限值要求，将噪声影响较大的设备尽可能布置在远离厂界的位置</w:t>
            </w:r>
            <w:r>
              <w:rPr>
                <w:rFonts w:hint="eastAsia"/>
                <w:color w:val="auto"/>
                <w:sz w:val="24"/>
                <w:u w:val="wave"/>
                <w:lang w:eastAsia="zh-CN"/>
              </w:rPr>
              <w:t>，</w:t>
            </w:r>
            <w:r>
              <w:rPr>
                <w:rFonts w:hint="eastAsia"/>
                <w:color w:val="auto"/>
                <w:sz w:val="24"/>
                <w:u w:val="wave"/>
              </w:rPr>
              <w:t>加强防震减震措施</w:t>
            </w:r>
            <w:r>
              <w:rPr>
                <w:rFonts w:hint="eastAsia"/>
                <w:color w:val="auto"/>
                <w:sz w:val="24"/>
                <w:u w:val="wave"/>
                <w:lang w:eastAsia="zh-CN"/>
              </w:rPr>
              <w:t>，</w:t>
            </w:r>
            <w:r>
              <w:rPr>
                <w:rFonts w:hint="eastAsia"/>
                <w:color w:val="auto"/>
                <w:sz w:val="24"/>
                <w:u w:val="wave"/>
              </w:rPr>
              <w:t>加强厂界周边的绿化</w:t>
            </w:r>
            <w:r>
              <w:rPr>
                <w:rFonts w:hint="eastAsia"/>
                <w:color w:val="auto"/>
                <w:sz w:val="24"/>
                <w:u w:val="wave"/>
                <w:lang w:val="en-US" w:eastAsia="zh-CN"/>
              </w:rPr>
              <w:t>等</w:t>
            </w:r>
            <w:r>
              <w:rPr>
                <w:rFonts w:hint="eastAsia"/>
                <w:snapToGrid w:val="0"/>
                <w:color w:val="auto"/>
                <w:sz w:val="24"/>
              </w:rPr>
              <w:t>，使企业厂界噪声达标；做好分区防渗，防止地下水和土壤受污染。</w:t>
            </w:r>
          </w:p>
          <w:p>
            <w:pPr>
              <w:pStyle w:val="75"/>
              <w:ind w:firstLine="422"/>
              <w:rPr>
                <w:b/>
                <w:bCs/>
                <w:color w:val="auto"/>
              </w:rPr>
            </w:pPr>
            <w:r>
              <w:rPr>
                <w:rFonts w:hint="eastAsia"/>
                <w:b/>
                <w:bCs/>
                <w:color w:val="auto"/>
              </w:rPr>
              <w:t>注：项目基础资料均由建设单位提供，并对其准确性和有效性负责。建设单位未来如需增加本报告表所涉及之外的污染源或对其功能进行调整，则应按要求向有关环保部门进行申报，并按污染控制目标采取相应的污染治理措施。</w:t>
            </w:r>
          </w:p>
          <w:p>
            <w:pPr>
              <w:pStyle w:val="7"/>
              <w:ind w:firstLine="554"/>
              <w:rPr>
                <w:color w:val="auto"/>
              </w:rPr>
            </w:pPr>
          </w:p>
          <w:p>
            <w:pPr>
              <w:pStyle w:val="20"/>
              <w:ind w:firstLine="0" w:firstLineChars="0"/>
              <w:rPr>
                <w:color w:val="auto"/>
              </w:rPr>
            </w:pPr>
          </w:p>
          <w:p>
            <w:pPr>
              <w:pStyle w:val="20"/>
              <w:ind w:firstLine="0" w:firstLineChars="0"/>
              <w:rPr>
                <w:color w:val="auto"/>
              </w:rPr>
            </w:pPr>
          </w:p>
          <w:p>
            <w:pPr>
              <w:pStyle w:val="20"/>
              <w:ind w:firstLine="0" w:firstLineChars="0"/>
              <w:rPr>
                <w:color w:val="auto"/>
              </w:rPr>
            </w:pPr>
          </w:p>
          <w:p>
            <w:pPr>
              <w:pStyle w:val="20"/>
              <w:ind w:firstLine="0" w:firstLineChars="0"/>
              <w:rPr>
                <w:color w:val="auto"/>
              </w:rPr>
            </w:pPr>
          </w:p>
          <w:p>
            <w:pPr>
              <w:pStyle w:val="20"/>
              <w:ind w:firstLine="0" w:firstLineChars="0"/>
              <w:rPr>
                <w:color w:val="auto"/>
              </w:rPr>
            </w:pPr>
          </w:p>
          <w:p>
            <w:pPr>
              <w:pStyle w:val="20"/>
              <w:ind w:firstLine="0" w:firstLineChars="0"/>
              <w:rPr>
                <w:color w:val="auto"/>
              </w:rPr>
            </w:pPr>
          </w:p>
          <w:p>
            <w:pPr>
              <w:pStyle w:val="20"/>
              <w:ind w:firstLine="0" w:firstLineChars="0"/>
              <w:rPr>
                <w:color w:val="auto"/>
              </w:rPr>
            </w:pPr>
          </w:p>
          <w:p>
            <w:pPr>
              <w:pStyle w:val="20"/>
              <w:ind w:firstLine="0" w:firstLineChars="0"/>
              <w:rPr>
                <w:color w:val="auto"/>
              </w:rPr>
            </w:pPr>
          </w:p>
        </w:tc>
      </w:tr>
    </w:tbl>
    <w:p>
      <w:pPr>
        <w:rPr>
          <w:color w:val="auto"/>
        </w:rPr>
        <w:sectPr>
          <w:pgSz w:w="11906" w:h="16838"/>
          <w:pgMar w:top="1803" w:right="1440" w:bottom="1803" w:left="1440" w:header="851" w:footer="992" w:gutter="0"/>
          <w:cols w:space="425" w:num="1"/>
          <w:docGrid w:type="lines" w:linePitch="312" w:charSpace="0"/>
        </w:sectPr>
      </w:pPr>
    </w:p>
    <w:p>
      <w:pPr>
        <w:pStyle w:val="29"/>
        <w:adjustRightInd w:val="0"/>
        <w:snapToGrid w:val="0"/>
        <w:spacing w:before="0" w:beforeAutospacing="0" w:after="0" w:afterAutospacing="0"/>
        <w:ind w:firstLine="632"/>
        <w:outlineLvl w:val="0"/>
        <w:rPr>
          <w:rFonts w:ascii="黑体" w:hAnsi="黑体" w:eastAsia="黑体"/>
          <w:snapToGrid w:val="0"/>
          <w:color w:val="auto"/>
          <w:sz w:val="32"/>
          <w:szCs w:val="32"/>
        </w:rPr>
      </w:pPr>
      <w:bookmarkStart w:id="12" w:name="_Toc19362"/>
      <w:r>
        <w:rPr>
          <w:rFonts w:hint="eastAsia" w:ascii="黑体" w:hAnsi="黑体" w:eastAsia="黑体"/>
          <w:snapToGrid w:val="0"/>
          <w:color w:val="auto"/>
          <w:sz w:val="32"/>
          <w:szCs w:val="32"/>
        </w:rPr>
        <w:t>附表</w:t>
      </w:r>
      <w:bookmarkEnd w:id="12"/>
    </w:p>
    <w:p>
      <w:pPr>
        <w:pStyle w:val="29"/>
        <w:adjustRightInd w:val="0"/>
        <w:snapToGrid w:val="0"/>
        <w:spacing w:before="0" w:beforeAutospacing="0" w:after="0" w:afterAutospacing="0"/>
        <w:ind w:firstLine="752"/>
        <w:jc w:val="center"/>
        <w:outlineLvl w:val="0"/>
        <w:rPr>
          <w:rFonts w:ascii="方正小标宋_GBK" w:hAnsi="黑体" w:eastAsia="方正小标宋_GBK"/>
          <w:snapToGrid w:val="0"/>
          <w:color w:val="auto"/>
          <w:sz w:val="38"/>
          <w:szCs w:val="38"/>
        </w:rPr>
      </w:pPr>
      <w:bookmarkStart w:id="13" w:name="_Toc21779"/>
      <w:r>
        <w:rPr>
          <w:rFonts w:hint="eastAsia" w:ascii="方正小标宋_GBK" w:hAnsi="黑体" w:eastAsia="方正小标宋_GBK"/>
          <w:snapToGrid w:val="0"/>
          <w:color w:val="auto"/>
          <w:sz w:val="38"/>
          <w:szCs w:val="38"/>
        </w:rPr>
        <w:t>建设项目污染物排放量汇总表</w:t>
      </w:r>
      <w:bookmarkEnd w:id="13"/>
    </w:p>
    <w:tbl>
      <w:tblPr>
        <w:tblStyle w:val="35"/>
        <w:tblW w:w="13788"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588"/>
        <w:gridCol w:w="1417"/>
        <w:gridCol w:w="1701"/>
        <w:gridCol w:w="1276"/>
        <w:gridCol w:w="1701"/>
        <w:gridCol w:w="1559"/>
        <w:gridCol w:w="1527"/>
        <w:gridCol w:w="1639"/>
        <w:gridCol w:w="138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794" w:hRule="atLeast"/>
          <w:jc w:val="center"/>
        </w:trPr>
        <w:tc>
          <w:tcPr>
            <w:tcW w:w="1588" w:type="dxa"/>
            <w:tcBorders>
              <w:tl2br w:val="single" w:color="auto" w:sz="12" w:space="0"/>
            </w:tcBorders>
            <w:tcMar>
              <w:left w:w="28" w:type="dxa"/>
              <w:right w:w="28" w:type="dxa"/>
            </w:tcMar>
            <w:vAlign w:val="center"/>
          </w:tcPr>
          <w:p>
            <w:pPr>
              <w:pStyle w:val="76"/>
              <w:spacing w:beforeLines="0" w:afterLines="0" w:line="240" w:lineRule="auto"/>
              <w:ind w:firstLine="458"/>
              <w:jc w:val="right"/>
              <w:rPr>
                <w:rFonts w:ascii="Times New Roman"/>
                <w:b/>
                <w:bCs/>
                <w:snapToGrid w:val="0"/>
                <w:color w:val="auto"/>
                <w:spacing w:val="-6"/>
                <w:kern w:val="21"/>
                <w:szCs w:val="21"/>
              </w:rPr>
            </w:pPr>
            <w:r>
              <w:rPr>
                <w:rFonts w:ascii="Times New Roman"/>
                <w:b/>
                <w:bCs/>
                <w:snapToGrid w:val="0"/>
                <w:color w:val="auto"/>
                <w:spacing w:val="-6"/>
                <w:kern w:val="21"/>
                <w:szCs w:val="21"/>
              </w:rPr>
              <w:t>项目</w:t>
            </w:r>
          </w:p>
          <w:p>
            <w:pPr>
              <w:pStyle w:val="76"/>
              <w:spacing w:beforeLines="0" w:afterLines="0" w:line="240" w:lineRule="auto"/>
              <w:jc w:val="left"/>
              <w:rPr>
                <w:rFonts w:ascii="Times New Roman"/>
                <w:b/>
                <w:bCs/>
                <w:snapToGrid w:val="0"/>
                <w:color w:val="auto"/>
                <w:spacing w:val="-6"/>
                <w:kern w:val="21"/>
                <w:szCs w:val="21"/>
              </w:rPr>
            </w:pPr>
            <w:r>
              <w:rPr>
                <w:rFonts w:ascii="Times New Roman"/>
                <w:b/>
                <w:bCs/>
                <w:snapToGrid w:val="0"/>
                <w:color w:val="auto"/>
                <w:spacing w:val="-6"/>
                <w:kern w:val="21"/>
                <w:szCs w:val="21"/>
              </w:rPr>
              <w:t>分类</w:t>
            </w:r>
          </w:p>
        </w:tc>
        <w:tc>
          <w:tcPr>
            <w:tcW w:w="1417" w:type="dxa"/>
            <w:tcBorders>
              <w:tl2br w:val="nil"/>
              <w:tr2bl w:val="nil"/>
            </w:tcBorders>
            <w:tcMar>
              <w:left w:w="28" w:type="dxa"/>
              <w:right w:w="28" w:type="dxa"/>
            </w:tcMar>
            <w:vAlign w:val="center"/>
          </w:tcPr>
          <w:p>
            <w:pPr>
              <w:pStyle w:val="76"/>
              <w:spacing w:beforeLines="0" w:afterLines="0" w:line="240" w:lineRule="auto"/>
              <w:jc w:val="center"/>
              <w:rPr>
                <w:rFonts w:ascii="Times New Roman"/>
                <w:b/>
                <w:bCs/>
                <w:snapToGrid w:val="0"/>
                <w:color w:val="auto"/>
                <w:spacing w:val="-6"/>
                <w:kern w:val="21"/>
                <w:szCs w:val="21"/>
              </w:rPr>
            </w:pPr>
            <w:r>
              <w:rPr>
                <w:rFonts w:ascii="Times New Roman"/>
                <w:b/>
                <w:bCs/>
                <w:snapToGrid w:val="0"/>
                <w:color w:val="auto"/>
                <w:spacing w:val="-6"/>
                <w:kern w:val="21"/>
                <w:szCs w:val="21"/>
              </w:rPr>
              <w:t>污染物名称</w:t>
            </w:r>
          </w:p>
        </w:tc>
        <w:tc>
          <w:tcPr>
            <w:tcW w:w="1701" w:type="dxa"/>
            <w:tcBorders>
              <w:tl2br w:val="nil"/>
              <w:tr2bl w:val="nil"/>
            </w:tcBorders>
            <w:tcMar>
              <w:left w:w="28" w:type="dxa"/>
              <w:right w:w="28" w:type="dxa"/>
            </w:tcMar>
            <w:vAlign w:val="center"/>
          </w:tcPr>
          <w:p>
            <w:pPr>
              <w:pStyle w:val="76"/>
              <w:spacing w:beforeLines="0" w:afterLines="0" w:line="240" w:lineRule="auto"/>
              <w:jc w:val="center"/>
              <w:rPr>
                <w:rFonts w:ascii="Times New Roman" w:hAnsi="Times New Roman" w:eastAsia="宋体" w:cs="Times New Roman"/>
                <w:b/>
                <w:bCs/>
                <w:snapToGrid w:val="0"/>
                <w:color w:val="auto"/>
                <w:spacing w:val="-6"/>
                <w:kern w:val="21"/>
                <w:szCs w:val="21"/>
              </w:rPr>
            </w:pPr>
            <w:r>
              <w:rPr>
                <w:rFonts w:ascii="Times New Roman" w:hAnsi="Times New Roman" w:eastAsia="宋体" w:cs="Times New Roman"/>
                <w:b/>
                <w:bCs/>
                <w:snapToGrid w:val="0"/>
                <w:color w:val="auto"/>
                <w:spacing w:val="-6"/>
                <w:kern w:val="21"/>
                <w:szCs w:val="21"/>
              </w:rPr>
              <w:t>现有工程</w:t>
            </w:r>
          </w:p>
          <w:p>
            <w:pPr>
              <w:pStyle w:val="76"/>
              <w:spacing w:beforeLines="0" w:afterLines="0" w:line="240" w:lineRule="auto"/>
              <w:jc w:val="center"/>
              <w:rPr>
                <w:rFonts w:ascii="Times New Roman" w:hAnsi="Times New Roman" w:eastAsia="宋体" w:cs="Times New Roman"/>
                <w:b/>
                <w:bCs/>
                <w:snapToGrid w:val="0"/>
                <w:color w:val="auto"/>
                <w:spacing w:val="-6"/>
                <w:kern w:val="21"/>
                <w:szCs w:val="21"/>
              </w:rPr>
            </w:pPr>
            <w:r>
              <w:rPr>
                <w:rFonts w:ascii="Times New Roman" w:hAnsi="Times New Roman" w:eastAsia="宋体" w:cs="Times New Roman"/>
                <w:b/>
                <w:bCs/>
                <w:snapToGrid w:val="0"/>
                <w:color w:val="auto"/>
                <w:spacing w:val="-6"/>
                <w:kern w:val="21"/>
                <w:szCs w:val="21"/>
              </w:rPr>
              <w:t>排放量（固体废物产生量）</w:t>
            </w:r>
            <w:r>
              <w:rPr>
                <w:rFonts w:ascii="Times New Roman" w:hAnsi="Times New Roman" w:eastAsia="宋体" w:cs="Times New Roman"/>
                <w:b/>
                <w:bCs/>
                <w:snapToGrid w:val="0"/>
                <w:color w:val="auto"/>
                <w:spacing w:val="-6"/>
                <w:kern w:val="21"/>
                <w:szCs w:val="21"/>
              </w:rPr>
              <w:fldChar w:fldCharType="begin"/>
            </w:r>
            <w:r>
              <w:rPr>
                <w:rFonts w:ascii="Times New Roman" w:hAnsi="Times New Roman" w:eastAsia="宋体" w:cs="Times New Roman"/>
                <w:b/>
                <w:bCs/>
                <w:snapToGrid w:val="0"/>
                <w:color w:val="auto"/>
                <w:spacing w:val="-6"/>
                <w:kern w:val="21"/>
                <w:szCs w:val="21"/>
              </w:rPr>
              <w:instrText xml:space="preserve"> = 1 \* GB3 \* MERGEFORMAT </w:instrText>
            </w:r>
            <w:r>
              <w:rPr>
                <w:rFonts w:ascii="Times New Roman" w:hAnsi="Times New Roman" w:eastAsia="宋体" w:cs="Times New Roman"/>
                <w:b/>
                <w:bCs/>
                <w:snapToGrid w:val="0"/>
                <w:color w:val="auto"/>
                <w:spacing w:val="-6"/>
                <w:kern w:val="21"/>
                <w:szCs w:val="21"/>
              </w:rPr>
              <w:fldChar w:fldCharType="separate"/>
            </w:r>
            <w:r>
              <w:rPr>
                <w:rFonts w:ascii="Times New Roman" w:hAnsi="Times New Roman" w:eastAsia="宋体" w:cs="Times New Roman"/>
                <w:b/>
                <w:bCs/>
                <w:snapToGrid w:val="0"/>
                <w:color w:val="auto"/>
                <w:spacing w:val="-6"/>
                <w:kern w:val="21"/>
                <w:szCs w:val="21"/>
              </w:rPr>
              <w:t>①</w:t>
            </w:r>
            <w:r>
              <w:rPr>
                <w:rFonts w:ascii="Times New Roman" w:hAnsi="Times New Roman" w:eastAsia="宋体" w:cs="Times New Roman"/>
                <w:b/>
                <w:bCs/>
                <w:snapToGrid w:val="0"/>
                <w:color w:val="auto"/>
                <w:spacing w:val="-6"/>
                <w:kern w:val="21"/>
                <w:szCs w:val="21"/>
              </w:rPr>
              <w:fldChar w:fldCharType="end"/>
            </w:r>
          </w:p>
        </w:tc>
        <w:tc>
          <w:tcPr>
            <w:tcW w:w="1276" w:type="dxa"/>
            <w:tcBorders>
              <w:tl2br w:val="nil"/>
              <w:tr2bl w:val="nil"/>
            </w:tcBorders>
            <w:tcMar>
              <w:left w:w="28" w:type="dxa"/>
              <w:right w:w="28" w:type="dxa"/>
            </w:tcMar>
            <w:vAlign w:val="center"/>
          </w:tcPr>
          <w:p>
            <w:pPr>
              <w:pStyle w:val="76"/>
              <w:spacing w:beforeLines="0" w:afterLines="0" w:line="240" w:lineRule="auto"/>
              <w:jc w:val="center"/>
              <w:rPr>
                <w:rFonts w:ascii="Times New Roman" w:hAnsi="Times New Roman" w:eastAsia="宋体" w:cs="Times New Roman"/>
                <w:b/>
                <w:bCs/>
                <w:snapToGrid w:val="0"/>
                <w:color w:val="auto"/>
                <w:spacing w:val="-6"/>
                <w:kern w:val="21"/>
                <w:szCs w:val="21"/>
              </w:rPr>
            </w:pPr>
            <w:r>
              <w:rPr>
                <w:rFonts w:ascii="Times New Roman" w:hAnsi="Times New Roman" w:eastAsia="宋体" w:cs="Times New Roman"/>
                <w:b/>
                <w:bCs/>
                <w:snapToGrid w:val="0"/>
                <w:color w:val="auto"/>
                <w:spacing w:val="-6"/>
                <w:kern w:val="21"/>
                <w:szCs w:val="21"/>
              </w:rPr>
              <w:t>现有工程</w:t>
            </w:r>
          </w:p>
          <w:p>
            <w:pPr>
              <w:pStyle w:val="76"/>
              <w:spacing w:beforeLines="0" w:afterLines="0" w:line="240" w:lineRule="auto"/>
              <w:jc w:val="center"/>
              <w:rPr>
                <w:rFonts w:ascii="Times New Roman" w:hAnsi="Times New Roman" w:eastAsia="宋体" w:cs="Times New Roman"/>
                <w:b/>
                <w:bCs/>
                <w:snapToGrid w:val="0"/>
                <w:color w:val="auto"/>
                <w:spacing w:val="-6"/>
                <w:kern w:val="21"/>
                <w:szCs w:val="21"/>
              </w:rPr>
            </w:pPr>
            <w:r>
              <w:rPr>
                <w:rFonts w:ascii="Times New Roman" w:hAnsi="Times New Roman" w:eastAsia="宋体" w:cs="Times New Roman"/>
                <w:b/>
                <w:bCs/>
                <w:snapToGrid w:val="0"/>
                <w:color w:val="auto"/>
                <w:spacing w:val="-6"/>
                <w:kern w:val="21"/>
                <w:szCs w:val="21"/>
              </w:rPr>
              <w:t>许可排放量</w:t>
            </w:r>
          </w:p>
          <w:p>
            <w:pPr>
              <w:pStyle w:val="76"/>
              <w:spacing w:beforeLines="0" w:afterLines="0" w:line="240" w:lineRule="auto"/>
              <w:jc w:val="center"/>
              <w:rPr>
                <w:rFonts w:ascii="Times New Roman" w:hAnsi="Times New Roman" w:eastAsia="宋体" w:cs="Times New Roman"/>
                <w:b/>
                <w:bCs/>
                <w:snapToGrid w:val="0"/>
                <w:color w:val="auto"/>
                <w:spacing w:val="-6"/>
                <w:kern w:val="21"/>
                <w:szCs w:val="21"/>
              </w:rPr>
            </w:pPr>
            <w:r>
              <w:rPr>
                <w:rFonts w:ascii="Times New Roman" w:hAnsi="Times New Roman" w:eastAsia="宋体" w:cs="Times New Roman"/>
                <w:b/>
                <w:bCs/>
                <w:snapToGrid w:val="0"/>
                <w:color w:val="auto"/>
                <w:spacing w:val="-6"/>
                <w:kern w:val="21"/>
                <w:szCs w:val="21"/>
              </w:rPr>
              <w:fldChar w:fldCharType="begin"/>
            </w:r>
            <w:r>
              <w:rPr>
                <w:rFonts w:ascii="Times New Roman" w:hAnsi="Times New Roman" w:eastAsia="宋体" w:cs="Times New Roman"/>
                <w:b/>
                <w:bCs/>
                <w:snapToGrid w:val="0"/>
                <w:color w:val="auto"/>
                <w:spacing w:val="-6"/>
                <w:kern w:val="21"/>
                <w:szCs w:val="21"/>
              </w:rPr>
              <w:instrText xml:space="preserve"> = 2 \* GB3 \* MERGEFORMAT </w:instrText>
            </w:r>
            <w:r>
              <w:rPr>
                <w:rFonts w:ascii="Times New Roman" w:hAnsi="Times New Roman" w:eastAsia="宋体" w:cs="Times New Roman"/>
                <w:b/>
                <w:bCs/>
                <w:snapToGrid w:val="0"/>
                <w:color w:val="auto"/>
                <w:spacing w:val="-6"/>
                <w:kern w:val="21"/>
                <w:szCs w:val="21"/>
              </w:rPr>
              <w:fldChar w:fldCharType="separate"/>
            </w:r>
            <w:r>
              <w:rPr>
                <w:rFonts w:ascii="Times New Roman" w:hAnsi="Times New Roman" w:eastAsia="宋体" w:cs="Times New Roman"/>
                <w:b/>
                <w:bCs/>
                <w:snapToGrid w:val="0"/>
                <w:color w:val="auto"/>
                <w:spacing w:val="-6"/>
                <w:kern w:val="21"/>
                <w:szCs w:val="21"/>
              </w:rPr>
              <w:t>②</w:t>
            </w:r>
            <w:r>
              <w:rPr>
                <w:rFonts w:ascii="Times New Roman" w:hAnsi="Times New Roman" w:eastAsia="宋体" w:cs="Times New Roman"/>
                <w:b/>
                <w:bCs/>
                <w:snapToGrid w:val="0"/>
                <w:color w:val="auto"/>
                <w:spacing w:val="-6"/>
                <w:kern w:val="21"/>
                <w:szCs w:val="21"/>
              </w:rPr>
              <w:fldChar w:fldCharType="end"/>
            </w:r>
          </w:p>
        </w:tc>
        <w:tc>
          <w:tcPr>
            <w:tcW w:w="1701" w:type="dxa"/>
            <w:tcBorders>
              <w:tl2br w:val="nil"/>
              <w:tr2bl w:val="nil"/>
            </w:tcBorders>
            <w:tcMar>
              <w:left w:w="28" w:type="dxa"/>
              <w:right w:w="28" w:type="dxa"/>
            </w:tcMar>
            <w:vAlign w:val="center"/>
          </w:tcPr>
          <w:p>
            <w:pPr>
              <w:pStyle w:val="76"/>
              <w:spacing w:beforeLines="0" w:afterLines="0" w:line="240" w:lineRule="auto"/>
              <w:jc w:val="center"/>
              <w:rPr>
                <w:rFonts w:ascii="Times New Roman" w:hAnsi="Times New Roman" w:eastAsia="宋体" w:cs="Times New Roman"/>
                <w:b/>
                <w:bCs/>
                <w:snapToGrid w:val="0"/>
                <w:color w:val="auto"/>
                <w:spacing w:val="-6"/>
                <w:kern w:val="21"/>
                <w:szCs w:val="21"/>
              </w:rPr>
            </w:pPr>
            <w:r>
              <w:rPr>
                <w:rFonts w:ascii="Times New Roman" w:hAnsi="Times New Roman" w:eastAsia="宋体" w:cs="Times New Roman"/>
                <w:b/>
                <w:bCs/>
                <w:snapToGrid w:val="0"/>
                <w:color w:val="auto"/>
                <w:spacing w:val="-6"/>
                <w:kern w:val="21"/>
                <w:szCs w:val="21"/>
              </w:rPr>
              <w:t>在建工程</w:t>
            </w:r>
          </w:p>
          <w:p>
            <w:pPr>
              <w:pStyle w:val="76"/>
              <w:spacing w:beforeLines="0" w:afterLines="0" w:line="240" w:lineRule="auto"/>
              <w:jc w:val="center"/>
              <w:rPr>
                <w:rFonts w:ascii="Times New Roman" w:hAnsi="Times New Roman" w:eastAsia="宋体" w:cs="Times New Roman"/>
                <w:b/>
                <w:bCs/>
                <w:snapToGrid w:val="0"/>
                <w:color w:val="auto"/>
                <w:spacing w:val="-6"/>
                <w:kern w:val="21"/>
                <w:szCs w:val="21"/>
              </w:rPr>
            </w:pPr>
            <w:r>
              <w:rPr>
                <w:rFonts w:ascii="Times New Roman" w:hAnsi="Times New Roman" w:eastAsia="宋体" w:cs="Times New Roman"/>
                <w:b/>
                <w:bCs/>
                <w:snapToGrid w:val="0"/>
                <w:color w:val="auto"/>
                <w:spacing w:val="-6"/>
                <w:kern w:val="21"/>
                <w:szCs w:val="21"/>
              </w:rPr>
              <w:t>排放量（固体废物产生量）</w:t>
            </w:r>
            <w:r>
              <w:rPr>
                <w:rFonts w:ascii="Times New Roman" w:hAnsi="Times New Roman" w:eastAsia="宋体" w:cs="Times New Roman"/>
                <w:b/>
                <w:bCs/>
                <w:snapToGrid w:val="0"/>
                <w:color w:val="auto"/>
                <w:spacing w:val="-6"/>
                <w:kern w:val="21"/>
                <w:szCs w:val="21"/>
              </w:rPr>
              <w:fldChar w:fldCharType="begin"/>
            </w:r>
            <w:r>
              <w:rPr>
                <w:rFonts w:ascii="Times New Roman" w:hAnsi="Times New Roman" w:eastAsia="宋体" w:cs="Times New Roman"/>
                <w:b/>
                <w:bCs/>
                <w:snapToGrid w:val="0"/>
                <w:color w:val="auto"/>
                <w:spacing w:val="-6"/>
                <w:kern w:val="21"/>
                <w:szCs w:val="21"/>
              </w:rPr>
              <w:instrText xml:space="preserve"> = 3 \* GB3 \* MERGEFORMAT </w:instrText>
            </w:r>
            <w:r>
              <w:rPr>
                <w:rFonts w:ascii="Times New Roman" w:hAnsi="Times New Roman" w:eastAsia="宋体" w:cs="Times New Roman"/>
                <w:b/>
                <w:bCs/>
                <w:snapToGrid w:val="0"/>
                <w:color w:val="auto"/>
                <w:spacing w:val="-6"/>
                <w:kern w:val="21"/>
                <w:szCs w:val="21"/>
              </w:rPr>
              <w:fldChar w:fldCharType="separate"/>
            </w:r>
            <w:r>
              <w:rPr>
                <w:rFonts w:ascii="Times New Roman" w:hAnsi="Times New Roman" w:eastAsia="宋体" w:cs="Times New Roman"/>
                <w:b/>
                <w:bCs/>
                <w:snapToGrid w:val="0"/>
                <w:color w:val="auto"/>
                <w:spacing w:val="-6"/>
                <w:kern w:val="21"/>
                <w:szCs w:val="21"/>
              </w:rPr>
              <w:t>③</w:t>
            </w:r>
            <w:r>
              <w:rPr>
                <w:rFonts w:ascii="Times New Roman" w:hAnsi="Times New Roman" w:eastAsia="宋体" w:cs="Times New Roman"/>
                <w:b/>
                <w:bCs/>
                <w:snapToGrid w:val="0"/>
                <w:color w:val="auto"/>
                <w:spacing w:val="-6"/>
                <w:kern w:val="21"/>
                <w:szCs w:val="21"/>
              </w:rPr>
              <w:fldChar w:fldCharType="end"/>
            </w:r>
          </w:p>
        </w:tc>
        <w:tc>
          <w:tcPr>
            <w:tcW w:w="1559" w:type="dxa"/>
            <w:tcBorders>
              <w:tl2br w:val="nil"/>
              <w:tr2bl w:val="nil"/>
            </w:tcBorders>
            <w:tcMar>
              <w:left w:w="28" w:type="dxa"/>
              <w:right w:w="28" w:type="dxa"/>
            </w:tcMar>
            <w:vAlign w:val="center"/>
          </w:tcPr>
          <w:p>
            <w:pPr>
              <w:pStyle w:val="76"/>
              <w:spacing w:beforeLines="0" w:afterLines="0" w:line="240" w:lineRule="auto"/>
              <w:jc w:val="center"/>
              <w:rPr>
                <w:rFonts w:ascii="Times New Roman" w:hAnsi="Times New Roman" w:eastAsia="宋体" w:cs="Times New Roman"/>
                <w:b/>
                <w:bCs/>
                <w:snapToGrid w:val="0"/>
                <w:color w:val="auto"/>
                <w:spacing w:val="-6"/>
                <w:kern w:val="21"/>
                <w:szCs w:val="21"/>
              </w:rPr>
            </w:pPr>
            <w:r>
              <w:rPr>
                <w:rFonts w:ascii="Times New Roman" w:hAnsi="Times New Roman" w:eastAsia="宋体" w:cs="Times New Roman"/>
                <w:b/>
                <w:bCs/>
                <w:snapToGrid w:val="0"/>
                <w:color w:val="auto"/>
                <w:spacing w:val="-6"/>
                <w:kern w:val="21"/>
                <w:szCs w:val="21"/>
              </w:rPr>
              <w:t>本项目</w:t>
            </w:r>
          </w:p>
          <w:p>
            <w:pPr>
              <w:pStyle w:val="76"/>
              <w:spacing w:beforeLines="0" w:afterLines="0" w:line="240" w:lineRule="auto"/>
              <w:jc w:val="center"/>
              <w:rPr>
                <w:rFonts w:ascii="Times New Roman" w:hAnsi="Times New Roman" w:eastAsia="宋体" w:cs="Times New Roman"/>
                <w:b/>
                <w:bCs/>
                <w:snapToGrid w:val="0"/>
                <w:color w:val="auto"/>
                <w:spacing w:val="-6"/>
                <w:kern w:val="21"/>
                <w:szCs w:val="21"/>
              </w:rPr>
            </w:pPr>
            <w:r>
              <w:rPr>
                <w:rFonts w:ascii="Times New Roman" w:hAnsi="Times New Roman" w:eastAsia="宋体" w:cs="Times New Roman"/>
                <w:b/>
                <w:bCs/>
                <w:snapToGrid w:val="0"/>
                <w:color w:val="auto"/>
                <w:spacing w:val="-6"/>
                <w:kern w:val="21"/>
                <w:szCs w:val="21"/>
              </w:rPr>
              <w:t>排放量（固体废物产生量）</w:t>
            </w:r>
            <w:r>
              <w:rPr>
                <w:rFonts w:ascii="Times New Roman" w:hAnsi="Times New Roman" w:eastAsia="宋体" w:cs="Times New Roman"/>
                <w:b/>
                <w:bCs/>
                <w:snapToGrid w:val="0"/>
                <w:color w:val="auto"/>
                <w:spacing w:val="-6"/>
                <w:kern w:val="21"/>
                <w:szCs w:val="21"/>
              </w:rPr>
              <w:fldChar w:fldCharType="begin"/>
            </w:r>
            <w:r>
              <w:rPr>
                <w:rFonts w:ascii="Times New Roman" w:hAnsi="Times New Roman" w:eastAsia="宋体" w:cs="Times New Roman"/>
                <w:b/>
                <w:bCs/>
                <w:snapToGrid w:val="0"/>
                <w:color w:val="auto"/>
                <w:spacing w:val="-6"/>
                <w:kern w:val="21"/>
                <w:szCs w:val="21"/>
              </w:rPr>
              <w:instrText xml:space="preserve"> = 4 \* GB3 \* MERGEFORMAT </w:instrText>
            </w:r>
            <w:r>
              <w:rPr>
                <w:rFonts w:ascii="Times New Roman" w:hAnsi="Times New Roman" w:eastAsia="宋体" w:cs="Times New Roman"/>
                <w:b/>
                <w:bCs/>
                <w:snapToGrid w:val="0"/>
                <w:color w:val="auto"/>
                <w:spacing w:val="-6"/>
                <w:kern w:val="21"/>
                <w:szCs w:val="21"/>
              </w:rPr>
              <w:fldChar w:fldCharType="separate"/>
            </w:r>
            <w:r>
              <w:rPr>
                <w:rFonts w:ascii="Times New Roman" w:hAnsi="Times New Roman" w:eastAsia="宋体" w:cs="Times New Roman"/>
                <w:b/>
                <w:bCs/>
                <w:snapToGrid w:val="0"/>
                <w:color w:val="auto"/>
                <w:spacing w:val="-6"/>
                <w:kern w:val="21"/>
                <w:szCs w:val="21"/>
              </w:rPr>
              <w:t>④</w:t>
            </w:r>
            <w:r>
              <w:rPr>
                <w:rFonts w:ascii="Times New Roman" w:hAnsi="Times New Roman" w:eastAsia="宋体" w:cs="Times New Roman"/>
                <w:b/>
                <w:bCs/>
                <w:snapToGrid w:val="0"/>
                <w:color w:val="auto"/>
                <w:spacing w:val="-6"/>
                <w:kern w:val="21"/>
                <w:szCs w:val="21"/>
              </w:rPr>
              <w:fldChar w:fldCharType="end"/>
            </w:r>
          </w:p>
        </w:tc>
        <w:tc>
          <w:tcPr>
            <w:tcW w:w="1527" w:type="dxa"/>
            <w:tcBorders>
              <w:tl2br w:val="nil"/>
              <w:tr2bl w:val="nil"/>
            </w:tcBorders>
            <w:tcMar>
              <w:left w:w="28" w:type="dxa"/>
              <w:right w:w="28" w:type="dxa"/>
            </w:tcMar>
            <w:vAlign w:val="center"/>
          </w:tcPr>
          <w:p>
            <w:pPr>
              <w:pStyle w:val="76"/>
              <w:spacing w:beforeLines="0" w:afterLines="0" w:line="240" w:lineRule="auto"/>
              <w:jc w:val="center"/>
              <w:rPr>
                <w:rFonts w:ascii="Times New Roman" w:hAnsi="Times New Roman" w:eastAsia="宋体" w:cs="Times New Roman"/>
                <w:b/>
                <w:bCs/>
                <w:snapToGrid w:val="0"/>
                <w:color w:val="auto"/>
                <w:spacing w:val="-6"/>
                <w:kern w:val="21"/>
                <w:szCs w:val="21"/>
              </w:rPr>
            </w:pPr>
            <w:r>
              <w:rPr>
                <w:rFonts w:ascii="Times New Roman" w:hAnsi="Times New Roman" w:eastAsia="宋体" w:cs="Times New Roman"/>
                <w:b/>
                <w:bCs/>
                <w:snapToGrid w:val="0"/>
                <w:color w:val="auto"/>
                <w:spacing w:val="-6"/>
                <w:kern w:val="21"/>
                <w:szCs w:val="21"/>
              </w:rPr>
              <w:t>以新带老削减量</w:t>
            </w:r>
          </w:p>
          <w:p>
            <w:pPr>
              <w:pStyle w:val="76"/>
              <w:spacing w:beforeLines="0" w:afterLines="0" w:line="240" w:lineRule="auto"/>
              <w:jc w:val="center"/>
              <w:rPr>
                <w:rFonts w:ascii="Times New Roman" w:hAnsi="Times New Roman" w:eastAsia="宋体" w:cs="Times New Roman"/>
                <w:b/>
                <w:bCs/>
                <w:snapToGrid w:val="0"/>
                <w:color w:val="auto"/>
                <w:spacing w:val="-6"/>
                <w:kern w:val="21"/>
                <w:szCs w:val="21"/>
              </w:rPr>
            </w:pPr>
            <w:r>
              <w:rPr>
                <w:rFonts w:ascii="Times New Roman" w:hAnsi="Times New Roman" w:eastAsia="宋体" w:cs="Times New Roman"/>
                <w:b/>
                <w:bCs/>
                <w:snapToGrid w:val="0"/>
                <w:color w:val="auto"/>
                <w:spacing w:val="-6"/>
                <w:kern w:val="21"/>
                <w:szCs w:val="21"/>
              </w:rPr>
              <w:t>（新建项目不填）</w:t>
            </w:r>
            <w:r>
              <w:rPr>
                <w:rFonts w:ascii="Times New Roman" w:hAnsi="Times New Roman" w:eastAsia="宋体" w:cs="Times New Roman"/>
                <w:b/>
                <w:bCs/>
                <w:snapToGrid w:val="0"/>
                <w:color w:val="auto"/>
                <w:spacing w:val="-6"/>
                <w:kern w:val="21"/>
                <w:szCs w:val="21"/>
              </w:rPr>
              <w:fldChar w:fldCharType="begin"/>
            </w:r>
            <w:r>
              <w:rPr>
                <w:rFonts w:ascii="Times New Roman" w:hAnsi="Times New Roman" w:eastAsia="宋体" w:cs="Times New Roman"/>
                <w:b/>
                <w:bCs/>
                <w:snapToGrid w:val="0"/>
                <w:color w:val="auto"/>
                <w:spacing w:val="-6"/>
                <w:kern w:val="21"/>
                <w:szCs w:val="21"/>
              </w:rPr>
              <w:instrText xml:space="preserve"> = 5 \* GB3 \* MERGEFORMAT </w:instrText>
            </w:r>
            <w:r>
              <w:rPr>
                <w:rFonts w:ascii="Times New Roman" w:hAnsi="Times New Roman" w:eastAsia="宋体" w:cs="Times New Roman"/>
                <w:b/>
                <w:bCs/>
                <w:snapToGrid w:val="0"/>
                <w:color w:val="auto"/>
                <w:spacing w:val="-6"/>
                <w:kern w:val="21"/>
                <w:szCs w:val="21"/>
              </w:rPr>
              <w:fldChar w:fldCharType="separate"/>
            </w:r>
            <w:r>
              <w:rPr>
                <w:rFonts w:ascii="Times New Roman" w:hAnsi="Times New Roman" w:eastAsia="宋体" w:cs="Times New Roman"/>
                <w:b/>
                <w:bCs/>
                <w:snapToGrid w:val="0"/>
                <w:color w:val="auto"/>
                <w:spacing w:val="-6"/>
                <w:kern w:val="21"/>
                <w:szCs w:val="21"/>
              </w:rPr>
              <w:t>⑤</w:t>
            </w:r>
            <w:r>
              <w:rPr>
                <w:rFonts w:ascii="Times New Roman" w:hAnsi="Times New Roman" w:eastAsia="宋体" w:cs="Times New Roman"/>
                <w:b/>
                <w:bCs/>
                <w:snapToGrid w:val="0"/>
                <w:color w:val="auto"/>
                <w:spacing w:val="-6"/>
                <w:kern w:val="21"/>
                <w:szCs w:val="21"/>
              </w:rPr>
              <w:fldChar w:fldCharType="end"/>
            </w:r>
          </w:p>
        </w:tc>
        <w:tc>
          <w:tcPr>
            <w:tcW w:w="1639" w:type="dxa"/>
            <w:tcBorders>
              <w:tl2br w:val="nil"/>
              <w:tr2bl w:val="nil"/>
            </w:tcBorders>
            <w:tcMar>
              <w:left w:w="28" w:type="dxa"/>
              <w:right w:w="28" w:type="dxa"/>
            </w:tcMar>
            <w:vAlign w:val="center"/>
          </w:tcPr>
          <w:p>
            <w:pPr>
              <w:pStyle w:val="76"/>
              <w:spacing w:beforeLines="0" w:afterLines="0" w:line="240" w:lineRule="auto"/>
              <w:jc w:val="center"/>
              <w:rPr>
                <w:rFonts w:ascii="Times New Roman" w:hAnsi="Times New Roman" w:eastAsia="宋体" w:cs="Times New Roman"/>
                <w:b/>
                <w:bCs/>
                <w:snapToGrid w:val="0"/>
                <w:color w:val="auto"/>
                <w:spacing w:val="-6"/>
                <w:kern w:val="21"/>
                <w:szCs w:val="21"/>
              </w:rPr>
            </w:pPr>
            <w:r>
              <w:rPr>
                <w:rFonts w:ascii="Times New Roman" w:hAnsi="Times New Roman" w:eastAsia="宋体" w:cs="Times New Roman"/>
                <w:b/>
                <w:bCs/>
                <w:snapToGrid w:val="0"/>
                <w:color w:val="auto"/>
                <w:spacing w:val="-6"/>
                <w:kern w:val="21"/>
                <w:szCs w:val="21"/>
              </w:rPr>
              <w:t>本项目建成后</w:t>
            </w:r>
          </w:p>
          <w:p>
            <w:pPr>
              <w:pStyle w:val="76"/>
              <w:spacing w:beforeLines="0" w:afterLines="0" w:line="240" w:lineRule="auto"/>
              <w:jc w:val="center"/>
              <w:rPr>
                <w:rFonts w:ascii="Times New Roman" w:hAnsi="Times New Roman" w:eastAsia="宋体" w:cs="Times New Roman"/>
                <w:b/>
                <w:bCs/>
                <w:snapToGrid w:val="0"/>
                <w:color w:val="auto"/>
                <w:spacing w:val="-6"/>
                <w:kern w:val="21"/>
                <w:szCs w:val="21"/>
              </w:rPr>
            </w:pPr>
            <w:r>
              <w:rPr>
                <w:rFonts w:ascii="Times New Roman" w:hAnsi="Times New Roman" w:eastAsia="宋体" w:cs="Times New Roman"/>
                <w:b/>
                <w:bCs/>
                <w:snapToGrid w:val="0"/>
                <w:color w:val="auto"/>
                <w:spacing w:val="-6"/>
                <w:kern w:val="21"/>
                <w:szCs w:val="21"/>
              </w:rPr>
              <w:t>全厂排放量（固体废物产生量）</w:t>
            </w:r>
            <w:r>
              <w:rPr>
                <w:rFonts w:ascii="Times New Roman" w:hAnsi="Times New Roman" w:eastAsia="宋体" w:cs="Times New Roman"/>
                <w:b/>
                <w:bCs/>
                <w:snapToGrid w:val="0"/>
                <w:color w:val="auto"/>
                <w:spacing w:val="-6"/>
                <w:kern w:val="21"/>
                <w:szCs w:val="21"/>
              </w:rPr>
              <w:fldChar w:fldCharType="begin"/>
            </w:r>
            <w:r>
              <w:rPr>
                <w:rFonts w:ascii="Times New Roman" w:hAnsi="Times New Roman" w:eastAsia="宋体" w:cs="Times New Roman"/>
                <w:b/>
                <w:bCs/>
                <w:snapToGrid w:val="0"/>
                <w:color w:val="auto"/>
                <w:spacing w:val="-6"/>
                <w:kern w:val="21"/>
                <w:szCs w:val="21"/>
              </w:rPr>
              <w:instrText xml:space="preserve"> = 6 \* GB3 \* MERGEFORMAT </w:instrText>
            </w:r>
            <w:r>
              <w:rPr>
                <w:rFonts w:ascii="Times New Roman" w:hAnsi="Times New Roman" w:eastAsia="宋体" w:cs="Times New Roman"/>
                <w:b/>
                <w:bCs/>
                <w:snapToGrid w:val="0"/>
                <w:color w:val="auto"/>
                <w:spacing w:val="-6"/>
                <w:kern w:val="21"/>
                <w:szCs w:val="21"/>
              </w:rPr>
              <w:fldChar w:fldCharType="separate"/>
            </w:r>
            <w:r>
              <w:rPr>
                <w:rFonts w:ascii="Times New Roman" w:hAnsi="Times New Roman" w:eastAsia="宋体" w:cs="Times New Roman"/>
                <w:b/>
                <w:bCs/>
                <w:snapToGrid w:val="0"/>
                <w:color w:val="auto"/>
                <w:spacing w:val="-6"/>
                <w:kern w:val="21"/>
                <w:szCs w:val="21"/>
              </w:rPr>
              <w:t>⑥</w:t>
            </w:r>
            <w:r>
              <w:rPr>
                <w:rFonts w:ascii="Times New Roman" w:hAnsi="Times New Roman" w:eastAsia="宋体" w:cs="Times New Roman"/>
                <w:b/>
                <w:bCs/>
                <w:snapToGrid w:val="0"/>
                <w:color w:val="auto"/>
                <w:spacing w:val="-6"/>
                <w:kern w:val="21"/>
                <w:szCs w:val="21"/>
              </w:rPr>
              <w:fldChar w:fldCharType="end"/>
            </w:r>
          </w:p>
        </w:tc>
        <w:tc>
          <w:tcPr>
            <w:tcW w:w="1380" w:type="dxa"/>
            <w:tcBorders>
              <w:tl2br w:val="nil"/>
              <w:tr2bl w:val="nil"/>
            </w:tcBorders>
            <w:tcMar>
              <w:left w:w="28" w:type="dxa"/>
              <w:right w:w="28" w:type="dxa"/>
            </w:tcMar>
            <w:vAlign w:val="center"/>
          </w:tcPr>
          <w:p>
            <w:pPr>
              <w:pStyle w:val="76"/>
              <w:spacing w:beforeLines="0" w:afterLines="0" w:line="240" w:lineRule="auto"/>
              <w:jc w:val="center"/>
              <w:rPr>
                <w:rFonts w:ascii="Times New Roman" w:hAnsi="Times New Roman" w:eastAsia="宋体" w:cs="Times New Roman"/>
                <w:b/>
                <w:bCs/>
                <w:snapToGrid w:val="0"/>
                <w:color w:val="auto"/>
                <w:spacing w:val="-6"/>
                <w:kern w:val="21"/>
                <w:szCs w:val="21"/>
              </w:rPr>
            </w:pPr>
            <w:r>
              <w:rPr>
                <w:rFonts w:ascii="Times New Roman" w:hAnsi="Times New Roman" w:eastAsia="宋体" w:cs="Times New Roman"/>
                <w:b/>
                <w:bCs/>
                <w:snapToGrid w:val="0"/>
                <w:color w:val="auto"/>
                <w:spacing w:val="-6"/>
                <w:kern w:val="21"/>
                <w:szCs w:val="21"/>
              </w:rPr>
              <w:t>变化量</w:t>
            </w:r>
          </w:p>
          <w:p>
            <w:pPr>
              <w:pStyle w:val="76"/>
              <w:spacing w:beforeLines="0" w:afterLines="0" w:line="240" w:lineRule="auto"/>
              <w:jc w:val="center"/>
              <w:rPr>
                <w:rFonts w:ascii="Times New Roman" w:hAnsi="Times New Roman" w:eastAsia="宋体" w:cs="Times New Roman"/>
                <w:b/>
                <w:bCs/>
                <w:snapToGrid w:val="0"/>
                <w:color w:val="auto"/>
                <w:spacing w:val="-6"/>
                <w:kern w:val="21"/>
                <w:szCs w:val="21"/>
              </w:rPr>
            </w:pPr>
            <w:r>
              <w:rPr>
                <w:rFonts w:ascii="Times New Roman" w:hAnsi="Times New Roman" w:eastAsia="宋体" w:cs="Times New Roman"/>
                <w:b/>
                <w:bCs/>
                <w:snapToGrid w:val="0"/>
                <w:color w:val="auto"/>
                <w:spacing w:val="-6"/>
                <w:kern w:val="21"/>
                <w:szCs w:val="21"/>
              </w:rPr>
              <w:fldChar w:fldCharType="begin"/>
            </w:r>
            <w:r>
              <w:rPr>
                <w:rFonts w:ascii="Times New Roman" w:hAnsi="Times New Roman" w:eastAsia="宋体" w:cs="Times New Roman"/>
                <w:b/>
                <w:bCs/>
                <w:snapToGrid w:val="0"/>
                <w:color w:val="auto"/>
                <w:spacing w:val="-6"/>
                <w:kern w:val="21"/>
                <w:szCs w:val="21"/>
              </w:rPr>
              <w:instrText xml:space="preserve"> = 7 \* GB3 \* MERGEFORMAT </w:instrText>
            </w:r>
            <w:r>
              <w:rPr>
                <w:rFonts w:ascii="Times New Roman" w:hAnsi="Times New Roman" w:eastAsia="宋体" w:cs="Times New Roman"/>
                <w:b/>
                <w:bCs/>
                <w:snapToGrid w:val="0"/>
                <w:color w:val="auto"/>
                <w:spacing w:val="-6"/>
                <w:kern w:val="21"/>
                <w:szCs w:val="21"/>
              </w:rPr>
              <w:fldChar w:fldCharType="separate"/>
            </w:r>
            <w:r>
              <w:rPr>
                <w:rFonts w:ascii="Times New Roman" w:hAnsi="Times New Roman" w:eastAsia="宋体" w:cs="Times New Roman"/>
                <w:b/>
                <w:bCs/>
                <w:snapToGrid w:val="0"/>
                <w:color w:val="auto"/>
                <w:spacing w:val="-6"/>
                <w:kern w:val="21"/>
                <w:szCs w:val="21"/>
              </w:rPr>
              <w:t>⑦</w:t>
            </w:r>
            <w:r>
              <w:rPr>
                <w:rFonts w:ascii="Times New Roman" w:hAnsi="Times New Roman" w:eastAsia="宋体" w:cs="Times New Roman"/>
                <w:b/>
                <w:bCs/>
                <w:snapToGrid w:val="0"/>
                <w:color w:val="auto"/>
                <w:spacing w:val="-6"/>
                <w:kern w:val="21"/>
                <w:szCs w:val="21"/>
              </w:rPr>
              <w:fldChar w:fldCharType="end"/>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82" w:hRule="atLeast"/>
          <w:jc w:val="center"/>
        </w:trPr>
        <w:tc>
          <w:tcPr>
            <w:tcW w:w="1588" w:type="dxa"/>
            <w:vMerge w:val="restart"/>
            <w:tcBorders>
              <w:tl2br w:val="nil"/>
              <w:tr2bl w:val="nil"/>
            </w:tcBorders>
            <w:vAlign w:val="center"/>
          </w:tcPr>
          <w:p>
            <w:pPr>
              <w:pStyle w:val="76"/>
              <w:spacing w:beforeLines="0" w:afterLines="0" w:line="240" w:lineRule="auto"/>
              <w:rPr>
                <w:rFonts w:ascii="Times New Roman"/>
                <w:snapToGrid w:val="0"/>
                <w:color w:val="auto"/>
                <w:kern w:val="21"/>
                <w:szCs w:val="21"/>
              </w:rPr>
            </w:pPr>
            <w:r>
              <w:rPr>
                <w:rFonts w:ascii="Times New Roman"/>
                <w:snapToGrid w:val="0"/>
                <w:color w:val="auto"/>
                <w:kern w:val="21"/>
                <w:szCs w:val="21"/>
              </w:rPr>
              <w:t>废气</w:t>
            </w:r>
          </w:p>
        </w:tc>
        <w:tc>
          <w:tcPr>
            <w:tcW w:w="1417" w:type="dxa"/>
            <w:tcBorders>
              <w:tl2br w:val="nil"/>
              <w:tr2bl w:val="nil"/>
            </w:tcBorders>
            <w:vAlign w:val="center"/>
          </w:tcPr>
          <w:p>
            <w:pPr>
              <w:pStyle w:val="76"/>
              <w:spacing w:beforeLines="0" w:afterLines="0" w:line="240" w:lineRule="auto"/>
              <w:rPr>
                <w:rFonts w:ascii="Times New Roman"/>
                <w:snapToGrid w:val="0"/>
                <w:color w:val="auto"/>
                <w:kern w:val="21"/>
                <w:szCs w:val="21"/>
              </w:rPr>
            </w:pPr>
            <w:r>
              <w:rPr>
                <w:rFonts w:ascii="Times New Roman"/>
                <w:snapToGrid w:val="0"/>
                <w:color w:val="auto"/>
                <w:kern w:val="21"/>
                <w:szCs w:val="21"/>
              </w:rPr>
              <w:t>颗粒物</w:t>
            </w:r>
          </w:p>
        </w:tc>
        <w:tc>
          <w:tcPr>
            <w:tcW w:w="1701" w:type="dxa"/>
            <w:tcBorders>
              <w:tl2br w:val="nil"/>
              <w:tr2bl w:val="nil"/>
            </w:tcBorders>
            <w:vAlign w:val="center"/>
          </w:tcPr>
          <w:p>
            <w:pPr>
              <w:pStyle w:val="76"/>
              <w:spacing w:beforeLines="0" w:afterLines="0" w:line="240" w:lineRule="auto"/>
              <w:rPr>
                <w:rFonts w:ascii="Times New Roman"/>
                <w:snapToGrid w:val="0"/>
                <w:color w:val="auto"/>
                <w:kern w:val="21"/>
                <w:szCs w:val="21"/>
              </w:rPr>
            </w:pPr>
            <w:r>
              <w:rPr>
                <w:rFonts w:ascii="Times New Roman"/>
                <w:snapToGrid w:val="0"/>
                <w:color w:val="auto"/>
                <w:kern w:val="21"/>
                <w:szCs w:val="21"/>
              </w:rPr>
              <w:t>/</w:t>
            </w:r>
          </w:p>
        </w:tc>
        <w:tc>
          <w:tcPr>
            <w:tcW w:w="1276" w:type="dxa"/>
            <w:tcBorders>
              <w:tl2br w:val="nil"/>
              <w:tr2bl w:val="nil"/>
            </w:tcBorders>
            <w:vAlign w:val="center"/>
          </w:tcPr>
          <w:p>
            <w:pPr>
              <w:pStyle w:val="76"/>
              <w:spacing w:beforeLines="0" w:afterLines="0" w:line="240" w:lineRule="auto"/>
              <w:rPr>
                <w:rFonts w:ascii="Times New Roman"/>
                <w:snapToGrid w:val="0"/>
                <w:color w:val="auto"/>
                <w:kern w:val="21"/>
                <w:szCs w:val="21"/>
              </w:rPr>
            </w:pPr>
            <w:r>
              <w:rPr>
                <w:rFonts w:ascii="Times New Roman"/>
                <w:snapToGrid w:val="0"/>
                <w:color w:val="auto"/>
                <w:kern w:val="21"/>
                <w:szCs w:val="21"/>
              </w:rPr>
              <w:t>/</w:t>
            </w:r>
          </w:p>
        </w:tc>
        <w:tc>
          <w:tcPr>
            <w:tcW w:w="1701" w:type="dxa"/>
            <w:tcBorders>
              <w:tl2br w:val="nil"/>
              <w:tr2bl w:val="nil"/>
            </w:tcBorders>
            <w:vAlign w:val="center"/>
          </w:tcPr>
          <w:p>
            <w:pPr>
              <w:pStyle w:val="76"/>
              <w:spacing w:beforeLines="0" w:afterLines="0" w:line="240" w:lineRule="auto"/>
              <w:rPr>
                <w:rFonts w:ascii="Times New Roman"/>
                <w:snapToGrid w:val="0"/>
                <w:color w:val="auto"/>
                <w:kern w:val="21"/>
                <w:szCs w:val="21"/>
              </w:rPr>
            </w:pPr>
            <w:r>
              <w:rPr>
                <w:rFonts w:ascii="Times New Roman"/>
                <w:snapToGrid w:val="0"/>
                <w:color w:val="auto"/>
                <w:kern w:val="21"/>
                <w:szCs w:val="21"/>
              </w:rPr>
              <w:t>/</w:t>
            </w:r>
          </w:p>
        </w:tc>
        <w:tc>
          <w:tcPr>
            <w:tcW w:w="1559" w:type="dxa"/>
            <w:tcBorders>
              <w:tl2br w:val="nil"/>
              <w:tr2bl w:val="nil"/>
            </w:tcBorders>
            <w:vAlign w:val="center"/>
          </w:tcPr>
          <w:p>
            <w:pPr>
              <w:adjustRightInd w:val="0"/>
              <w:snapToGrid w:val="0"/>
              <w:jc w:val="center"/>
              <w:rPr>
                <w:snapToGrid w:val="0"/>
                <w:color w:val="auto"/>
                <w:kern w:val="21"/>
                <w:szCs w:val="21"/>
              </w:rPr>
            </w:pPr>
            <w:r>
              <w:rPr>
                <w:rFonts w:hint="eastAsia"/>
                <w:color w:val="auto"/>
                <w:szCs w:val="21"/>
              </w:rPr>
              <w:t>0.046</w:t>
            </w:r>
            <w:r>
              <w:rPr>
                <w:snapToGrid w:val="0"/>
                <w:color w:val="auto"/>
                <w:kern w:val="21"/>
                <w:szCs w:val="21"/>
              </w:rPr>
              <w:t>t/a</w:t>
            </w:r>
          </w:p>
        </w:tc>
        <w:tc>
          <w:tcPr>
            <w:tcW w:w="1527" w:type="dxa"/>
            <w:tcBorders>
              <w:tl2br w:val="nil"/>
              <w:tr2bl w:val="nil"/>
            </w:tcBorders>
            <w:vAlign w:val="center"/>
          </w:tcPr>
          <w:p>
            <w:pPr>
              <w:jc w:val="center"/>
              <w:rPr>
                <w:color w:val="auto"/>
              </w:rPr>
            </w:pPr>
            <w:r>
              <w:rPr>
                <w:snapToGrid w:val="0"/>
                <w:color w:val="auto"/>
                <w:kern w:val="21"/>
                <w:szCs w:val="21"/>
              </w:rPr>
              <w:t>/</w:t>
            </w:r>
          </w:p>
        </w:tc>
        <w:tc>
          <w:tcPr>
            <w:tcW w:w="1639" w:type="dxa"/>
            <w:tcBorders>
              <w:tl2br w:val="nil"/>
              <w:tr2bl w:val="nil"/>
            </w:tcBorders>
            <w:vAlign w:val="center"/>
          </w:tcPr>
          <w:p>
            <w:pPr>
              <w:adjustRightInd w:val="0"/>
              <w:snapToGrid w:val="0"/>
              <w:jc w:val="center"/>
              <w:rPr>
                <w:snapToGrid w:val="0"/>
                <w:color w:val="auto"/>
                <w:kern w:val="21"/>
                <w:szCs w:val="21"/>
              </w:rPr>
            </w:pPr>
            <w:r>
              <w:rPr>
                <w:rFonts w:hint="eastAsia"/>
                <w:color w:val="auto"/>
                <w:szCs w:val="21"/>
              </w:rPr>
              <w:t>0.046</w:t>
            </w:r>
            <w:r>
              <w:rPr>
                <w:snapToGrid w:val="0"/>
                <w:color w:val="auto"/>
                <w:kern w:val="21"/>
                <w:szCs w:val="21"/>
              </w:rPr>
              <w:t>t/a</w:t>
            </w:r>
          </w:p>
        </w:tc>
        <w:tc>
          <w:tcPr>
            <w:tcW w:w="1380" w:type="dxa"/>
            <w:tcBorders>
              <w:tl2br w:val="nil"/>
              <w:tr2bl w:val="nil"/>
            </w:tcBorders>
            <w:vAlign w:val="center"/>
          </w:tcPr>
          <w:p>
            <w:pPr>
              <w:adjustRightInd w:val="0"/>
              <w:snapToGrid w:val="0"/>
              <w:jc w:val="center"/>
              <w:rPr>
                <w:snapToGrid w:val="0"/>
                <w:color w:val="auto"/>
                <w:kern w:val="21"/>
                <w:szCs w:val="21"/>
              </w:rPr>
            </w:pPr>
            <w:r>
              <w:rPr>
                <w:snapToGrid w:val="0"/>
                <w:color w:val="auto"/>
                <w:kern w:val="21"/>
                <w:szCs w:val="21"/>
              </w:rPr>
              <w:t>+</w:t>
            </w:r>
            <w:r>
              <w:rPr>
                <w:rFonts w:hint="eastAsia"/>
                <w:color w:val="auto"/>
                <w:szCs w:val="21"/>
              </w:rPr>
              <w:t>0.046</w:t>
            </w:r>
            <w:r>
              <w:rPr>
                <w:snapToGrid w:val="0"/>
                <w:color w:val="auto"/>
                <w:kern w:val="21"/>
                <w:szCs w:val="21"/>
              </w:rPr>
              <w:t>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82" w:hRule="atLeast"/>
          <w:jc w:val="center"/>
        </w:trPr>
        <w:tc>
          <w:tcPr>
            <w:tcW w:w="1588" w:type="dxa"/>
            <w:vMerge w:val="continue"/>
            <w:tcBorders>
              <w:tl2br w:val="nil"/>
              <w:tr2bl w:val="nil"/>
            </w:tcBorders>
            <w:vAlign w:val="center"/>
          </w:tcPr>
          <w:p>
            <w:pPr>
              <w:pStyle w:val="76"/>
              <w:spacing w:beforeLines="0" w:afterLines="0" w:line="240" w:lineRule="auto"/>
              <w:rPr>
                <w:rFonts w:ascii="Times New Roman"/>
                <w:snapToGrid w:val="0"/>
                <w:color w:val="auto"/>
                <w:kern w:val="21"/>
                <w:szCs w:val="21"/>
              </w:rPr>
            </w:pPr>
          </w:p>
        </w:tc>
        <w:tc>
          <w:tcPr>
            <w:tcW w:w="1417" w:type="dxa"/>
            <w:tcBorders>
              <w:tl2br w:val="nil"/>
              <w:tr2bl w:val="nil"/>
            </w:tcBorders>
            <w:vAlign w:val="center"/>
          </w:tcPr>
          <w:p>
            <w:pPr>
              <w:pStyle w:val="76"/>
              <w:spacing w:beforeLines="0" w:afterLines="0" w:line="240" w:lineRule="auto"/>
              <w:rPr>
                <w:rFonts w:ascii="Times New Roman"/>
                <w:snapToGrid w:val="0"/>
                <w:color w:val="auto"/>
                <w:kern w:val="21"/>
                <w:szCs w:val="21"/>
              </w:rPr>
            </w:pPr>
            <w:r>
              <w:rPr>
                <w:rFonts w:ascii="Times New Roman"/>
                <w:snapToGrid w:val="0"/>
                <w:color w:val="auto"/>
                <w:kern w:val="21"/>
                <w:szCs w:val="21"/>
              </w:rPr>
              <w:t>二氧化硫</w:t>
            </w:r>
          </w:p>
        </w:tc>
        <w:tc>
          <w:tcPr>
            <w:tcW w:w="1701" w:type="dxa"/>
            <w:tcBorders>
              <w:tl2br w:val="nil"/>
              <w:tr2bl w:val="nil"/>
            </w:tcBorders>
            <w:vAlign w:val="center"/>
          </w:tcPr>
          <w:p>
            <w:pPr>
              <w:pStyle w:val="76"/>
              <w:spacing w:beforeLines="0" w:afterLines="0" w:line="240" w:lineRule="auto"/>
              <w:rPr>
                <w:rFonts w:ascii="Times New Roman"/>
                <w:snapToGrid w:val="0"/>
                <w:color w:val="auto"/>
                <w:kern w:val="21"/>
                <w:szCs w:val="21"/>
              </w:rPr>
            </w:pPr>
            <w:r>
              <w:rPr>
                <w:rFonts w:ascii="Times New Roman"/>
                <w:snapToGrid w:val="0"/>
                <w:color w:val="auto"/>
                <w:kern w:val="21"/>
                <w:szCs w:val="21"/>
              </w:rPr>
              <w:t>/</w:t>
            </w:r>
          </w:p>
        </w:tc>
        <w:tc>
          <w:tcPr>
            <w:tcW w:w="1276" w:type="dxa"/>
            <w:tcBorders>
              <w:tl2br w:val="nil"/>
              <w:tr2bl w:val="nil"/>
            </w:tcBorders>
            <w:vAlign w:val="center"/>
          </w:tcPr>
          <w:p>
            <w:pPr>
              <w:pStyle w:val="76"/>
              <w:spacing w:beforeLines="0" w:afterLines="0" w:line="240" w:lineRule="auto"/>
              <w:rPr>
                <w:rFonts w:ascii="Times New Roman"/>
                <w:snapToGrid w:val="0"/>
                <w:color w:val="auto"/>
                <w:kern w:val="21"/>
                <w:szCs w:val="21"/>
                <w:u w:val="wave"/>
              </w:rPr>
            </w:pPr>
            <w:r>
              <w:rPr>
                <w:rFonts w:hint="eastAsia" w:ascii="Times New Roman"/>
                <w:snapToGrid w:val="0"/>
                <w:color w:val="auto"/>
                <w:kern w:val="21"/>
                <w:szCs w:val="21"/>
                <w:u w:val="wave"/>
              </w:rPr>
              <w:t>8.1</w:t>
            </w:r>
          </w:p>
        </w:tc>
        <w:tc>
          <w:tcPr>
            <w:tcW w:w="1701" w:type="dxa"/>
            <w:tcBorders>
              <w:tl2br w:val="nil"/>
              <w:tr2bl w:val="nil"/>
            </w:tcBorders>
            <w:vAlign w:val="center"/>
          </w:tcPr>
          <w:p>
            <w:pPr>
              <w:pStyle w:val="76"/>
              <w:spacing w:beforeLines="0" w:afterLines="0" w:line="240" w:lineRule="auto"/>
              <w:rPr>
                <w:rFonts w:ascii="Times New Roman"/>
                <w:snapToGrid w:val="0"/>
                <w:color w:val="auto"/>
                <w:kern w:val="21"/>
                <w:szCs w:val="21"/>
              </w:rPr>
            </w:pPr>
            <w:r>
              <w:rPr>
                <w:rFonts w:ascii="Times New Roman"/>
                <w:snapToGrid w:val="0"/>
                <w:color w:val="auto"/>
                <w:kern w:val="21"/>
                <w:szCs w:val="21"/>
              </w:rPr>
              <w:t>/</w:t>
            </w:r>
          </w:p>
        </w:tc>
        <w:tc>
          <w:tcPr>
            <w:tcW w:w="1559" w:type="dxa"/>
            <w:tcBorders>
              <w:tl2br w:val="nil"/>
              <w:tr2bl w:val="nil"/>
            </w:tcBorders>
            <w:vAlign w:val="center"/>
          </w:tcPr>
          <w:p>
            <w:pPr>
              <w:pStyle w:val="55"/>
              <w:wordWrap w:val="0"/>
              <w:spacing w:line="280" w:lineRule="exact"/>
              <w:jc w:val="center"/>
              <w:rPr>
                <w:rFonts w:ascii="Times New Roman" w:hAnsi="Times New Roman"/>
                <w:color w:val="auto"/>
                <w:kern w:val="21"/>
                <w:szCs w:val="21"/>
                <w:u w:val="wave"/>
              </w:rPr>
            </w:pPr>
            <w:r>
              <w:rPr>
                <w:rFonts w:hint="eastAsia" w:ascii="Times New Roman" w:hAnsi="Times New Roman"/>
                <w:color w:val="auto"/>
                <w:u w:val="wave"/>
                <w:lang w:val="en-US" w:eastAsia="zh-CN"/>
              </w:rPr>
              <w:t>0.626</w:t>
            </w:r>
            <w:r>
              <w:rPr>
                <w:rFonts w:ascii="Times New Roman" w:hAnsi="Times New Roman"/>
                <w:color w:val="auto"/>
                <w:kern w:val="21"/>
                <w:szCs w:val="21"/>
                <w:u w:val="wave"/>
              </w:rPr>
              <w:t>t/a</w:t>
            </w:r>
          </w:p>
        </w:tc>
        <w:tc>
          <w:tcPr>
            <w:tcW w:w="1527" w:type="dxa"/>
            <w:tcBorders>
              <w:tl2br w:val="nil"/>
              <w:tr2bl w:val="nil"/>
            </w:tcBorders>
            <w:vAlign w:val="center"/>
          </w:tcPr>
          <w:p>
            <w:pPr>
              <w:jc w:val="center"/>
              <w:rPr>
                <w:snapToGrid w:val="0"/>
                <w:color w:val="auto"/>
                <w:kern w:val="21"/>
                <w:szCs w:val="21"/>
                <w:u w:val="wave"/>
              </w:rPr>
            </w:pPr>
            <w:r>
              <w:rPr>
                <w:snapToGrid w:val="0"/>
                <w:color w:val="auto"/>
                <w:kern w:val="21"/>
                <w:szCs w:val="21"/>
                <w:u w:val="wave"/>
              </w:rPr>
              <w:t>/</w:t>
            </w:r>
          </w:p>
        </w:tc>
        <w:tc>
          <w:tcPr>
            <w:tcW w:w="1639" w:type="dxa"/>
            <w:tcBorders>
              <w:tl2br w:val="nil"/>
              <w:tr2bl w:val="nil"/>
            </w:tcBorders>
            <w:vAlign w:val="center"/>
          </w:tcPr>
          <w:p>
            <w:pPr>
              <w:pStyle w:val="55"/>
              <w:wordWrap w:val="0"/>
              <w:spacing w:line="280" w:lineRule="exact"/>
              <w:jc w:val="center"/>
              <w:rPr>
                <w:rFonts w:ascii="Times New Roman" w:hAnsi="Times New Roman"/>
                <w:color w:val="auto"/>
                <w:kern w:val="21"/>
                <w:szCs w:val="21"/>
                <w:u w:val="wave"/>
              </w:rPr>
            </w:pPr>
            <w:r>
              <w:rPr>
                <w:rFonts w:hint="eastAsia" w:ascii="Times New Roman" w:hAnsi="Times New Roman"/>
                <w:color w:val="auto"/>
                <w:u w:val="wave"/>
                <w:lang w:val="en-US" w:eastAsia="zh-CN"/>
              </w:rPr>
              <w:t>0.626</w:t>
            </w:r>
            <w:r>
              <w:rPr>
                <w:rFonts w:ascii="Times New Roman" w:hAnsi="Times New Roman"/>
                <w:color w:val="auto"/>
                <w:kern w:val="21"/>
                <w:szCs w:val="21"/>
                <w:u w:val="wave"/>
              </w:rPr>
              <w:t>t/a</w:t>
            </w:r>
          </w:p>
        </w:tc>
        <w:tc>
          <w:tcPr>
            <w:tcW w:w="1380" w:type="dxa"/>
            <w:tcBorders>
              <w:tl2br w:val="nil"/>
              <w:tr2bl w:val="nil"/>
            </w:tcBorders>
            <w:vAlign w:val="center"/>
          </w:tcPr>
          <w:p>
            <w:pPr>
              <w:pStyle w:val="55"/>
              <w:wordWrap w:val="0"/>
              <w:spacing w:line="280" w:lineRule="exact"/>
              <w:jc w:val="center"/>
              <w:rPr>
                <w:rFonts w:ascii="Times New Roman" w:hAnsi="Times New Roman"/>
                <w:color w:val="auto"/>
                <w:kern w:val="21"/>
                <w:szCs w:val="21"/>
                <w:u w:val="wave"/>
              </w:rPr>
            </w:pPr>
            <w:r>
              <w:rPr>
                <w:rFonts w:ascii="Times New Roman" w:hAnsi="Times New Roman"/>
                <w:color w:val="auto"/>
                <w:kern w:val="21"/>
                <w:szCs w:val="21"/>
                <w:u w:val="wave"/>
              </w:rPr>
              <w:t>+</w:t>
            </w:r>
            <w:r>
              <w:rPr>
                <w:rFonts w:hint="eastAsia" w:ascii="Times New Roman" w:hAnsi="Times New Roman"/>
                <w:color w:val="auto"/>
                <w:u w:val="wave"/>
              </w:rPr>
              <w:t>0.</w:t>
            </w:r>
            <w:r>
              <w:rPr>
                <w:rFonts w:hint="eastAsia" w:ascii="Times New Roman" w:hAnsi="Times New Roman"/>
                <w:color w:val="auto"/>
                <w:u w:val="wave"/>
                <w:lang w:val="en-US" w:eastAsia="zh-CN"/>
              </w:rPr>
              <w:t>626</w:t>
            </w:r>
            <w:r>
              <w:rPr>
                <w:rFonts w:ascii="Times New Roman" w:hAnsi="Times New Roman"/>
                <w:color w:val="auto"/>
                <w:kern w:val="21"/>
                <w:szCs w:val="21"/>
                <w:u w:val="wave"/>
              </w:rPr>
              <w:t>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82" w:hRule="atLeast"/>
          <w:jc w:val="center"/>
        </w:trPr>
        <w:tc>
          <w:tcPr>
            <w:tcW w:w="1588" w:type="dxa"/>
            <w:vMerge w:val="continue"/>
            <w:tcBorders>
              <w:tl2br w:val="nil"/>
              <w:tr2bl w:val="nil"/>
            </w:tcBorders>
            <w:vAlign w:val="center"/>
          </w:tcPr>
          <w:p>
            <w:pPr>
              <w:pStyle w:val="76"/>
              <w:spacing w:beforeLines="0" w:afterLines="0" w:line="240" w:lineRule="auto"/>
              <w:rPr>
                <w:rFonts w:ascii="Times New Roman"/>
                <w:snapToGrid w:val="0"/>
                <w:color w:val="auto"/>
                <w:kern w:val="21"/>
                <w:szCs w:val="21"/>
              </w:rPr>
            </w:pPr>
          </w:p>
        </w:tc>
        <w:tc>
          <w:tcPr>
            <w:tcW w:w="1417" w:type="dxa"/>
            <w:tcBorders>
              <w:tl2br w:val="nil"/>
              <w:tr2bl w:val="nil"/>
            </w:tcBorders>
            <w:vAlign w:val="center"/>
          </w:tcPr>
          <w:p>
            <w:pPr>
              <w:pStyle w:val="76"/>
              <w:spacing w:beforeLines="0" w:afterLines="0" w:line="240" w:lineRule="auto"/>
              <w:rPr>
                <w:rFonts w:ascii="Times New Roman"/>
                <w:snapToGrid w:val="0"/>
                <w:color w:val="auto"/>
                <w:kern w:val="21"/>
                <w:szCs w:val="21"/>
              </w:rPr>
            </w:pPr>
            <w:r>
              <w:rPr>
                <w:rFonts w:ascii="Times New Roman"/>
                <w:snapToGrid w:val="0"/>
                <w:color w:val="auto"/>
                <w:kern w:val="21"/>
                <w:szCs w:val="21"/>
              </w:rPr>
              <w:t>氮氧化物</w:t>
            </w:r>
          </w:p>
        </w:tc>
        <w:tc>
          <w:tcPr>
            <w:tcW w:w="1701" w:type="dxa"/>
            <w:tcBorders>
              <w:tl2br w:val="nil"/>
              <w:tr2bl w:val="nil"/>
            </w:tcBorders>
            <w:vAlign w:val="center"/>
          </w:tcPr>
          <w:p>
            <w:pPr>
              <w:pStyle w:val="76"/>
              <w:spacing w:beforeLines="0" w:afterLines="0" w:line="240" w:lineRule="auto"/>
              <w:rPr>
                <w:rFonts w:ascii="Times New Roman"/>
                <w:snapToGrid w:val="0"/>
                <w:color w:val="auto"/>
                <w:kern w:val="21"/>
                <w:szCs w:val="21"/>
              </w:rPr>
            </w:pPr>
            <w:r>
              <w:rPr>
                <w:rFonts w:ascii="Times New Roman"/>
                <w:snapToGrid w:val="0"/>
                <w:color w:val="auto"/>
                <w:kern w:val="21"/>
                <w:szCs w:val="21"/>
              </w:rPr>
              <w:t>/</w:t>
            </w:r>
          </w:p>
        </w:tc>
        <w:tc>
          <w:tcPr>
            <w:tcW w:w="1276" w:type="dxa"/>
            <w:tcBorders>
              <w:tl2br w:val="nil"/>
              <w:tr2bl w:val="nil"/>
            </w:tcBorders>
            <w:vAlign w:val="center"/>
          </w:tcPr>
          <w:p>
            <w:pPr>
              <w:pStyle w:val="76"/>
              <w:spacing w:beforeLines="0" w:afterLines="0" w:line="240" w:lineRule="auto"/>
              <w:rPr>
                <w:rFonts w:ascii="Times New Roman"/>
                <w:snapToGrid w:val="0"/>
                <w:color w:val="auto"/>
                <w:kern w:val="21"/>
                <w:szCs w:val="21"/>
                <w:u w:val="wave"/>
              </w:rPr>
            </w:pPr>
            <w:r>
              <w:rPr>
                <w:rFonts w:hint="eastAsia" w:ascii="Times New Roman"/>
                <w:snapToGrid w:val="0"/>
                <w:color w:val="auto"/>
                <w:kern w:val="21"/>
                <w:szCs w:val="21"/>
                <w:u w:val="wave"/>
              </w:rPr>
              <w:t>5.3</w:t>
            </w:r>
          </w:p>
        </w:tc>
        <w:tc>
          <w:tcPr>
            <w:tcW w:w="1701" w:type="dxa"/>
            <w:tcBorders>
              <w:tl2br w:val="nil"/>
              <w:tr2bl w:val="nil"/>
            </w:tcBorders>
            <w:vAlign w:val="center"/>
          </w:tcPr>
          <w:p>
            <w:pPr>
              <w:pStyle w:val="76"/>
              <w:spacing w:beforeLines="0" w:afterLines="0" w:line="240" w:lineRule="auto"/>
              <w:rPr>
                <w:rFonts w:ascii="Times New Roman"/>
                <w:snapToGrid w:val="0"/>
                <w:color w:val="auto"/>
                <w:kern w:val="21"/>
                <w:szCs w:val="21"/>
              </w:rPr>
            </w:pPr>
            <w:r>
              <w:rPr>
                <w:rFonts w:ascii="Times New Roman"/>
                <w:snapToGrid w:val="0"/>
                <w:color w:val="auto"/>
                <w:kern w:val="21"/>
                <w:szCs w:val="21"/>
              </w:rPr>
              <w:t>/</w:t>
            </w:r>
          </w:p>
        </w:tc>
        <w:tc>
          <w:tcPr>
            <w:tcW w:w="1559" w:type="dxa"/>
            <w:tcBorders>
              <w:tl2br w:val="nil"/>
              <w:tr2bl w:val="nil"/>
            </w:tcBorders>
            <w:vAlign w:val="center"/>
          </w:tcPr>
          <w:p>
            <w:pPr>
              <w:pStyle w:val="55"/>
              <w:wordWrap w:val="0"/>
              <w:spacing w:line="280" w:lineRule="exact"/>
              <w:jc w:val="center"/>
              <w:rPr>
                <w:rFonts w:ascii="Times New Roman" w:hAnsi="Times New Roman"/>
                <w:color w:val="auto"/>
                <w:kern w:val="21"/>
                <w:szCs w:val="21"/>
              </w:rPr>
            </w:pPr>
            <w:r>
              <w:rPr>
                <w:rFonts w:hint="eastAsia" w:ascii="Times New Roman" w:hAnsi="Times New Roman"/>
                <w:color w:val="auto"/>
              </w:rPr>
              <w:t>1.877</w:t>
            </w:r>
            <w:r>
              <w:rPr>
                <w:rFonts w:ascii="Times New Roman" w:hAnsi="Times New Roman"/>
                <w:color w:val="auto"/>
                <w:kern w:val="21"/>
                <w:szCs w:val="21"/>
              </w:rPr>
              <w:t>t/a</w:t>
            </w:r>
          </w:p>
        </w:tc>
        <w:tc>
          <w:tcPr>
            <w:tcW w:w="1527" w:type="dxa"/>
            <w:tcBorders>
              <w:tl2br w:val="nil"/>
              <w:tr2bl w:val="nil"/>
            </w:tcBorders>
            <w:vAlign w:val="center"/>
          </w:tcPr>
          <w:p>
            <w:pPr>
              <w:jc w:val="center"/>
              <w:rPr>
                <w:snapToGrid w:val="0"/>
                <w:color w:val="auto"/>
                <w:kern w:val="21"/>
                <w:szCs w:val="21"/>
              </w:rPr>
            </w:pPr>
            <w:r>
              <w:rPr>
                <w:snapToGrid w:val="0"/>
                <w:color w:val="auto"/>
                <w:kern w:val="21"/>
                <w:szCs w:val="21"/>
              </w:rPr>
              <w:t>/</w:t>
            </w:r>
          </w:p>
        </w:tc>
        <w:tc>
          <w:tcPr>
            <w:tcW w:w="1639" w:type="dxa"/>
            <w:tcBorders>
              <w:tl2br w:val="nil"/>
              <w:tr2bl w:val="nil"/>
            </w:tcBorders>
            <w:vAlign w:val="center"/>
          </w:tcPr>
          <w:p>
            <w:pPr>
              <w:pStyle w:val="55"/>
              <w:wordWrap w:val="0"/>
              <w:spacing w:line="280" w:lineRule="exact"/>
              <w:jc w:val="center"/>
              <w:rPr>
                <w:rFonts w:ascii="Times New Roman" w:hAnsi="Times New Roman"/>
                <w:color w:val="auto"/>
                <w:kern w:val="21"/>
                <w:szCs w:val="21"/>
              </w:rPr>
            </w:pPr>
            <w:r>
              <w:rPr>
                <w:rFonts w:hint="eastAsia" w:ascii="Times New Roman" w:hAnsi="Times New Roman"/>
                <w:color w:val="auto"/>
              </w:rPr>
              <w:t>1.877</w:t>
            </w:r>
            <w:r>
              <w:rPr>
                <w:rFonts w:ascii="Times New Roman" w:hAnsi="Times New Roman"/>
                <w:color w:val="auto"/>
                <w:kern w:val="21"/>
                <w:szCs w:val="21"/>
              </w:rPr>
              <w:t>t/a</w:t>
            </w:r>
          </w:p>
        </w:tc>
        <w:tc>
          <w:tcPr>
            <w:tcW w:w="1380" w:type="dxa"/>
            <w:tcBorders>
              <w:tl2br w:val="nil"/>
              <w:tr2bl w:val="nil"/>
            </w:tcBorders>
            <w:vAlign w:val="center"/>
          </w:tcPr>
          <w:p>
            <w:pPr>
              <w:pStyle w:val="55"/>
              <w:wordWrap w:val="0"/>
              <w:spacing w:line="280" w:lineRule="exact"/>
              <w:jc w:val="center"/>
              <w:rPr>
                <w:rFonts w:ascii="Times New Roman" w:hAnsi="Times New Roman"/>
                <w:color w:val="auto"/>
                <w:kern w:val="21"/>
                <w:szCs w:val="21"/>
              </w:rPr>
            </w:pPr>
            <w:r>
              <w:rPr>
                <w:rFonts w:ascii="Times New Roman" w:hAnsi="Times New Roman"/>
                <w:color w:val="auto"/>
                <w:kern w:val="21"/>
                <w:szCs w:val="21"/>
              </w:rPr>
              <w:t>+</w:t>
            </w:r>
            <w:r>
              <w:rPr>
                <w:rFonts w:hint="eastAsia" w:ascii="Times New Roman" w:hAnsi="Times New Roman"/>
                <w:color w:val="auto"/>
              </w:rPr>
              <w:t>1.877</w:t>
            </w:r>
            <w:r>
              <w:rPr>
                <w:rFonts w:ascii="Times New Roman" w:hAnsi="Times New Roman"/>
                <w:color w:val="auto"/>
                <w:kern w:val="21"/>
                <w:szCs w:val="21"/>
              </w:rPr>
              <w:t>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82" w:hRule="atLeast"/>
          <w:jc w:val="center"/>
        </w:trPr>
        <w:tc>
          <w:tcPr>
            <w:tcW w:w="1588" w:type="dxa"/>
            <w:vMerge w:val="continue"/>
            <w:tcBorders>
              <w:tl2br w:val="nil"/>
              <w:tr2bl w:val="nil"/>
            </w:tcBorders>
            <w:vAlign w:val="center"/>
          </w:tcPr>
          <w:p>
            <w:pPr>
              <w:pStyle w:val="76"/>
              <w:spacing w:beforeLines="0" w:afterLines="0" w:line="240" w:lineRule="auto"/>
              <w:rPr>
                <w:rFonts w:ascii="Times New Roman"/>
                <w:snapToGrid w:val="0"/>
                <w:color w:val="auto"/>
                <w:kern w:val="21"/>
                <w:szCs w:val="21"/>
              </w:rPr>
            </w:pPr>
          </w:p>
        </w:tc>
        <w:tc>
          <w:tcPr>
            <w:tcW w:w="1417" w:type="dxa"/>
            <w:tcBorders>
              <w:tl2br w:val="nil"/>
              <w:tr2bl w:val="nil"/>
            </w:tcBorders>
            <w:vAlign w:val="center"/>
          </w:tcPr>
          <w:p>
            <w:pPr>
              <w:pStyle w:val="76"/>
              <w:spacing w:beforeLines="0" w:afterLines="0" w:line="240" w:lineRule="auto"/>
              <w:rPr>
                <w:rFonts w:ascii="Times New Roman"/>
                <w:snapToGrid w:val="0"/>
                <w:color w:val="auto"/>
                <w:kern w:val="21"/>
                <w:szCs w:val="21"/>
              </w:rPr>
            </w:pPr>
            <w:r>
              <w:rPr>
                <w:rFonts w:ascii="Times New Roman"/>
                <w:snapToGrid w:val="0"/>
                <w:color w:val="auto"/>
                <w:kern w:val="21"/>
                <w:szCs w:val="21"/>
              </w:rPr>
              <w:t>无组织粉尘</w:t>
            </w:r>
          </w:p>
        </w:tc>
        <w:tc>
          <w:tcPr>
            <w:tcW w:w="1701" w:type="dxa"/>
            <w:tcBorders>
              <w:tl2br w:val="nil"/>
              <w:tr2bl w:val="nil"/>
            </w:tcBorders>
            <w:vAlign w:val="center"/>
          </w:tcPr>
          <w:p>
            <w:pPr>
              <w:pStyle w:val="76"/>
              <w:spacing w:beforeLines="0" w:afterLines="0" w:line="240" w:lineRule="auto"/>
              <w:rPr>
                <w:rFonts w:ascii="Times New Roman"/>
                <w:snapToGrid w:val="0"/>
                <w:color w:val="auto"/>
                <w:kern w:val="21"/>
                <w:szCs w:val="21"/>
              </w:rPr>
            </w:pPr>
            <w:r>
              <w:rPr>
                <w:rFonts w:ascii="Times New Roman"/>
                <w:snapToGrid w:val="0"/>
                <w:color w:val="auto"/>
                <w:kern w:val="21"/>
                <w:szCs w:val="21"/>
              </w:rPr>
              <w:t>/</w:t>
            </w:r>
          </w:p>
        </w:tc>
        <w:tc>
          <w:tcPr>
            <w:tcW w:w="1276" w:type="dxa"/>
            <w:tcBorders>
              <w:tl2br w:val="nil"/>
              <w:tr2bl w:val="nil"/>
            </w:tcBorders>
            <w:vAlign w:val="center"/>
          </w:tcPr>
          <w:p>
            <w:pPr>
              <w:pStyle w:val="76"/>
              <w:spacing w:beforeLines="0" w:afterLines="0" w:line="240" w:lineRule="auto"/>
              <w:rPr>
                <w:rFonts w:ascii="Times New Roman"/>
                <w:snapToGrid w:val="0"/>
                <w:color w:val="auto"/>
                <w:kern w:val="21"/>
                <w:szCs w:val="21"/>
              </w:rPr>
            </w:pPr>
            <w:r>
              <w:rPr>
                <w:rFonts w:ascii="Times New Roman"/>
                <w:snapToGrid w:val="0"/>
                <w:color w:val="auto"/>
                <w:kern w:val="21"/>
                <w:szCs w:val="21"/>
              </w:rPr>
              <w:t>/</w:t>
            </w:r>
          </w:p>
        </w:tc>
        <w:tc>
          <w:tcPr>
            <w:tcW w:w="1701" w:type="dxa"/>
            <w:tcBorders>
              <w:tl2br w:val="nil"/>
              <w:tr2bl w:val="nil"/>
            </w:tcBorders>
            <w:vAlign w:val="center"/>
          </w:tcPr>
          <w:p>
            <w:pPr>
              <w:pStyle w:val="76"/>
              <w:spacing w:beforeLines="0" w:afterLines="0" w:line="240" w:lineRule="auto"/>
              <w:rPr>
                <w:rFonts w:ascii="Times New Roman"/>
                <w:snapToGrid w:val="0"/>
                <w:color w:val="auto"/>
                <w:kern w:val="21"/>
                <w:szCs w:val="21"/>
              </w:rPr>
            </w:pPr>
            <w:r>
              <w:rPr>
                <w:rFonts w:ascii="Times New Roman"/>
                <w:snapToGrid w:val="0"/>
                <w:color w:val="auto"/>
                <w:kern w:val="21"/>
                <w:szCs w:val="21"/>
              </w:rPr>
              <w:t>/</w:t>
            </w:r>
          </w:p>
        </w:tc>
        <w:tc>
          <w:tcPr>
            <w:tcW w:w="1559" w:type="dxa"/>
            <w:tcBorders>
              <w:tl2br w:val="nil"/>
              <w:tr2bl w:val="nil"/>
            </w:tcBorders>
            <w:vAlign w:val="center"/>
          </w:tcPr>
          <w:p>
            <w:pPr>
              <w:pStyle w:val="76"/>
              <w:spacing w:beforeLines="0" w:afterLines="0" w:line="240" w:lineRule="auto"/>
              <w:rPr>
                <w:rFonts w:ascii="Times New Roman"/>
                <w:snapToGrid w:val="0"/>
                <w:color w:val="auto"/>
                <w:kern w:val="21"/>
                <w:szCs w:val="21"/>
              </w:rPr>
            </w:pPr>
            <w:r>
              <w:rPr>
                <w:rFonts w:hint="eastAsia" w:ascii="Times New Roman"/>
                <w:snapToGrid w:val="0"/>
                <w:color w:val="auto"/>
                <w:kern w:val="21"/>
                <w:szCs w:val="21"/>
              </w:rPr>
              <w:t>0.92</w:t>
            </w:r>
            <w:r>
              <w:rPr>
                <w:rFonts w:ascii="Times New Roman"/>
                <w:snapToGrid w:val="0"/>
                <w:color w:val="auto"/>
                <w:kern w:val="21"/>
                <w:szCs w:val="21"/>
              </w:rPr>
              <w:t>t/a</w:t>
            </w:r>
          </w:p>
        </w:tc>
        <w:tc>
          <w:tcPr>
            <w:tcW w:w="1527" w:type="dxa"/>
            <w:tcBorders>
              <w:tl2br w:val="nil"/>
              <w:tr2bl w:val="nil"/>
            </w:tcBorders>
            <w:vAlign w:val="center"/>
          </w:tcPr>
          <w:p>
            <w:pPr>
              <w:jc w:val="center"/>
              <w:rPr>
                <w:snapToGrid w:val="0"/>
                <w:color w:val="auto"/>
                <w:kern w:val="21"/>
                <w:szCs w:val="21"/>
              </w:rPr>
            </w:pPr>
            <w:r>
              <w:rPr>
                <w:snapToGrid w:val="0"/>
                <w:color w:val="auto"/>
                <w:kern w:val="21"/>
                <w:szCs w:val="21"/>
              </w:rPr>
              <w:t>/</w:t>
            </w:r>
          </w:p>
        </w:tc>
        <w:tc>
          <w:tcPr>
            <w:tcW w:w="1639" w:type="dxa"/>
            <w:tcBorders>
              <w:tl2br w:val="nil"/>
              <w:tr2bl w:val="nil"/>
            </w:tcBorders>
            <w:vAlign w:val="center"/>
          </w:tcPr>
          <w:p>
            <w:pPr>
              <w:pStyle w:val="76"/>
              <w:spacing w:beforeLines="0" w:afterLines="0" w:line="240" w:lineRule="auto"/>
              <w:rPr>
                <w:rFonts w:ascii="Times New Roman"/>
                <w:snapToGrid w:val="0"/>
                <w:color w:val="auto"/>
                <w:kern w:val="21"/>
                <w:szCs w:val="21"/>
              </w:rPr>
            </w:pPr>
            <w:r>
              <w:rPr>
                <w:rFonts w:hint="eastAsia" w:ascii="Times New Roman"/>
                <w:snapToGrid w:val="0"/>
                <w:color w:val="auto"/>
                <w:kern w:val="21"/>
                <w:szCs w:val="21"/>
              </w:rPr>
              <w:t>0.92</w:t>
            </w:r>
            <w:r>
              <w:rPr>
                <w:rFonts w:ascii="Times New Roman"/>
                <w:snapToGrid w:val="0"/>
                <w:color w:val="auto"/>
                <w:kern w:val="21"/>
                <w:szCs w:val="21"/>
              </w:rPr>
              <w:t>t/a</w:t>
            </w:r>
          </w:p>
        </w:tc>
        <w:tc>
          <w:tcPr>
            <w:tcW w:w="1380" w:type="dxa"/>
            <w:tcBorders>
              <w:tl2br w:val="nil"/>
              <w:tr2bl w:val="nil"/>
            </w:tcBorders>
            <w:vAlign w:val="center"/>
          </w:tcPr>
          <w:p>
            <w:pPr>
              <w:pStyle w:val="76"/>
              <w:spacing w:beforeLines="0" w:afterLines="0" w:line="240" w:lineRule="auto"/>
              <w:rPr>
                <w:rFonts w:ascii="Times New Roman"/>
                <w:snapToGrid w:val="0"/>
                <w:color w:val="auto"/>
                <w:kern w:val="21"/>
                <w:szCs w:val="21"/>
              </w:rPr>
            </w:pPr>
            <w:r>
              <w:rPr>
                <w:rFonts w:ascii="Times New Roman"/>
                <w:snapToGrid w:val="0"/>
                <w:color w:val="auto"/>
                <w:kern w:val="21"/>
                <w:szCs w:val="21"/>
              </w:rPr>
              <w:t>+</w:t>
            </w:r>
            <w:r>
              <w:rPr>
                <w:rFonts w:hint="eastAsia" w:ascii="Times New Roman"/>
                <w:snapToGrid w:val="0"/>
                <w:color w:val="auto"/>
                <w:kern w:val="21"/>
                <w:szCs w:val="21"/>
              </w:rPr>
              <w:t>0.92</w:t>
            </w:r>
            <w:r>
              <w:rPr>
                <w:rFonts w:ascii="Times New Roman"/>
                <w:snapToGrid w:val="0"/>
                <w:color w:val="auto"/>
                <w:kern w:val="21"/>
                <w:szCs w:val="21"/>
              </w:rPr>
              <w:t>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82" w:hRule="atLeast"/>
          <w:jc w:val="center"/>
        </w:trPr>
        <w:tc>
          <w:tcPr>
            <w:tcW w:w="1588" w:type="dxa"/>
            <w:vMerge w:val="restart"/>
            <w:tcBorders>
              <w:tl2br w:val="nil"/>
              <w:tr2bl w:val="nil"/>
            </w:tcBorders>
            <w:vAlign w:val="center"/>
          </w:tcPr>
          <w:p>
            <w:pPr>
              <w:pStyle w:val="76"/>
              <w:spacing w:beforeLines="0" w:afterLines="0" w:line="240" w:lineRule="auto"/>
              <w:rPr>
                <w:rFonts w:ascii="Times New Roman"/>
                <w:snapToGrid w:val="0"/>
                <w:color w:val="auto"/>
                <w:kern w:val="21"/>
                <w:szCs w:val="21"/>
              </w:rPr>
            </w:pPr>
            <w:r>
              <w:rPr>
                <w:rFonts w:ascii="Times New Roman"/>
                <w:snapToGrid w:val="0"/>
                <w:color w:val="auto"/>
                <w:kern w:val="21"/>
                <w:szCs w:val="21"/>
              </w:rPr>
              <w:t>废水</w:t>
            </w:r>
          </w:p>
        </w:tc>
        <w:tc>
          <w:tcPr>
            <w:tcW w:w="1417" w:type="dxa"/>
            <w:tcBorders>
              <w:tl2br w:val="nil"/>
              <w:tr2bl w:val="nil"/>
            </w:tcBorders>
            <w:vAlign w:val="center"/>
          </w:tcPr>
          <w:p>
            <w:pPr>
              <w:pStyle w:val="76"/>
              <w:spacing w:beforeLines="0" w:afterLines="0" w:line="240" w:lineRule="auto"/>
              <w:rPr>
                <w:rFonts w:ascii="Times New Roman"/>
                <w:snapToGrid w:val="0"/>
                <w:color w:val="auto"/>
                <w:kern w:val="21"/>
                <w:szCs w:val="21"/>
              </w:rPr>
            </w:pPr>
            <w:r>
              <w:rPr>
                <w:rFonts w:ascii="Times New Roman"/>
                <w:snapToGrid w:val="0"/>
                <w:color w:val="auto"/>
                <w:kern w:val="21"/>
                <w:szCs w:val="21"/>
              </w:rPr>
              <w:t>生活污水</w:t>
            </w:r>
          </w:p>
        </w:tc>
        <w:tc>
          <w:tcPr>
            <w:tcW w:w="1701" w:type="dxa"/>
            <w:tcBorders>
              <w:tl2br w:val="nil"/>
              <w:tr2bl w:val="nil"/>
            </w:tcBorders>
            <w:vAlign w:val="center"/>
          </w:tcPr>
          <w:p>
            <w:pPr>
              <w:pStyle w:val="76"/>
              <w:spacing w:beforeLines="0" w:afterLines="0" w:line="240" w:lineRule="auto"/>
              <w:rPr>
                <w:rFonts w:ascii="Times New Roman"/>
                <w:snapToGrid w:val="0"/>
                <w:color w:val="auto"/>
                <w:kern w:val="21"/>
                <w:szCs w:val="21"/>
              </w:rPr>
            </w:pPr>
            <w:r>
              <w:rPr>
                <w:rFonts w:ascii="Times New Roman"/>
                <w:snapToGrid w:val="0"/>
                <w:color w:val="auto"/>
                <w:kern w:val="21"/>
                <w:szCs w:val="21"/>
              </w:rPr>
              <w:t>/</w:t>
            </w:r>
          </w:p>
        </w:tc>
        <w:tc>
          <w:tcPr>
            <w:tcW w:w="1276" w:type="dxa"/>
            <w:tcBorders>
              <w:tl2br w:val="nil"/>
              <w:tr2bl w:val="nil"/>
            </w:tcBorders>
            <w:vAlign w:val="center"/>
          </w:tcPr>
          <w:p>
            <w:pPr>
              <w:pStyle w:val="76"/>
              <w:spacing w:beforeLines="0" w:afterLines="0" w:line="240" w:lineRule="auto"/>
              <w:rPr>
                <w:rFonts w:ascii="Times New Roman"/>
                <w:snapToGrid w:val="0"/>
                <w:color w:val="auto"/>
                <w:kern w:val="21"/>
                <w:szCs w:val="21"/>
              </w:rPr>
            </w:pPr>
            <w:r>
              <w:rPr>
                <w:rFonts w:ascii="Times New Roman"/>
                <w:snapToGrid w:val="0"/>
                <w:color w:val="auto"/>
                <w:kern w:val="21"/>
                <w:szCs w:val="21"/>
              </w:rPr>
              <w:t>/</w:t>
            </w:r>
          </w:p>
        </w:tc>
        <w:tc>
          <w:tcPr>
            <w:tcW w:w="1701" w:type="dxa"/>
            <w:tcBorders>
              <w:tl2br w:val="nil"/>
              <w:tr2bl w:val="nil"/>
            </w:tcBorders>
            <w:vAlign w:val="center"/>
          </w:tcPr>
          <w:p>
            <w:pPr>
              <w:pStyle w:val="76"/>
              <w:spacing w:beforeLines="0" w:afterLines="0" w:line="240" w:lineRule="auto"/>
              <w:rPr>
                <w:rFonts w:ascii="Times New Roman"/>
                <w:snapToGrid w:val="0"/>
                <w:color w:val="auto"/>
                <w:kern w:val="21"/>
                <w:szCs w:val="21"/>
              </w:rPr>
            </w:pPr>
            <w:r>
              <w:rPr>
                <w:rFonts w:ascii="Times New Roman"/>
                <w:snapToGrid w:val="0"/>
                <w:color w:val="auto"/>
                <w:kern w:val="21"/>
                <w:szCs w:val="21"/>
              </w:rPr>
              <w:t>/</w:t>
            </w:r>
          </w:p>
        </w:tc>
        <w:tc>
          <w:tcPr>
            <w:tcW w:w="1559" w:type="dxa"/>
            <w:tcBorders>
              <w:tl2br w:val="nil"/>
              <w:tr2bl w:val="nil"/>
            </w:tcBorders>
            <w:vAlign w:val="center"/>
          </w:tcPr>
          <w:p>
            <w:pPr>
              <w:pStyle w:val="76"/>
              <w:spacing w:beforeLines="0" w:afterLines="0" w:line="240" w:lineRule="auto"/>
              <w:rPr>
                <w:rFonts w:ascii="Times New Roman"/>
                <w:snapToGrid w:val="0"/>
                <w:color w:val="auto"/>
                <w:kern w:val="21"/>
                <w:szCs w:val="21"/>
              </w:rPr>
            </w:pPr>
            <w:r>
              <w:rPr>
                <w:rFonts w:hint="eastAsia" w:ascii="Times New Roman"/>
                <w:snapToGrid w:val="0"/>
                <w:color w:val="auto"/>
                <w:kern w:val="21"/>
                <w:szCs w:val="21"/>
              </w:rPr>
              <w:t>180m³/a</w:t>
            </w:r>
          </w:p>
        </w:tc>
        <w:tc>
          <w:tcPr>
            <w:tcW w:w="1527" w:type="dxa"/>
            <w:tcBorders>
              <w:tl2br w:val="nil"/>
              <w:tr2bl w:val="nil"/>
            </w:tcBorders>
            <w:vAlign w:val="center"/>
          </w:tcPr>
          <w:p>
            <w:pPr>
              <w:pStyle w:val="76"/>
              <w:spacing w:beforeLines="0" w:afterLines="0" w:line="240" w:lineRule="auto"/>
              <w:rPr>
                <w:rFonts w:ascii="Times New Roman"/>
                <w:snapToGrid w:val="0"/>
                <w:color w:val="auto"/>
                <w:kern w:val="21"/>
                <w:szCs w:val="21"/>
              </w:rPr>
            </w:pPr>
            <w:r>
              <w:rPr>
                <w:rFonts w:ascii="Times New Roman"/>
                <w:snapToGrid w:val="0"/>
                <w:color w:val="auto"/>
                <w:kern w:val="21"/>
                <w:szCs w:val="21"/>
              </w:rPr>
              <w:t>/</w:t>
            </w:r>
          </w:p>
        </w:tc>
        <w:tc>
          <w:tcPr>
            <w:tcW w:w="1639" w:type="dxa"/>
            <w:tcBorders>
              <w:tl2br w:val="nil"/>
              <w:tr2bl w:val="nil"/>
            </w:tcBorders>
            <w:vAlign w:val="center"/>
          </w:tcPr>
          <w:p>
            <w:pPr>
              <w:pStyle w:val="76"/>
              <w:spacing w:beforeLines="0" w:afterLines="0" w:line="240" w:lineRule="auto"/>
              <w:rPr>
                <w:rFonts w:ascii="Times New Roman"/>
                <w:snapToGrid w:val="0"/>
                <w:color w:val="auto"/>
                <w:kern w:val="21"/>
                <w:szCs w:val="21"/>
              </w:rPr>
            </w:pPr>
            <w:r>
              <w:rPr>
                <w:rFonts w:hint="eastAsia" w:ascii="Times New Roman"/>
                <w:snapToGrid w:val="0"/>
                <w:color w:val="auto"/>
                <w:kern w:val="21"/>
                <w:szCs w:val="21"/>
              </w:rPr>
              <w:t>180m³/a</w:t>
            </w:r>
          </w:p>
        </w:tc>
        <w:tc>
          <w:tcPr>
            <w:tcW w:w="1380" w:type="dxa"/>
            <w:tcBorders>
              <w:tl2br w:val="nil"/>
              <w:tr2bl w:val="nil"/>
            </w:tcBorders>
            <w:vAlign w:val="center"/>
          </w:tcPr>
          <w:p>
            <w:pPr>
              <w:pStyle w:val="76"/>
              <w:spacing w:beforeLines="0" w:afterLines="0" w:line="240" w:lineRule="auto"/>
              <w:rPr>
                <w:rFonts w:ascii="Times New Roman"/>
                <w:snapToGrid w:val="0"/>
                <w:color w:val="auto"/>
                <w:kern w:val="21"/>
                <w:szCs w:val="21"/>
              </w:rPr>
            </w:pPr>
            <w:r>
              <w:rPr>
                <w:rFonts w:ascii="Times New Roman"/>
                <w:snapToGrid w:val="0"/>
                <w:color w:val="auto"/>
                <w:kern w:val="21"/>
                <w:szCs w:val="21"/>
              </w:rPr>
              <w:t>+</w:t>
            </w:r>
            <w:r>
              <w:rPr>
                <w:rFonts w:hint="eastAsia" w:ascii="Times New Roman"/>
                <w:snapToGrid w:val="0"/>
                <w:color w:val="auto"/>
                <w:kern w:val="21"/>
                <w:szCs w:val="21"/>
              </w:rPr>
              <w:t>180m³/a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82" w:hRule="atLeast"/>
          <w:jc w:val="center"/>
        </w:trPr>
        <w:tc>
          <w:tcPr>
            <w:tcW w:w="1588" w:type="dxa"/>
            <w:vMerge w:val="continue"/>
            <w:tcBorders>
              <w:tl2br w:val="nil"/>
              <w:tr2bl w:val="nil"/>
            </w:tcBorders>
            <w:vAlign w:val="center"/>
          </w:tcPr>
          <w:p>
            <w:pPr>
              <w:pStyle w:val="76"/>
              <w:spacing w:beforeLines="0" w:afterLines="0" w:line="240" w:lineRule="auto"/>
              <w:rPr>
                <w:rFonts w:ascii="Times New Roman"/>
                <w:snapToGrid w:val="0"/>
                <w:color w:val="auto"/>
                <w:kern w:val="21"/>
                <w:szCs w:val="21"/>
              </w:rPr>
            </w:pPr>
          </w:p>
        </w:tc>
        <w:tc>
          <w:tcPr>
            <w:tcW w:w="1417" w:type="dxa"/>
            <w:tcBorders>
              <w:tl2br w:val="nil"/>
              <w:tr2bl w:val="nil"/>
            </w:tcBorders>
            <w:vAlign w:val="center"/>
          </w:tcPr>
          <w:p>
            <w:pPr>
              <w:pStyle w:val="76"/>
              <w:spacing w:before="31" w:after="31"/>
              <w:rPr>
                <w:rFonts w:ascii="Times New Roman"/>
                <w:snapToGrid w:val="0"/>
                <w:color w:val="auto"/>
                <w:kern w:val="21"/>
                <w:szCs w:val="21"/>
              </w:rPr>
            </w:pPr>
            <w:r>
              <w:rPr>
                <w:rFonts w:ascii="Times New Roman"/>
                <w:snapToGrid w:val="0"/>
                <w:color w:val="auto"/>
                <w:kern w:val="21"/>
                <w:szCs w:val="21"/>
              </w:rPr>
              <w:t>COD</w:t>
            </w:r>
          </w:p>
        </w:tc>
        <w:tc>
          <w:tcPr>
            <w:tcW w:w="1701" w:type="dxa"/>
            <w:tcBorders>
              <w:tl2br w:val="nil"/>
              <w:tr2bl w:val="nil"/>
            </w:tcBorders>
            <w:vAlign w:val="center"/>
          </w:tcPr>
          <w:p>
            <w:pPr>
              <w:pStyle w:val="76"/>
              <w:spacing w:beforeLines="0" w:afterLines="0" w:line="240" w:lineRule="auto"/>
              <w:rPr>
                <w:rFonts w:ascii="Times New Roman"/>
                <w:snapToGrid w:val="0"/>
                <w:color w:val="auto"/>
                <w:kern w:val="21"/>
                <w:szCs w:val="21"/>
              </w:rPr>
            </w:pPr>
            <w:r>
              <w:rPr>
                <w:rFonts w:ascii="Times New Roman"/>
                <w:snapToGrid w:val="0"/>
                <w:color w:val="auto"/>
                <w:kern w:val="21"/>
                <w:szCs w:val="21"/>
              </w:rPr>
              <w:t>/</w:t>
            </w:r>
          </w:p>
        </w:tc>
        <w:tc>
          <w:tcPr>
            <w:tcW w:w="1276" w:type="dxa"/>
            <w:tcBorders>
              <w:tl2br w:val="nil"/>
              <w:tr2bl w:val="nil"/>
            </w:tcBorders>
            <w:vAlign w:val="center"/>
          </w:tcPr>
          <w:p>
            <w:pPr>
              <w:pStyle w:val="76"/>
              <w:spacing w:beforeLines="0" w:afterLines="0" w:line="240" w:lineRule="auto"/>
              <w:rPr>
                <w:rFonts w:ascii="Times New Roman"/>
                <w:snapToGrid w:val="0"/>
                <w:color w:val="auto"/>
                <w:kern w:val="21"/>
                <w:szCs w:val="21"/>
              </w:rPr>
            </w:pPr>
            <w:r>
              <w:rPr>
                <w:rFonts w:hint="eastAsia" w:ascii="Times New Roman"/>
                <w:snapToGrid w:val="0"/>
                <w:color w:val="auto"/>
                <w:kern w:val="21"/>
                <w:szCs w:val="21"/>
                <w:u w:val="wave"/>
              </w:rPr>
              <w:t>51.5</w:t>
            </w:r>
          </w:p>
        </w:tc>
        <w:tc>
          <w:tcPr>
            <w:tcW w:w="1701" w:type="dxa"/>
            <w:tcBorders>
              <w:tl2br w:val="nil"/>
              <w:tr2bl w:val="nil"/>
            </w:tcBorders>
            <w:vAlign w:val="center"/>
          </w:tcPr>
          <w:p>
            <w:pPr>
              <w:pStyle w:val="76"/>
              <w:spacing w:beforeLines="0" w:afterLines="0" w:line="240" w:lineRule="auto"/>
              <w:rPr>
                <w:rFonts w:ascii="Times New Roman"/>
                <w:snapToGrid w:val="0"/>
                <w:color w:val="auto"/>
                <w:kern w:val="21"/>
                <w:szCs w:val="21"/>
              </w:rPr>
            </w:pPr>
            <w:r>
              <w:rPr>
                <w:rFonts w:ascii="Times New Roman"/>
                <w:snapToGrid w:val="0"/>
                <w:color w:val="auto"/>
                <w:kern w:val="21"/>
                <w:szCs w:val="21"/>
              </w:rPr>
              <w:t>/</w:t>
            </w:r>
          </w:p>
        </w:tc>
        <w:tc>
          <w:tcPr>
            <w:tcW w:w="1559" w:type="dxa"/>
            <w:tcBorders>
              <w:tl2br w:val="nil"/>
              <w:tr2bl w:val="nil"/>
            </w:tcBorders>
            <w:vAlign w:val="center"/>
          </w:tcPr>
          <w:p>
            <w:pPr>
              <w:adjustRightInd w:val="0"/>
              <w:snapToGrid w:val="0"/>
              <w:jc w:val="center"/>
              <w:rPr>
                <w:snapToGrid w:val="0"/>
                <w:color w:val="auto"/>
                <w:kern w:val="21"/>
                <w:szCs w:val="21"/>
              </w:rPr>
            </w:pPr>
            <w:r>
              <w:rPr>
                <w:rFonts w:hint="eastAsia"/>
                <w:color w:val="auto"/>
                <w:szCs w:val="21"/>
              </w:rPr>
              <w:t>0.063m³/a</w:t>
            </w:r>
          </w:p>
        </w:tc>
        <w:tc>
          <w:tcPr>
            <w:tcW w:w="1527" w:type="dxa"/>
            <w:tcBorders>
              <w:tl2br w:val="nil"/>
              <w:tr2bl w:val="nil"/>
            </w:tcBorders>
            <w:vAlign w:val="center"/>
          </w:tcPr>
          <w:p>
            <w:pPr>
              <w:pStyle w:val="76"/>
              <w:spacing w:beforeLines="0" w:afterLines="0" w:line="240" w:lineRule="auto"/>
              <w:rPr>
                <w:rFonts w:ascii="Times New Roman"/>
                <w:snapToGrid w:val="0"/>
                <w:color w:val="auto"/>
                <w:kern w:val="21"/>
                <w:szCs w:val="21"/>
              </w:rPr>
            </w:pPr>
            <w:r>
              <w:rPr>
                <w:rFonts w:ascii="Times New Roman"/>
                <w:snapToGrid w:val="0"/>
                <w:color w:val="auto"/>
                <w:kern w:val="21"/>
                <w:szCs w:val="21"/>
              </w:rPr>
              <w:t>/</w:t>
            </w:r>
          </w:p>
        </w:tc>
        <w:tc>
          <w:tcPr>
            <w:tcW w:w="1639" w:type="dxa"/>
            <w:tcBorders>
              <w:tl2br w:val="nil"/>
              <w:tr2bl w:val="nil"/>
            </w:tcBorders>
            <w:vAlign w:val="center"/>
          </w:tcPr>
          <w:p>
            <w:pPr>
              <w:adjustRightInd w:val="0"/>
              <w:snapToGrid w:val="0"/>
              <w:jc w:val="center"/>
              <w:rPr>
                <w:snapToGrid w:val="0"/>
                <w:color w:val="auto"/>
                <w:kern w:val="21"/>
                <w:szCs w:val="21"/>
              </w:rPr>
            </w:pPr>
            <w:r>
              <w:rPr>
                <w:rFonts w:hint="eastAsia"/>
                <w:color w:val="auto"/>
                <w:szCs w:val="21"/>
              </w:rPr>
              <w:t>0.063m³/a</w:t>
            </w:r>
          </w:p>
        </w:tc>
        <w:tc>
          <w:tcPr>
            <w:tcW w:w="1380" w:type="dxa"/>
            <w:tcBorders>
              <w:tl2br w:val="nil"/>
              <w:tr2bl w:val="nil"/>
            </w:tcBorders>
            <w:vAlign w:val="center"/>
          </w:tcPr>
          <w:p>
            <w:pPr>
              <w:adjustRightInd w:val="0"/>
              <w:snapToGrid w:val="0"/>
              <w:jc w:val="center"/>
              <w:rPr>
                <w:snapToGrid w:val="0"/>
                <w:color w:val="auto"/>
                <w:kern w:val="21"/>
                <w:szCs w:val="21"/>
              </w:rPr>
            </w:pPr>
            <w:r>
              <w:rPr>
                <w:snapToGrid w:val="0"/>
                <w:color w:val="auto"/>
                <w:kern w:val="21"/>
                <w:szCs w:val="21"/>
              </w:rPr>
              <w:t>+</w:t>
            </w:r>
            <w:r>
              <w:rPr>
                <w:rFonts w:hint="eastAsia"/>
                <w:color w:val="auto"/>
                <w:szCs w:val="21"/>
              </w:rPr>
              <w:t>0.063m³/a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82" w:hRule="atLeast"/>
          <w:jc w:val="center"/>
        </w:trPr>
        <w:tc>
          <w:tcPr>
            <w:tcW w:w="1588" w:type="dxa"/>
            <w:vMerge w:val="continue"/>
            <w:tcBorders>
              <w:tl2br w:val="nil"/>
              <w:tr2bl w:val="nil"/>
            </w:tcBorders>
            <w:vAlign w:val="center"/>
          </w:tcPr>
          <w:p>
            <w:pPr>
              <w:pStyle w:val="76"/>
              <w:spacing w:beforeLines="0" w:afterLines="0" w:line="240" w:lineRule="auto"/>
              <w:rPr>
                <w:rFonts w:ascii="Times New Roman"/>
                <w:snapToGrid w:val="0"/>
                <w:color w:val="auto"/>
                <w:kern w:val="21"/>
                <w:szCs w:val="21"/>
              </w:rPr>
            </w:pPr>
          </w:p>
        </w:tc>
        <w:tc>
          <w:tcPr>
            <w:tcW w:w="1417" w:type="dxa"/>
            <w:tcBorders>
              <w:tl2br w:val="nil"/>
              <w:tr2bl w:val="nil"/>
            </w:tcBorders>
            <w:vAlign w:val="center"/>
          </w:tcPr>
          <w:p>
            <w:pPr>
              <w:pStyle w:val="76"/>
              <w:spacing w:before="31" w:after="31"/>
              <w:rPr>
                <w:rFonts w:ascii="Times New Roman"/>
                <w:snapToGrid w:val="0"/>
                <w:color w:val="auto"/>
                <w:kern w:val="21"/>
                <w:szCs w:val="21"/>
              </w:rPr>
            </w:pPr>
            <w:r>
              <w:rPr>
                <w:rFonts w:ascii="Times New Roman"/>
                <w:snapToGrid w:val="0"/>
                <w:color w:val="auto"/>
                <w:kern w:val="21"/>
                <w:szCs w:val="21"/>
              </w:rPr>
              <w:t>BOD</w:t>
            </w:r>
            <w:r>
              <w:rPr>
                <w:rFonts w:ascii="Times New Roman"/>
                <w:snapToGrid w:val="0"/>
                <w:color w:val="auto"/>
                <w:kern w:val="21"/>
                <w:szCs w:val="21"/>
                <w:vertAlign w:val="subscript"/>
              </w:rPr>
              <w:t>5</w:t>
            </w:r>
          </w:p>
        </w:tc>
        <w:tc>
          <w:tcPr>
            <w:tcW w:w="1701" w:type="dxa"/>
            <w:tcBorders>
              <w:tl2br w:val="nil"/>
              <w:tr2bl w:val="nil"/>
            </w:tcBorders>
            <w:vAlign w:val="center"/>
          </w:tcPr>
          <w:p>
            <w:pPr>
              <w:pStyle w:val="76"/>
              <w:spacing w:beforeLines="0" w:afterLines="0" w:line="240" w:lineRule="auto"/>
              <w:rPr>
                <w:rFonts w:ascii="Times New Roman"/>
                <w:snapToGrid w:val="0"/>
                <w:color w:val="auto"/>
                <w:kern w:val="21"/>
                <w:szCs w:val="21"/>
              </w:rPr>
            </w:pPr>
            <w:r>
              <w:rPr>
                <w:rFonts w:ascii="Times New Roman"/>
                <w:snapToGrid w:val="0"/>
                <w:color w:val="auto"/>
                <w:kern w:val="21"/>
                <w:szCs w:val="21"/>
              </w:rPr>
              <w:t>/</w:t>
            </w:r>
          </w:p>
        </w:tc>
        <w:tc>
          <w:tcPr>
            <w:tcW w:w="1276" w:type="dxa"/>
            <w:tcBorders>
              <w:tl2br w:val="nil"/>
              <w:tr2bl w:val="nil"/>
            </w:tcBorders>
            <w:vAlign w:val="center"/>
          </w:tcPr>
          <w:p>
            <w:pPr>
              <w:pStyle w:val="76"/>
              <w:spacing w:beforeLines="0" w:afterLines="0" w:line="240" w:lineRule="auto"/>
              <w:rPr>
                <w:rFonts w:ascii="Times New Roman"/>
                <w:snapToGrid w:val="0"/>
                <w:color w:val="auto"/>
                <w:kern w:val="21"/>
                <w:szCs w:val="21"/>
              </w:rPr>
            </w:pPr>
            <w:r>
              <w:rPr>
                <w:rFonts w:ascii="Times New Roman"/>
                <w:snapToGrid w:val="0"/>
                <w:color w:val="auto"/>
                <w:kern w:val="21"/>
                <w:szCs w:val="21"/>
              </w:rPr>
              <w:t>/</w:t>
            </w:r>
          </w:p>
        </w:tc>
        <w:tc>
          <w:tcPr>
            <w:tcW w:w="1701" w:type="dxa"/>
            <w:tcBorders>
              <w:tl2br w:val="nil"/>
              <w:tr2bl w:val="nil"/>
            </w:tcBorders>
            <w:vAlign w:val="center"/>
          </w:tcPr>
          <w:p>
            <w:pPr>
              <w:pStyle w:val="76"/>
              <w:spacing w:beforeLines="0" w:afterLines="0" w:line="240" w:lineRule="auto"/>
              <w:rPr>
                <w:rFonts w:ascii="Times New Roman"/>
                <w:snapToGrid w:val="0"/>
                <w:color w:val="auto"/>
                <w:kern w:val="21"/>
                <w:szCs w:val="21"/>
              </w:rPr>
            </w:pPr>
            <w:r>
              <w:rPr>
                <w:rFonts w:ascii="Times New Roman"/>
                <w:snapToGrid w:val="0"/>
                <w:color w:val="auto"/>
                <w:kern w:val="21"/>
                <w:szCs w:val="21"/>
              </w:rPr>
              <w:t>/</w:t>
            </w:r>
          </w:p>
        </w:tc>
        <w:tc>
          <w:tcPr>
            <w:tcW w:w="1559" w:type="dxa"/>
            <w:tcBorders>
              <w:tl2br w:val="nil"/>
              <w:tr2bl w:val="nil"/>
            </w:tcBorders>
            <w:vAlign w:val="center"/>
          </w:tcPr>
          <w:p>
            <w:pPr>
              <w:adjustRightInd w:val="0"/>
              <w:snapToGrid w:val="0"/>
              <w:jc w:val="center"/>
              <w:rPr>
                <w:snapToGrid w:val="0"/>
                <w:color w:val="auto"/>
                <w:kern w:val="21"/>
                <w:szCs w:val="21"/>
              </w:rPr>
            </w:pPr>
            <w:r>
              <w:rPr>
                <w:rFonts w:hint="eastAsia"/>
                <w:color w:val="auto"/>
                <w:szCs w:val="21"/>
              </w:rPr>
              <w:t>0.036m³/a</w:t>
            </w:r>
          </w:p>
        </w:tc>
        <w:tc>
          <w:tcPr>
            <w:tcW w:w="1527" w:type="dxa"/>
            <w:tcBorders>
              <w:tl2br w:val="nil"/>
              <w:tr2bl w:val="nil"/>
            </w:tcBorders>
            <w:vAlign w:val="center"/>
          </w:tcPr>
          <w:p>
            <w:pPr>
              <w:pStyle w:val="76"/>
              <w:spacing w:beforeLines="0" w:afterLines="0" w:line="240" w:lineRule="auto"/>
              <w:rPr>
                <w:rFonts w:ascii="Times New Roman"/>
                <w:snapToGrid w:val="0"/>
                <w:color w:val="auto"/>
                <w:kern w:val="21"/>
                <w:szCs w:val="21"/>
              </w:rPr>
            </w:pPr>
            <w:r>
              <w:rPr>
                <w:rFonts w:ascii="Times New Roman"/>
                <w:snapToGrid w:val="0"/>
                <w:color w:val="auto"/>
                <w:kern w:val="21"/>
                <w:szCs w:val="21"/>
              </w:rPr>
              <w:t>/</w:t>
            </w:r>
          </w:p>
        </w:tc>
        <w:tc>
          <w:tcPr>
            <w:tcW w:w="1639" w:type="dxa"/>
            <w:tcBorders>
              <w:tl2br w:val="nil"/>
              <w:tr2bl w:val="nil"/>
            </w:tcBorders>
            <w:vAlign w:val="center"/>
          </w:tcPr>
          <w:p>
            <w:pPr>
              <w:adjustRightInd w:val="0"/>
              <w:snapToGrid w:val="0"/>
              <w:jc w:val="center"/>
              <w:rPr>
                <w:snapToGrid w:val="0"/>
                <w:color w:val="auto"/>
                <w:kern w:val="21"/>
                <w:szCs w:val="21"/>
              </w:rPr>
            </w:pPr>
            <w:r>
              <w:rPr>
                <w:rFonts w:hint="eastAsia"/>
                <w:color w:val="auto"/>
                <w:szCs w:val="21"/>
              </w:rPr>
              <w:t>0.036m³/a</w:t>
            </w:r>
          </w:p>
        </w:tc>
        <w:tc>
          <w:tcPr>
            <w:tcW w:w="1380" w:type="dxa"/>
            <w:tcBorders>
              <w:tl2br w:val="nil"/>
              <w:tr2bl w:val="nil"/>
            </w:tcBorders>
            <w:vAlign w:val="center"/>
          </w:tcPr>
          <w:p>
            <w:pPr>
              <w:adjustRightInd w:val="0"/>
              <w:snapToGrid w:val="0"/>
              <w:jc w:val="center"/>
              <w:rPr>
                <w:snapToGrid w:val="0"/>
                <w:color w:val="auto"/>
                <w:kern w:val="21"/>
                <w:szCs w:val="21"/>
              </w:rPr>
            </w:pPr>
            <w:r>
              <w:rPr>
                <w:snapToGrid w:val="0"/>
                <w:color w:val="auto"/>
                <w:kern w:val="21"/>
                <w:szCs w:val="21"/>
              </w:rPr>
              <w:t>+</w:t>
            </w:r>
            <w:r>
              <w:rPr>
                <w:rFonts w:hint="eastAsia"/>
                <w:color w:val="auto"/>
                <w:szCs w:val="21"/>
              </w:rPr>
              <w:t>0.036m³/a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82" w:hRule="atLeast"/>
          <w:jc w:val="center"/>
        </w:trPr>
        <w:tc>
          <w:tcPr>
            <w:tcW w:w="1588" w:type="dxa"/>
            <w:vMerge w:val="continue"/>
            <w:tcBorders>
              <w:tl2br w:val="nil"/>
              <w:tr2bl w:val="nil"/>
            </w:tcBorders>
            <w:vAlign w:val="center"/>
          </w:tcPr>
          <w:p>
            <w:pPr>
              <w:pStyle w:val="76"/>
              <w:spacing w:beforeLines="0" w:afterLines="0" w:line="240" w:lineRule="auto"/>
              <w:rPr>
                <w:rFonts w:ascii="Times New Roman"/>
                <w:snapToGrid w:val="0"/>
                <w:color w:val="auto"/>
                <w:kern w:val="21"/>
                <w:szCs w:val="21"/>
              </w:rPr>
            </w:pPr>
          </w:p>
        </w:tc>
        <w:tc>
          <w:tcPr>
            <w:tcW w:w="1417" w:type="dxa"/>
            <w:tcBorders>
              <w:tl2br w:val="nil"/>
              <w:tr2bl w:val="nil"/>
            </w:tcBorders>
            <w:vAlign w:val="center"/>
          </w:tcPr>
          <w:p>
            <w:pPr>
              <w:pStyle w:val="76"/>
              <w:spacing w:before="31" w:after="31"/>
              <w:rPr>
                <w:rFonts w:ascii="Times New Roman"/>
                <w:snapToGrid w:val="0"/>
                <w:color w:val="auto"/>
                <w:kern w:val="21"/>
                <w:szCs w:val="21"/>
              </w:rPr>
            </w:pPr>
            <w:r>
              <w:rPr>
                <w:rFonts w:ascii="Times New Roman"/>
                <w:snapToGrid w:val="0"/>
                <w:color w:val="auto"/>
                <w:kern w:val="21"/>
                <w:szCs w:val="21"/>
              </w:rPr>
              <w:t>NH</w:t>
            </w:r>
            <w:r>
              <w:rPr>
                <w:rFonts w:ascii="Times New Roman"/>
                <w:snapToGrid w:val="0"/>
                <w:color w:val="auto"/>
                <w:kern w:val="21"/>
                <w:szCs w:val="21"/>
                <w:vertAlign w:val="subscript"/>
              </w:rPr>
              <w:t>3</w:t>
            </w:r>
            <w:r>
              <w:rPr>
                <w:rFonts w:ascii="Times New Roman"/>
                <w:snapToGrid w:val="0"/>
                <w:color w:val="auto"/>
                <w:kern w:val="21"/>
                <w:szCs w:val="21"/>
              </w:rPr>
              <w:t>-N</w:t>
            </w:r>
          </w:p>
        </w:tc>
        <w:tc>
          <w:tcPr>
            <w:tcW w:w="1701" w:type="dxa"/>
            <w:tcBorders>
              <w:tl2br w:val="nil"/>
              <w:tr2bl w:val="nil"/>
            </w:tcBorders>
            <w:vAlign w:val="center"/>
          </w:tcPr>
          <w:p>
            <w:pPr>
              <w:pStyle w:val="76"/>
              <w:spacing w:beforeLines="0" w:afterLines="0" w:line="240" w:lineRule="auto"/>
              <w:rPr>
                <w:rFonts w:ascii="Times New Roman"/>
                <w:snapToGrid w:val="0"/>
                <w:color w:val="auto"/>
                <w:kern w:val="21"/>
                <w:szCs w:val="21"/>
              </w:rPr>
            </w:pPr>
            <w:r>
              <w:rPr>
                <w:rFonts w:ascii="Times New Roman"/>
                <w:snapToGrid w:val="0"/>
                <w:color w:val="auto"/>
                <w:kern w:val="21"/>
                <w:szCs w:val="21"/>
              </w:rPr>
              <w:t>/</w:t>
            </w:r>
          </w:p>
        </w:tc>
        <w:tc>
          <w:tcPr>
            <w:tcW w:w="1276" w:type="dxa"/>
            <w:tcBorders>
              <w:tl2br w:val="nil"/>
              <w:tr2bl w:val="nil"/>
            </w:tcBorders>
            <w:vAlign w:val="center"/>
          </w:tcPr>
          <w:p>
            <w:pPr>
              <w:pStyle w:val="76"/>
              <w:spacing w:beforeLines="0" w:afterLines="0" w:line="240" w:lineRule="auto"/>
              <w:rPr>
                <w:rFonts w:ascii="Times New Roman"/>
                <w:snapToGrid w:val="0"/>
                <w:color w:val="auto"/>
                <w:kern w:val="21"/>
                <w:szCs w:val="21"/>
              </w:rPr>
            </w:pPr>
            <w:r>
              <w:rPr>
                <w:rFonts w:hint="eastAsia" w:ascii="Times New Roman"/>
                <w:snapToGrid w:val="0"/>
                <w:color w:val="auto"/>
                <w:kern w:val="21"/>
                <w:szCs w:val="21"/>
                <w:u w:val="wave"/>
              </w:rPr>
              <w:t>3.8</w:t>
            </w:r>
          </w:p>
        </w:tc>
        <w:tc>
          <w:tcPr>
            <w:tcW w:w="1701" w:type="dxa"/>
            <w:tcBorders>
              <w:tl2br w:val="nil"/>
              <w:tr2bl w:val="nil"/>
            </w:tcBorders>
            <w:vAlign w:val="center"/>
          </w:tcPr>
          <w:p>
            <w:pPr>
              <w:pStyle w:val="76"/>
              <w:spacing w:beforeLines="0" w:afterLines="0" w:line="240" w:lineRule="auto"/>
              <w:rPr>
                <w:rFonts w:ascii="Times New Roman"/>
                <w:snapToGrid w:val="0"/>
                <w:color w:val="auto"/>
                <w:kern w:val="21"/>
                <w:szCs w:val="21"/>
              </w:rPr>
            </w:pPr>
            <w:r>
              <w:rPr>
                <w:rFonts w:ascii="Times New Roman"/>
                <w:snapToGrid w:val="0"/>
                <w:color w:val="auto"/>
                <w:kern w:val="21"/>
                <w:szCs w:val="21"/>
              </w:rPr>
              <w:t>/</w:t>
            </w:r>
          </w:p>
        </w:tc>
        <w:tc>
          <w:tcPr>
            <w:tcW w:w="1559" w:type="dxa"/>
            <w:tcBorders>
              <w:tl2br w:val="nil"/>
              <w:tr2bl w:val="nil"/>
            </w:tcBorders>
            <w:vAlign w:val="center"/>
          </w:tcPr>
          <w:p>
            <w:pPr>
              <w:adjustRightInd w:val="0"/>
              <w:snapToGrid w:val="0"/>
              <w:jc w:val="center"/>
              <w:rPr>
                <w:snapToGrid w:val="0"/>
                <w:color w:val="auto"/>
                <w:kern w:val="21"/>
                <w:szCs w:val="21"/>
              </w:rPr>
            </w:pPr>
            <w:r>
              <w:rPr>
                <w:rFonts w:hint="eastAsia"/>
                <w:color w:val="auto"/>
                <w:szCs w:val="21"/>
              </w:rPr>
              <w:t>0.0054m³/a</w:t>
            </w:r>
          </w:p>
        </w:tc>
        <w:tc>
          <w:tcPr>
            <w:tcW w:w="1527" w:type="dxa"/>
            <w:tcBorders>
              <w:tl2br w:val="nil"/>
              <w:tr2bl w:val="nil"/>
            </w:tcBorders>
            <w:vAlign w:val="center"/>
          </w:tcPr>
          <w:p>
            <w:pPr>
              <w:pStyle w:val="76"/>
              <w:spacing w:beforeLines="0" w:afterLines="0" w:line="240" w:lineRule="auto"/>
              <w:rPr>
                <w:rFonts w:ascii="Times New Roman"/>
                <w:snapToGrid w:val="0"/>
                <w:color w:val="auto"/>
                <w:kern w:val="21"/>
                <w:szCs w:val="21"/>
              </w:rPr>
            </w:pPr>
            <w:r>
              <w:rPr>
                <w:rFonts w:ascii="Times New Roman"/>
                <w:snapToGrid w:val="0"/>
                <w:color w:val="auto"/>
                <w:kern w:val="21"/>
                <w:szCs w:val="21"/>
              </w:rPr>
              <w:t>/</w:t>
            </w:r>
          </w:p>
        </w:tc>
        <w:tc>
          <w:tcPr>
            <w:tcW w:w="1639" w:type="dxa"/>
            <w:tcBorders>
              <w:tl2br w:val="nil"/>
              <w:tr2bl w:val="nil"/>
            </w:tcBorders>
            <w:vAlign w:val="center"/>
          </w:tcPr>
          <w:p>
            <w:pPr>
              <w:adjustRightInd w:val="0"/>
              <w:snapToGrid w:val="0"/>
              <w:jc w:val="center"/>
              <w:rPr>
                <w:snapToGrid w:val="0"/>
                <w:color w:val="auto"/>
                <w:kern w:val="21"/>
                <w:szCs w:val="21"/>
              </w:rPr>
            </w:pPr>
            <w:r>
              <w:rPr>
                <w:rFonts w:hint="eastAsia"/>
                <w:color w:val="auto"/>
                <w:szCs w:val="21"/>
              </w:rPr>
              <w:t>0.0054m³/a</w:t>
            </w:r>
          </w:p>
        </w:tc>
        <w:tc>
          <w:tcPr>
            <w:tcW w:w="1380" w:type="dxa"/>
            <w:tcBorders>
              <w:tl2br w:val="nil"/>
              <w:tr2bl w:val="nil"/>
            </w:tcBorders>
            <w:vAlign w:val="center"/>
          </w:tcPr>
          <w:p>
            <w:pPr>
              <w:adjustRightInd w:val="0"/>
              <w:snapToGrid w:val="0"/>
              <w:jc w:val="center"/>
              <w:rPr>
                <w:snapToGrid w:val="0"/>
                <w:color w:val="auto"/>
                <w:kern w:val="21"/>
                <w:szCs w:val="21"/>
              </w:rPr>
            </w:pPr>
            <w:r>
              <w:rPr>
                <w:snapToGrid w:val="0"/>
                <w:color w:val="auto"/>
                <w:kern w:val="21"/>
                <w:szCs w:val="21"/>
              </w:rPr>
              <w:t>+</w:t>
            </w:r>
            <w:r>
              <w:rPr>
                <w:rFonts w:hint="eastAsia"/>
                <w:color w:val="auto"/>
                <w:szCs w:val="21"/>
              </w:rPr>
              <w:t>0.0054m³/a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82" w:hRule="atLeast"/>
          <w:jc w:val="center"/>
        </w:trPr>
        <w:tc>
          <w:tcPr>
            <w:tcW w:w="1588" w:type="dxa"/>
            <w:vMerge w:val="continue"/>
            <w:tcBorders>
              <w:tl2br w:val="nil"/>
              <w:tr2bl w:val="nil"/>
            </w:tcBorders>
            <w:vAlign w:val="center"/>
          </w:tcPr>
          <w:p>
            <w:pPr>
              <w:pStyle w:val="76"/>
              <w:spacing w:beforeLines="0" w:afterLines="0" w:line="240" w:lineRule="auto"/>
              <w:rPr>
                <w:rFonts w:ascii="Times New Roman"/>
                <w:snapToGrid w:val="0"/>
                <w:color w:val="auto"/>
                <w:kern w:val="21"/>
                <w:szCs w:val="21"/>
              </w:rPr>
            </w:pPr>
          </w:p>
        </w:tc>
        <w:tc>
          <w:tcPr>
            <w:tcW w:w="1417" w:type="dxa"/>
            <w:tcBorders>
              <w:tl2br w:val="nil"/>
              <w:tr2bl w:val="nil"/>
            </w:tcBorders>
            <w:vAlign w:val="center"/>
          </w:tcPr>
          <w:p>
            <w:pPr>
              <w:pStyle w:val="76"/>
              <w:spacing w:before="31" w:after="31"/>
              <w:rPr>
                <w:rFonts w:ascii="Times New Roman"/>
                <w:snapToGrid w:val="0"/>
                <w:color w:val="auto"/>
                <w:kern w:val="21"/>
                <w:szCs w:val="21"/>
              </w:rPr>
            </w:pPr>
            <w:r>
              <w:rPr>
                <w:rFonts w:ascii="Times New Roman"/>
                <w:snapToGrid w:val="0"/>
                <w:color w:val="auto"/>
                <w:kern w:val="21"/>
                <w:szCs w:val="21"/>
              </w:rPr>
              <w:t>SS</w:t>
            </w:r>
          </w:p>
        </w:tc>
        <w:tc>
          <w:tcPr>
            <w:tcW w:w="1701" w:type="dxa"/>
            <w:tcBorders>
              <w:tl2br w:val="nil"/>
              <w:tr2bl w:val="nil"/>
            </w:tcBorders>
            <w:vAlign w:val="center"/>
          </w:tcPr>
          <w:p>
            <w:pPr>
              <w:pStyle w:val="76"/>
              <w:spacing w:beforeLines="0" w:afterLines="0" w:line="240" w:lineRule="auto"/>
              <w:rPr>
                <w:rFonts w:ascii="Times New Roman"/>
                <w:snapToGrid w:val="0"/>
                <w:color w:val="auto"/>
                <w:kern w:val="21"/>
                <w:szCs w:val="21"/>
              </w:rPr>
            </w:pPr>
            <w:r>
              <w:rPr>
                <w:rFonts w:ascii="Times New Roman"/>
                <w:snapToGrid w:val="0"/>
                <w:color w:val="auto"/>
                <w:kern w:val="21"/>
                <w:szCs w:val="21"/>
              </w:rPr>
              <w:t>/</w:t>
            </w:r>
          </w:p>
        </w:tc>
        <w:tc>
          <w:tcPr>
            <w:tcW w:w="1276" w:type="dxa"/>
            <w:tcBorders>
              <w:tl2br w:val="nil"/>
              <w:tr2bl w:val="nil"/>
            </w:tcBorders>
            <w:vAlign w:val="center"/>
          </w:tcPr>
          <w:p>
            <w:pPr>
              <w:pStyle w:val="76"/>
              <w:spacing w:beforeLines="0" w:afterLines="0" w:line="240" w:lineRule="auto"/>
              <w:rPr>
                <w:rFonts w:ascii="Times New Roman"/>
                <w:snapToGrid w:val="0"/>
                <w:color w:val="auto"/>
                <w:kern w:val="21"/>
                <w:szCs w:val="21"/>
              </w:rPr>
            </w:pPr>
            <w:r>
              <w:rPr>
                <w:rFonts w:ascii="Times New Roman"/>
                <w:snapToGrid w:val="0"/>
                <w:color w:val="auto"/>
                <w:kern w:val="21"/>
                <w:szCs w:val="21"/>
              </w:rPr>
              <w:t>/</w:t>
            </w:r>
          </w:p>
        </w:tc>
        <w:tc>
          <w:tcPr>
            <w:tcW w:w="1701" w:type="dxa"/>
            <w:tcBorders>
              <w:tl2br w:val="nil"/>
              <w:tr2bl w:val="nil"/>
            </w:tcBorders>
            <w:vAlign w:val="center"/>
          </w:tcPr>
          <w:p>
            <w:pPr>
              <w:pStyle w:val="76"/>
              <w:spacing w:beforeLines="0" w:afterLines="0" w:line="240" w:lineRule="auto"/>
              <w:rPr>
                <w:rFonts w:ascii="Times New Roman"/>
                <w:snapToGrid w:val="0"/>
                <w:color w:val="auto"/>
                <w:kern w:val="21"/>
                <w:szCs w:val="21"/>
              </w:rPr>
            </w:pPr>
            <w:r>
              <w:rPr>
                <w:rFonts w:ascii="Times New Roman"/>
                <w:snapToGrid w:val="0"/>
                <w:color w:val="auto"/>
                <w:kern w:val="21"/>
                <w:szCs w:val="21"/>
              </w:rPr>
              <w:t>/</w:t>
            </w:r>
          </w:p>
        </w:tc>
        <w:tc>
          <w:tcPr>
            <w:tcW w:w="1559" w:type="dxa"/>
            <w:tcBorders>
              <w:tl2br w:val="nil"/>
              <w:tr2bl w:val="nil"/>
            </w:tcBorders>
            <w:vAlign w:val="center"/>
          </w:tcPr>
          <w:p>
            <w:pPr>
              <w:adjustRightInd w:val="0"/>
              <w:snapToGrid w:val="0"/>
              <w:jc w:val="center"/>
              <w:rPr>
                <w:snapToGrid w:val="0"/>
                <w:color w:val="auto"/>
                <w:kern w:val="21"/>
                <w:szCs w:val="21"/>
              </w:rPr>
            </w:pPr>
            <w:r>
              <w:rPr>
                <w:rFonts w:hint="eastAsia"/>
                <w:color w:val="auto"/>
                <w:szCs w:val="21"/>
              </w:rPr>
              <w:t>0.036m³/a</w:t>
            </w:r>
          </w:p>
        </w:tc>
        <w:tc>
          <w:tcPr>
            <w:tcW w:w="1527" w:type="dxa"/>
            <w:tcBorders>
              <w:tl2br w:val="nil"/>
              <w:tr2bl w:val="nil"/>
            </w:tcBorders>
            <w:vAlign w:val="center"/>
          </w:tcPr>
          <w:p>
            <w:pPr>
              <w:pStyle w:val="76"/>
              <w:spacing w:beforeLines="0" w:afterLines="0" w:line="240" w:lineRule="auto"/>
              <w:rPr>
                <w:rFonts w:ascii="Times New Roman"/>
                <w:snapToGrid w:val="0"/>
                <w:color w:val="auto"/>
                <w:kern w:val="21"/>
                <w:szCs w:val="21"/>
              </w:rPr>
            </w:pPr>
            <w:r>
              <w:rPr>
                <w:rFonts w:ascii="Times New Roman"/>
                <w:snapToGrid w:val="0"/>
                <w:color w:val="auto"/>
                <w:kern w:val="21"/>
                <w:szCs w:val="21"/>
              </w:rPr>
              <w:t>/</w:t>
            </w:r>
          </w:p>
        </w:tc>
        <w:tc>
          <w:tcPr>
            <w:tcW w:w="1639" w:type="dxa"/>
            <w:tcBorders>
              <w:tl2br w:val="nil"/>
              <w:tr2bl w:val="nil"/>
            </w:tcBorders>
            <w:vAlign w:val="center"/>
          </w:tcPr>
          <w:p>
            <w:pPr>
              <w:adjustRightInd w:val="0"/>
              <w:snapToGrid w:val="0"/>
              <w:jc w:val="center"/>
              <w:rPr>
                <w:snapToGrid w:val="0"/>
                <w:color w:val="auto"/>
                <w:kern w:val="21"/>
                <w:szCs w:val="21"/>
              </w:rPr>
            </w:pPr>
            <w:r>
              <w:rPr>
                <w:rFonts w:hint="eastAsia"/>
                <w:color w:val="auto"/>
                <w:szCs w:val="21"/>
              </w:rPr>
              <w:t>0.036m³/a</w:t>
            </w:r>
          </w:p>
        </w:tc>
        <w:tc>
          <w:tcPr>
            <w:tcW w:w="1380" w:type="dxa"/>
            <w:tcBorders>
              <w:tl2br w:val="nil"/>
              <w:tr2bl w:val="nil"/>
            </w:tcBorders>
            <w:vAlign w:val="center"/>
          </w:tcPr>
          <w:p>
            <w:pPr>
              <w:adjustRightInd w:val="0"/>
              <w:snapToGrid w:val="0"/>
              <w:jc w:val="center"/>
              <w:rPr>
                <w:snapToGrid w:val="0"/>
                <w:color w:val="auto"/>
                <w:kern w:val="21"/>
                <w:szCs w:val="21"/>
              </w:rPr>
            </w:pPr>
            <w:r>
              <w:rPr>
                <w:snapToGrid w:val="0"/>
                <w:color w:val="auto"/>
                <w:kern w:val="21"/>
                <w:szCs w:val="21"/>
              </w:rPr>
              <w:t>+</w:t>
            </w:r>
            <w:r>
              <w:rPr>
                <w:rFonts w:hint="eastAsia"/>
                <w:color w:val="auto"/>
                <w:szCs w:val="21"/>
              </w:rPr>
              <w:t>0.036m³/a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82" w:hRule="atLeast"/>
          <w:jc w:val="center"/>
        </w:trPr>
        <w:tc>
          <w:tcPr>
            <w:tcW w:w="1588" w:type="dxa"/>
            <w:vMerge w:val="continue"/>
            <w:tcBorders>
              <w:tl2br w:val="nil"/>
              <w:tr2bl w:val="nil"/>
            </w:tcBorders>
            <w:vAlign w:val="center"/>
          </w:tcPr>
          <w:p>
            <w:pPr>
              <w:pStyle w:val="76"/>
              <w:spacing w:beforeLines="0" w:afterLines="0" w:line="240" w:lineRule="auto"/>
              <w:rPr>
                <w:rFonts w:ascii="Times New Roman"/>
                <w:snapToGrid w:val="0"/>
                <w:color w:val="auto"/>
                <w:kern w:val="21"/>
                <w:szCs w:val="21"/>
              </w:rPr>
            </w:pPr>
          </w:p>
        </w:tc>
        <w:tc>
          <w:tcPr>
            <w:tcW w:w="1417" w:type="dxa"/>
            <w:tcBorders>
              <w:tl2br w:val="nil"/>
              <w:tr2bl w:val="nil"/>
            </w:tcBorders>
            <w:vAlign w:val="center"/>
          </w:tcPr>
          <w:p>
            <w:pPr>
              <w:pStyle w:val="76"/>
              <w:spacing w:beforeLines="0" w:afterLines="0" w:line="240" w:lineRule="auto"/>
              <w:rPr>
                <w:rFonts w:ascii="Times New Roman"/>
                <w:snapToGrid w:val="0"/>
                <w:color w:val="auto"/>
                <w:kern w:val="21"/>
                <w:szCs w:val="21"/>
              </w:rPr>
            </w:pPr>
            <w:r>
              <w:rPr>
                <w:rFonts w:ascii="Times New Roman"/>
                <w:snapToGrid w:val="0"/>
                <w:color w:val="auto"/>
                <w:kern w:val="21"/>
                <w:szCs w:val="21"/>
              </w:rPr>
              <w:t>动植物油</w:t>
            </w:r>
          </w:p>
        </w:tc>
        <w:tc>
          <w:tcPr>
            <w:tcW w:w="1701" w:type="dxa"/>
            <w:tcBorders>
              <w:tl2br w:val="nil"/>
              <w:tr2bl w:val="nil"/>
            </w:tcBorders>
            <w:vAlign w:val="center"/>
          </w:tcPr>
          <w:p>
            <w:pPr>
              <w:pStyle w:val="76"/>
              <w:spacing w:beforeLines="0" w:afterLines="0" w:line="240" w:lineRule="auto"/>
              <w:rPr>
                <w:rFonts w:ascii="Times New Roman"/>
                <w:snapToGrid w:val="0"/>
                <w:color w:val="auto"/>
                <w:kern w:val="21"/>
                <w:szCs w:val="21"/>
              </w:rPr>
            </w:pPr>
            <w:r>
              <w:rPr>
                <w:rFonts w:ascii="Times New Roman"/>
                <w:snapToGrid w:val="0"/>
                <w:color w:val="auto"/>
                <w:kern w:val="21"/>
                <w:szCs w:val="21"/>
              </w:rPr>
              <w:t>/</w:t>
            </w:r>
          </w:p>
        </w:tc>
        <w:tc>
          <w:tcPr>
            <w:tcW w:w="1276" w:type="dxa"/>
            <w:tcBorders>
              <w:tl2br w:val="nil"/>
              <w:tr2bl w:val="nil"/>
            </w:tcBorders>
            <w:vAlign w:val="center"/>
          </w:tcPr>
          <w:p>
            <w:pPr>
              <w:pStyle w:val="76"/>
              <w:spacing w:beforeLines="0" w:afterLines="0" w:line="240" w:lineRule="auto"/>
              <w:rPr>
                <w:rFonts w:ascii="Times New Roman"/>
                <w:snapToGrid w:val="0"/>
                <w:color w:val="auto"/>
                <w:kern w:val="21"/>
                <w:szCs w:val="21"/>
              </w:rPr>
            </w:pPr>
            <w:r>
              <w:rPr>
                <w:rFonts w:ascii="Times New Roman"/>
                <w:snapToGrid w:val="0"/>
                <w:color w:val="auto"/>
                <w:kern w:val="21"/>
                <w:szCs w:val="21"/>
              </w:rPr>
              <w:t>/</w:t>
            </w:r>
          </w:p>
        </w:tc>
        <w:tc>
          <w:tcPr>
            <w:tcW w:w="1701" w:type="dxa"/>
            <w:tcBorders>
              <w:tl2br w:val="nil"/>
              <w:tr2bl w:val="nil"/>
            </w:tcBorders>
            <w:vAlign w:val="center"/>
          </w:tcPr>
          <w:p>
            <w:pPr>
              <w:pStyle w:val="76"/>
              <w:spacing w:beforeLines="0" w:afterLines="0" w:line="240" w:lineRule="auto"/>
              <w:rPr>
                <w:rFonts w:ascii="Times New Roman"/>
                <w:snapToGrid w:val="0"/>
                <w:color w:val="auto"/>
                <w:kern w:val="21"/>
                <w:szCs w:val="21"/>
              </w:rPr>
            </w:pPr>
            <w:r>
              <w:rPr>
                <w:rFonts w:ascii="Times New Roman"/>
                <w:snapToGrid w:val="0"/>
                <w:color w:val="auto"/>
                <w:kern w:val="21"/>
                <w:szCs w:val="21"/>
              </w:rPr>
              <w:t>/</w:t>
            </w:r>
          </w:p>
        </w:tc>
        <w:tc>
          <w:tcPr>
            <w:tcW w:w="1559" w:type="dxa"/>
            <w:tcBorders>
              <w:tl2br w:val="nil"/>
              <w:tr2bl w:val="nil"/>
            </w:tcBorders>
            <w:vAlign w:val="center"/>
          </w:tcPr>
          <w:p>
            <w:pPr>
              <w:adjustRightInd w:val="0"/>
              <w:snapToGrid w:val="0"/>
              <w:jc w:val="center"/>
              <w:rPr>
                <w:snapToGrid w:val="0"/>
                <w:color w:val="auto"/>
                <w:kern w:val="21"/>
                <w:szCs w:val="21"/>
              </w:rPr>
            </w:pPr>
            <w:r>
              <w:rPr>
                <w:rFonts w:hint="eastAsia"/>
                <w:color w:val="auto"/>
                <w:szCs w:val="21"/>
              </w:rPr>
              <w:t>0.0054m³/a</w:t>
            </w:r>
          </w:p>
        </w:tc>
        <w:tc>
          <w:tcPr>
            <w:tcW w:w="1527" w:type="dxa"/>
            <w:tcBorders>
              <w:tl2br w:val="nil"/>
              <w:tr2bl w:val="nil"/>
            </w:tcBorders>
            <w:vAlign w:val="center"/>
          </w:tcPr>
          <w:p>
            <w:pPr>
              <w:pStyle w:val="76"/>
              <w:spacing w:beforeLines="0" w:afterLines="0" w:line="240" w:lineRule="auto"/>
              <w:rPr>
                <w:rFonts w:ascii="Times New Roman"/>
                <w:snapToGrid w:val="0"/>
                <w:color w:val="auto"/>
                <w:kern w:val="21"/>
                <w:szCs w:val="21"/>
              </w:rPr>
            </w:pPr>
            <w:r>
              <w:rPr>
                <w:rFonts w:ascii="Times New Roman"/>
                <w:snapToGrid w:val="0"/>
                <w:color w:val="auto"/>
                <w:kern w:val="21"/>
                <w:szCs w:val="21"/>
              </w:rPr>
              <w:t>/</w:t>
            </w:r>
          </w:p>
        </w:tc>
        <w:tc>
          <w:tcPr>
            <w:tcW w:w="1639" w:type="dxa"/>
            <w:tcBorders>
              <w:tl2br w:val="nil"/>
              <w:tr2bl w:val="nil"/>
            </w:tcBorders>
            <w:vAlign w:val="center"/>
          </w:tcPr>
          <w:p>
            <w:pPr>
              <w:adjustRightInd w:val="0"/>
              <w:snapToGrid w:val="0"/>
              <w:jc w:val="center"/>
              <w:rPr>
                <w:snapToGrid w:val="0"/>
                <w:color w:val="auto"/>
                <w:kern w:val="21"/>
                <w:szCs w:val="21"/>
              </w:rPr>
            </w:pPr>
            <w:r>
              <w:rPr>
                <w:rFonts w:hint="eastAsia"/>
                <w:color w:val="auto"/>
                <w:szCs w:val="21"/>
              </w:rPr>
              <w:t>0.0054m³/a</w:t>
            </w:r>
          </w:p>
        </w:tc>
        <w:tc>
          <w:tcPr>
            <w:tcW w:w="1380" w:type="dxa"/>
            <w:tcBorders>
              <w:tl2br w:val="nil"/>
              <w:tr2bl w:val="nil"/>
            </w:tcBorders>
            <w:vAlign w:val="center"/>
          </w:tcPr>
          <w:p>
            <w:pPr>
              <w:adjustRightInd w:val="0"/>
              <w:snapToGrid w:val="0"/>
              <w:jc w:val="center"/>
              <w:rPr>
                <w:snapToGrid w:val="0"/>
                <w:color w:val="auto"/>
                <w:kern w:val="21"/>
                <w:szCs w:val="21"/>
              </w:rPr>
            </w:pPr>
            <w:r>
              <w:rPr>
                <w:snapToGrid w:val="0"/>
                <w:color w:val="auto"/>
                <w:kern w:val="21"/>
                <w:szCs w:val="21"/>
              </w:rPr>
              <w:t>+</w:t>
            </w:r>
            <w:r>
              <w:rPr>
                <w:rFonts w:hint="eastAsia"/>
                <w:color w:val="auto"/>
                <w:szCs w:val="21"/>
              </w:rPr>
              <w:t>0.0054m³/a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82" w:hRule="atLeast"/>
          <w:jc w:val="center"/>
        </w:trPr>
        <w:tc>
          <w:tcPr>
            <w:tcW w:w="1588" w:type="dxa"/>
            <w:vMerge w:val="restart"/>
            <w:tcBorders>
              <w:tl2br w:val="nil"/>
              <w:tr2bl w:val="nil"/>
            </w:tcBorders>
            <w:vAlign w:val="center"/>
          </w:tcPr>
          <w:p>
            <w:pPr>
              <w:pStyle w:val="76"/>
              <w:spacing w:beforeLines="0" w:afterLines="0" w:line="240" w:lineRule="auto"/>
              <w:rPr>
                <w:rFonts w:ascii="Times New Roman"/>
                <w:snapToGrid w:val="0"/>
                <w:color w:val="auto"/>
                <w:kern w:val="21"/>
                <w:szCs w:val="21"/>
              </w:rPr>
            </w:pPr>
            <w:r>
              <w:rPr>
                <w:rFonts w:ascii="Times New Roman"/>
                <w:snapToGrid w:val="0"/>
                <w:color w:val="auto"/>
                <w:kern w:val="21"/>
                <w:szCs w:val="21"/>
              </w:rPr>
              <w:t>一般工业</w:t>
            </w:r>
          </w:p>
          <w:p>
            <w:pPr>
              <w:pStyle w:val="76"/>
              <w:spacing w:beforeLines="0" w:afterLines="0" w:line="240" w:lineRule="auto"/>
              <w:rPr>
                <w:rFonts w:ascii="Times New Roman"/>
                <w:snapToGrid w:val="0"/>
                <w:color w:val="auto"/>
                <w:kern w:val="21"/>
                <w:szCs w:val="21"/>
              </w:rPr>
            </w:pPr>
            <w:r>
              <w:rPr>
                <w:rFonts w:ascii="Times New Roman"/>
                <w:snapToGrid w:val="0"/>
                <w:color w:val="auto"/>
                <w:kern w:val="21"/>
                <w:szCs w:val="21"/>
              </w:rPr>
              <w:t>固体废物</w:t>
            </w:r>
          </w:p>
        </w:tc>
        <w:tc>
          <w:tcPr>
            <w:tcW w:w="1417" w:type="dxa"/>
            <w:tcBorders>
              <w:tl2br w:val="nil"/>
              <w:tr2bl w:val="nil"/>
            </w:tcBorders>
            <w:vAlign w:val="center"/>
          </w:tcPr>
          <w:p>
            <w:pPr>
              <w:widowControl/>
              <w:jc w:val="center"/>
              <w:textAlignment w:val="center"/>
              <w:rPr>
                <w:color w:val="auto"/>
                <w:szCs w:val="21"/>
              </w:rPr>
            </w:pPr>
            <w:r>
              <w:rPr>
                <w:color w:val="auto"/>
                <w:szCs w:val="21"/>
              </w:rPr>
              <w:t>生活垃圾</w:t>
            </w:r>
          </w:p>
        </w:tc>
        <w:tc>
          <w:tcPr>
            <w:tcW w:w="1701" w:type="dxa"/>
            <w:tcBorders>
              <w:tl2br w:val="nil"/>
              <w:tr2bl w:val="nil"/>
            </w:tcBorders>
            <w:vAlign w:val="center"/>
          </w:tcPr>
          <w:p>
            <w:pPr>
              <w:pStyle w:val="76"/>
              <w:spacing w:beforeLines="0" w:afterLines="0" w:line="240" w:lineRule="auto"/>
              <w:rPr>
                <w:rFonts w:ascii="Times New Roman"/>
                <w:snapToGrid w:val="0"/>
                <w:color w:val="auto"/>
                <w:kern w:val="21"/>
                <w:szCs w:val="21"/>
              </w:rPr>
            </w:pPr>
            <w:r>
              <w:rPr>
                <w:rFonts w:ascii="Times New Roman"/>
                <w:snapToGrid w:val="0"/>
                <w:color w:val="auto"/>
                <w:kern w:val="21"/>
                <w:szCs w:val="21"/>
              </w:rPr>
              <w:t>/</w:t>
            </w:r>
          </w:p>
        </w:tc>
        <w:tc>
          <w:tcPr>
            <w:tcW w:w="1276" w:type="dxa"/>
            <w:tcBorders>
              <w:tl2br w:val="nil"/>
              <w:tr2bl w:val="nil"/>
            </w:tcBorders>
            <w:vAlign w:val="center"/>
          </w:tcPr>
          <w:p>
            <w:pPr>
              <w:pStyle w:val="76"/>
              <w:spacing w:beforeLines="0" w:afterLines="0" w:line="240" w:lineRule="auto"/>
              <w:rPr>
                <w:rFonts w:ascii="Times New Roman"/>
                <w:snapToGrid w:val="0"/>
                <w:color w:val="auto"/>
                <w:kern w:val="21"/>
                <w:szCs w:val="21"/>
              </w:rPr>
            </w:pPr>
            <w:r>
              <w:rPr>
                <w:rFonts w:ascii="Times New Roman"/>
                <w:snapToGrid w:val="0"/>
                <w:color w:val="auto"/>
                <w:kern w:val="21"/>
                <w:szCs w:val="21"/>
              </w:rPr>
              <w:t>/</w:t>
            </w:r>
          </w:p>
        </w:tc>
        <w:tc>
          <w:tcPr>
            <w:tcW w:w="1701" w:type="dxa"/>
            <w:tcBorders>
              <w:tl2br w:val="nil"/>
              <w:tr2bl w:val="nil"/>
            </w:tcBorders>
            <w:vAlign w:val="center"/>
          </w:tcPr>
          <w:p>
            <w:pPr>
              <w:pStyle w:val="76"/>
              <w:spacing w:beforeLines="0" w:afterLines="0" w:line="240" w:lineRule="auto"/>
              <w:rPr>
                <w:rFonts w:ascii="Times New Roman"/>
                <w:snapToGrid w:val="0"/>
                <w:color w:val="auto"/>
                <w:kern w:val="21"/>
                <w:szCs w:val="21"/>
              </w:rPr>
            </w:pPr>
            <w:r>
              <w:rPr>
                <w:rFonts w:ascii="Times New Roman"/>
                <w:snapToGrid w:val="0"/>
                <w:color w:val="auto"/>
                <w:kern w:val="21"/>
                <w:szCs w:val="21"/>
              </w:rPr>
              <w:t>/</w:t>
            </w:r>
          </w:p>
        </w:tc>
        <w:tc>
          <w:tcPr>
            <w:tcW w:w="1559" w:type="dxa"/>
            <w:tcBorders>
              <w:tl2br w:val="nil"/>
              <w:tr2bl w:val="nil"/>
            </w:tcBorders>
            <w:vAlign w:val="center"/>
          </w:tcPr>
          <w:p>
            <w:pPr>
              <w:jc w:val="center"/>
              <w:rPr>
                <w:snapToGrid w:val="0"/>
                <w:color w:val="auto"/>
                <w:kern w:val="21"/>
                <w:szCs w:val="21"/>
              </w:rPr>
            </w:pPr>
            <w:r>
              <w:rPr>
                <w:color w:val="auto"/>
                <w:szCs w:val="21"/>
              </w:rPr>
              <w:t>2.5</w:t>
            </w:r>
            <w:r>
              <w:rPr>
                <w:snapToGrid w:val="0"/>
                <w:color w:val="auto"/>
                <w:kern w:val="21"/>
                <w:szCs w:val="21"/>
              </w:rPr>
              <w:t>t/a</w:t>
            </w:r>
          </w:p>
        </w:tc>
        <w:tc>
          <w:tcPr>
            <w:tcW w:w="1527" w:type="dxa"/>
            <w:tcBorders>
              <w:tl2br w:val="nil"/>
              <w:tr2bl w:val="nil"/>
            </w:tcBorders>
            <w:vAlign w:val="center"/>
          </w:tcPr>
          <w:p>
            <w:pPr>
              <w:pStyle w:val="76"/>
              <w:spacing w:beforeLines="0" w:afterLines="0" w:line="240" w:lineRule="auto"/>
              <w:rPr>
                <w:rFonts w:ascii="Times New Roman"/>
                <w:snapToGrid w:val="0"/>
                <w:color w:val="auto"/>
                <w:kern w:val="21"/>
                <w:szCs w:val="21"/>
              </w:rPr>
            </w:pPr>
            <w:r>
              <w:rPr>
                <w:rFonts w:ascii="Times New Roman"/>
                <w:snapToGrid w:val="0"/>
                <w:color w:val="auto"/>
                <w:kern w:val="21"/>
                <w:szCs w:val="21"/>
              </w:rPr>
              <w:t>/</w:t>
            </w:r>
          </w:p>
        </w:tc>
        <w:tc>
          <w:tcPr>
            <w:tcW w:w="1639" w:type="dxa"/>
            <w:tcBorders>
              <w:tl2br w:val="nil"/>
              <w:tr2bl w:val="nil"/>
            </w:tcBorders>
            <w:vAlign w:val="center"/>
          </w:tcPr>
          <w:p>
            <w:pPr>
              <w:jc w:val="center"/>
              <w:rPr>
                <w:snapToGrid w:val="0"/>
                <w:color w:val="auto"/>
                <w:kern w:val="21"/>
                <w:szCs w:val="21"/>
              </w:rPr>
            </w:pPr>
            <w:r>
              <w:rPr>
                <w:color w:val="auto"/>
                <w:szCs w:val="21"/>
              </w:rPr>
              <w:t>2.5</w:t>
            </w:r>
            <w:r>
              <w:rPr>
                <w:snapToGrid w:val="0"/>
                <w:color w:val="auto"/>
                <w:kern w:val="21"/>
                <w:szCs w:val="21"/>
              </w:rPr>
              <w:t>t/a</w:t>
            </w:r>
          </w:p>
        </w:tc>
        <w:tc>
          <w:tcPr>
            <w:tcW w:w="1380" w:type="dxa"/>
            <w:tcBorders>
              <w:tl2br w:val="nil"/>
              <w:tr2bl w:val="nil"/>
            </w:tcBorders>
            <w:vAlign w:val="center"/>
          </w:tcPr>
          <w:p>
            <w:pPr>
              <w:jc w:val="center"/>
              <w:rPr>
                <w:snapToGrid w:val="0"/>
                <w:color w:val="auto"/>
                <w:kern w:val="21"/>
                <w:szCs w:val="21"/>
              </w:rPr>
            </w:pPr>
            <w:r>
              <w:rPr>
                <w:snapToGrid w:val="0"/>
                <w:color w:val="auto"/>
                <w:kern w:val="21"/>
                <w:szCs w:val="21"/>
              </w:rPr>
              <w:t>+</w:t>
            </w:r>
            <w:r>
              <w:rPr>
                <w:color w:val="auto"/>
                <w:szCs w:val="21"/>
              </w:rPr>
              <w:t>2.5</w:t>
            </w:r>
            <w:r>
              <w:rPr>
                <w:snapToGrid w:val="0"/>
                <w:color w:val="auto"/>
                <w:kern w:val="21"/>
                <w:szCs w:val="21"/>
              </w:rPr>
              <w:t>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82" w:hRule="atLeast"/>
          <w:jc w:val="center"/>
        </w:trPr>
        <w:tc>
          <w:tcPr>
            <w:tcW w:w="1588" w:type="dxa"/>
            <w:vMerge w:val="continue"/>
            <w:tcBorders>
              <w:tl2br w:val="nil"/>
              <w:tr2bl w:val="nil"/>
            </w:tcBorders>
            <w:vAlign w:val="center"/>
          </w:tcPr>
          <w:p>
            <w:pPr>
              <w:pStyle w:val="76"/>
              <w:spacing w:beforeLines="0" w:afterLines="0" w:line="240" w:lineRule="auto"/>
              <w:rPr>
                <w:rFonts w:ascii="Times New Roman"/>
                <w:snapToGrid w:val="0"/>
                <w:color w:val="auto"/>
                <w:kern w:val="21"/>
                <w:szCs w:val="21"/>
              </w:rPr>
            </w:pPr>
          </w:p>
        </w:tc>
        <w:tc>
          <w:tcPr>
            <w:tcW w:w="1417" w:type="dxa"/>
            <w:tcBorders>
              <w:tl2br w:val="nil"/>
              <w:tr2bl w:val="nil"/>
            </w:tcBorders>
            <w:vAlign w:val="center"/>
          </w:tcPr>
          <w:p>
            <w:pPr>
              <w:widowControl/>
              <w:jc w:val="center"/>
              <w:textAlignment w:val="center"/>
              <w:rPr>
                <w:color w:val="auto"/>
                <w:szCs w:val="21"/>
              </w:rPr>
            </w:pPr>
            <w:r>
              <w:rPr>
                <w:color w:val="auto"/>
                <w:szCs w:val="21"/>
              </w:rPr>
              <w:t>车间及布袋除尘收集粉尘</w:t>
            </w:r>
          </w:p>
        </w:tc>
        <w:tc>
          <w:tcPr>
            <w:tcW w:w="1701" w:type="dxa"/>
            <w:tcBorders>
              <w:tl2br w:val="nil"/>
              <w:tr2bl w:val="nil"/>
            </w:tcBorders>
            <w:vAlign w:val="center"/>
          </w:tcPr>
          <w:p>
            <w:pPr>
              <w:pStyle w:val="76"/>
              <w:spacing w:beforeLines="0" w:afterLines="0" w:line="240" w:lineRule="auto"/>
              <w:rPr>
                <w:rFonts w:ascii="Times New Roman"/>
                <w:snapToGrid w:val="0"/>
                <w:color w:val="auto"/>
                <w:kern w:val="21"/>
                <w:szCs w:val="21"/>
              </w:rPr>
            </w:pPr>
            <w:r>
              <w:rPr>
                <w:rFonts w:ascii="Times New Roman"/>
                <w:snapToGrid w:val="0"/>
                <w:color w:val="auto"/>
                <w:kern w:val="21"/>
                <w:szCs w:val="21"/>
              </w:rPr>
              <w:t>/</w:t>
            </w:r>
          </w:p>
        </w:tc>
        <w:tc>
          <w:tcPr>
            <w:tcW w:w="1276" w:type="dxa"/>
            <w:tcBorders>
              <w:tl2br w:val="nil"/>
              <w:tr2bl w:val="nil"/>
            </w:tcBorders>
            <w:vAlign w:val="center"/>
          </w:tcPr>
          <w:p>
            <w:pPr>
              <w:pStyle w:val="76"/>
              <w:spacing w:beforeLines="0" w:afterLines="0" w:line="240" w:lineRule="auto"/>
              <w:rPr>
                <w:rFonts w:ascii="Times New Roman"/>
                <w:snapToGrid w:val="0"/>
                <w:color w:val="auto"/>
                <w:kern w:val="21"/>
                <w:szCs w:val="21"/>
              </w:rPr>
            </w:pPr>
            <w:r>
              <w:rPr>
                <w:rFonts w:ascii="Times New Roman"/>
                <w:snapToGrid w:val="0"/>
                <w:color w:val="auto"/>
                <w:kern w:val="21"/>
                <w:szCs w:val="21"/>
              </w:rPr>
              <w:t>/</w:t>
            </w:r>
          </w:p>
        </w:tc>
        <w:tc>
          <w:tcPr>
            <w:tcW w:w="1701" w:type="dxa"/>
            <w:tcBorders>
              <w:tl2br w:val="nil"/>
              <w:tr2bl w:val="nil"/>
            </w:tcBorders>
            <w:vAlign w:val="center"/>
          </w:tcPr>
          <w:p>
            <w:pPr>
              <w:pStyle w:val="76"/>
              <w:spacing w:beforeLines="0" w:afterLines="0" w:line="240" w:lineRule="auto"/>
              <w:rPr>
                <w:rFonts w:ascii="Times New Roman"/>
                <w:snapToGrid w:val="0"/>
                <w:color w:val="auto"/>
                <w:kern w:val="21"/>
                <w:szCs w:val="21"/>
              </w:rPr>
            </w:pPr>
            <w:r>
              <w:rPr>
                <w:rFonts w:ascii="Times New Roman"/>
                <w:snapToGrid w:val="0"/>
                <w:color w:val="auto"/>
                <w:kern w:val="21"/>
                <w:szCs w:val="21"/>
              </w:rPr>
              <w:t>/</w:t>
            </w:r>
          </w:p>
        </w:tc>
        <w:tc>
          <w:tcPr>
            <w:tcW w:w="1559" w:type="dxa"/>
            <w:tcBorders>
              <w:tl2br w:val="nil"/>
              <w:tr2bl w:val="nil"/>
            </w:tcBorders>
            <w:vAlign w:val="center"/>
          </w:tcPr>
          <w:p>
            <w:pPr>
              <w:jc w:val="center"/>
              <w:rPr>
                <w:snapToGrid w:val="0"/>
                <w:color w:val="auto"/>
                <w:kern w:val="21"/>
                <w:szCs w:val="21"/>
              </w:rPr>
            </w:pPr>
            <w:r>
              <w:rPr>
                <w:color w:val="auto"/>
                <w:szCs w:val="21"/>
              </w:rPr>
              <w:t>3.477</w:t>
            </w:r>
            <w:r>
              <w:rPr>
                <w:snapToGrid w:val="0"/>
                <w:color w:val="auto"/>
                <w:kern w:val="21"/>
                <w:szCs w:val="21"/>
              </w:rPr>
              <w:t>t/a</w:t>
            </w:r>
          </w:p>
        </w:tc>
        <w:tc>
          <w:tcPr>
            <w:tcW w:w="1527" w:type="dxa"/>
            <w:tcBorders>
              <w:tl2br w:val="nil"/>
              <w:tr2bl w:val="nil"/>
            </w:tcBorders>
            <w:vAlign w:val="center"/>
          </w:tcPr>
          <w:p>
            <w:pPr>
              <w:pStyle w:val="76"/>
              <w:spacing w:beforeLines="0" w:afterLines="0" w:line="240" w:lineRule="auto"/>
              <w:rPr>
                <w:rFonts w:ascii="Times New Roman"/>
                <w:snapToGrid w:val="0"/>
                <w:color w:val="auto"/>
                <w:kern w:val="21"/>
                <w:szCs w:val="21"/>
              </w:rPr>
            </w:pPr>
            <w:r>
              <w:rPr>
                <w:rFonts w:ascii="Times New Roman"/>
                <w:snapToGrid w:val="0"/>
                <w:color w:val="auto"/>
                <w:kern w:val="21"/>
                <w:szCs w:val="21"/>
              </w:rPr>
              <w:t>/</w:t>
            </w:r>
          </w:p>
        </w:tc>
        <w:tc>
          <w:tcPr>
            <w:tcW w:w="1639" w:type="dxa"/>
            <w:tcBorders>
              <w:tl2br w:val="nil"/>
              <w:tr2bl w:val="nil"/>
            </w:tcBorders>
            <w:vAlign w:val="center"/>
          </w:tcPr>
          <w:p>
            <w:pPr>
              <w:jc w:val="center"/>
              <w:rPr>
                <w:snapToGrid w:val="0"/>
                <w:color w:val="auto"/>
                <w:kern w:val="21"/>
                <w:szCs w:val="21"/>
              </w:rPr>
            </w:pPr>
            <w:r>
              <w:rPr>
                <w:color w:val="auto"/>
                <w:szCs w:val="21"/>
              </w:rPr>
              <w:t>3.477</w:t>
            </w:r>
            <w:r>
              <w:rPr>
                <w:snapToGrid w:val="0"/>
                <w:color w:val="auto"/>
                <w:kern w:val="21"/>
                <w:szCs w:val="21"/>
              </w:rPr>
              <w:t>t/a</w:t>
            </w:r>
          </w:p>
        </w:tc>
        <w:tc>
          <w:tcPr>
            <w:tcW w:w="1380" w:type="dxa"/>
            <w:tcBorders>
              <w:tl2br w:val="nil"/>
              <w:tr2bl w:val="nil"/>
            </w:tcBorders>
            <w:vAlign w:val="center"/>
          </w:tcPr>
          <w:p>
            <w:pPr>
              <w:jc w:val="center"/>
              <w:rPr>
                <w:snapToGrid w:val="0"/>
                <w:color w:val="auto"/>
                <w:kern w:val="21"/>
                <w:szCs w:val="21"/>
              </w:rPr>
            </w:pPr>
            <w:r>
              <w:rPr>
                <w:snapToGrid w:val="0"/>
                <w:color w:val="auto"/>
                <w:kern w:val="21"/>
                <w:szCs w:val="21"/>
              </w:rPr>
              <w:t>+</w:t>
            </w:r>
            <w:r>
              <w:rPr>
                <w:color w:val="auto"/>
                <w:szCs w:val="21"/>
              </w:rPr>
              <w:t>3.477</w:t>
            </w:r>
            <w:r>
              <w:rPr>
                <w:snapToGrid w:val="0"/>
                <w:color w:val="auto"/>
                <w:kern w:val="21"/>
                <w:szCs w:val="21"/>
              </w:rPr>
              <w:t>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82" w:hRule="atLeast"/>
          <w:jc w:val="center"/>
        </w:trPr>
        <w:tc>
          <w:tcPr>
            <w:tcW w:w="1588" w:type="dxa"/>
            <w:vMerge w:val="continue"/>
            <w:tcBorders>
              <w:tl2br w:val="nil"/>
              <w:tr2bl w:val="nil"/>
            </w:tcBorders>
            <w:vAlign w:val="center"/>
          </w:tcPr>
          <w:p>
            <w:pPr>
              <w:pStyle w:val="76"/>
              <w:spacing w:beforeLines="0" w:afterLines="0" w:line="240" w:lineRule="auto"/>
              <w:rPr>
                <w:rFonts w:ascii="Times New Roman"/>
                <w:snapToGrid w:val="0"/>
                <w:color w:val="auto"/>
                <w:kern w:val="21"/>
                <w:szCs w:val="21"/>
              </w:rPr>
            </w:pPr>
          </w:p>
        </w:tc>
        <w:tc>
          <w:tcPr>
            <w:tcW w:w="1417" w:type="dxa"/>
            <w:tcBorders>
              <w:tl2br w:val="nil"/>
              <w:tr2bl w:val="nil"/>
            </w:tcBorders>
            <w:vAlign w:val="center"/>
          </w:tcPr>
          <w:p>
            <w:pPr>
              <w:widowControl/>
              <w:jc w:val="center"/>
              <w:textAlignment w:val="center"/>
              <w:rPr>
                <w:color w:val="auto"/>
                <w:szCs w:val="21"/>
              </w:rPr>
            </w:pPr>
            <w:r>
              <w:rPr>
                <w:color w:val="auto"/>
                <w:szCs w:val="21"/>
              </w:rPr>
              <w:t>生物质锅炉燃烧灰渣</w:t>
            </w:r>
          </w:p>
        </w:tc>
        <w:tc>
          <w:tcPr>
            <w:tcW w:w="1701" w:type="dxa"/>
            <w:tcBorders>
              <w:tl2br w:val="nil"/>
              <w:tr2bl w:val="nil"/>
            </w:tcBorders>
            <w:vAlign w:val="center"/>
          </w:tcPr>
          <w:p>
            <w:pPr>
              <w:pStyle w:val="76"/>
              <w:spacing w:beforeLines="0" w:afterLines="0" w:line="240" w:lineRule="auto"/>
              <w:rPr>
                <w:rFonts w:ascii="Times New Roman"/>
                <w:snapToGrid w:val="0"/>
                <w:color w:val="auto"/>
                <w:kern w:val="21"/>
                <w:szCs w:val="21"/>
              </w:rPr>
            </w:pPr>
            <w:r>
              <w:rPr>
                <w:rFonts w:ascii="Times New Roman"/>
                <w:snapToGrid w:val="0"/>
                <w:color w:val="auto"/>
                <w:kern w:val="21"/>
                <w:szCs w:val="21"/>
              </w:rPr>
              <w:t>/</w:t>
            </w:r>
          </w:p>
        </w:tc>
        <w:tc>
          <w:tcPr>
            <w:tcW w:w="1276" w:type="dxa"/>
            <w:tcBorders>
              <w:tl2br w:val="nil"/>
              <w:tr2bl w:val="nil"/>
            </w:tcBorders>
            <w:vAlign w:val="center"/>
          </w:tcPr>
          <w:p>
            <w:pPr>
              <w:pStyle w:val="76"/>
              <w:spacing w:beforeLines="0" w:afterLines="0" w:line="240" w:lineRule="auto"/>
              <w:rPr>
                <w:rFonts w:ascii="Times New Roman"/>
                <w:snapToGrid w:val="0"/>
                <w:color w:val="auto"/>
                <w:kern w:val="21"/>
                <w:szCs w:val="21"/>
              </w:rPr>
            </w:pPr>
            <w:r>
              <w:rPr>
                <w:rFonts w:ascii="Times New Roman"/>
                <w:snapToGrid w:val="0"/>
                <w:color w:val="auto"/>
                <w:kern w:val="21"/>
                <w:szCs w:val="21"/>
              </w:rPr>
              <w:t>/</w:t>
            </w:r>
          </w:p>
        </w:tc>
        <w:tc>
          <w:tcPr>
            <w:tcW w:w="1701" w:type="dxa"/>
            <w:tcBorders>
              <w:tl2br w:val="nil"/>
              <w:tr2bl w:val="nil"/>
            </w:tcBorders>
            <w:vAlign w:val="center"/>
          </w:tcPr>
          <w:p>
            <w:pPr>
              <w:pStyle w:val="76"/>
              <w:spacing w:beforeLines="0" w:afterLines="0" w:line="240" w:lineRule="auto"/>
              <w:rPr>
                <w:rFonts w:ascii="Times New Roman"/>
                <w:snapToGrid w:val="0"/>
                <w:color w:val="auto"/>
                <w:kern w:val="21"/>
                <w:szCs w:val="21"/>
              </w:rPr>
            </w:pPr>
            <w:r>
              <w:rPr>
                <w:rFonts w:ascii="Times New Roman"/>
                <w:snapToGrid w:val="0"/>
                <w:color w:val="auto"/>
                <w:kern w:val="21"/>
                <w:szCs w:val="21"/>
              </w:rPr>
              <w:t>/</w:t>
            </w:r>
          </w:p>
        </w:tc>
        <w:tc>
          <w:tcPr>
            <w:tcW w:w="1559" w:type="dxa"/>
            <w:tcBorders>
              <w:tl2br w:val="nil"/>
              <w:tr2bl w:val="nil"/>
            </w:tcBorders>
            <w:vAlign w:val="center"/>
          </w:tcPr>
          <w:p>
            <w:pPr>
              <w:jc w:val="center"/>
              <w:rPr>
                <w:snapToGrid w:val="0"/>
                <w:color w:val="auto"/>
                <w:kern w:val="21"/>
                <w:szCs w:val="21"/>
              </w:rPr>
            </w:pPr>
            <w:r>
              <w:rPr>
                <w:rFonts w:hint="eastAsia"/>
                <w:color w:val="auto"/>
                <w:szCs w:val="21"/>
                <w:lang w:val="en-US" w:eastAsia="zh-CN"/>
              </w:rPr>
              <w:t>44.82</w:t>
            </w:r>
            <w:r>
              <w:rPr>
                <w:snapToGrid w:val="0"/>
                <w:color w:val="auto"/>
                <w:kern w:val="21"/>
                <w:szCs w:val="21"/>
              </w:rPr>
              <w:t>t/a</w:t>
            </w:r>
          </w:p>
        </w:tc>
        <w:tc>
          <w:tcPr>
            <w:tcW w:w="1527" w:type="dxa"/>
            <w:tcBorders>
              <w:tl2br w:val="nil"/>
              <w:tr2bl w:val="nil"/>
            </w:tcBorders>
            <w:vAlign w:val="center"/>
          </w:tcPr>
          <w:p>
            <w:pPr>
              <w:pStyle w:val="76"/>
              <w:spacing w:beforeLines="0" w:afterLines="0" w:line="240" w:lineRule="auto"/>
              <w:rPr>
                <w:rFonts w:ascii="Times New Roman"/>
                <w:snapToGrid w:val="0"/>
                <w:color w:val="auto"/>
                <w:kern w:val="21"/>
                <w:szCs w:val="21"/>
              </w:rPr>
            </w:pPr>
            <w:r>
              <w:rPr>
                <w:rFonts w:ascii="Times New Roman"/>
                <w:snapToGrid w:val="0"/>
                <w:color w:val="auto"/>
                <w:kern w:val="21"/>
                <w:szCs w:val="21"/>
              </w:rPr>
              <w:t>/</w:t>
            </w:r>
          </w:p>
        </w:tc>
        <w:tc>
          <w:tcPr>
            <w:tcW w:w="1639" w:type="dxa"/>
            <w:tcBorders>
              <w:tl2br w:val="nil"/>
              <w:tr2bl w:val="nil"/>
            </w:tcBorders>
            <w:vAlign w:val="center"/>
          </w:tcPr>
          <w:p>
            <w:pPr>
              <w:jc w:val="center"/>
              <w:rPr>
                <w:rFonts w:ascii="Times New Roman" w:hAnsi="Times New Roman" w:eastAsia="宋体" w:cs="Times New Roman"/>
                <w:snapToGrid w:val="0"/>
                <w:color w:val="auto"/>
                <w:kern w:val="21"/>
                <w:sz w:val="21"/>
                <w:szCs w:val="21"/>
                <w:lang w:val="en-US" w:eastAsia="zh-CN" w:bidi="ar-SA"/>
              </w:rPr>
            </w:pPr>
            <w:r>
              <w:rPr>
                <w:rFonts w:hint="eastAsia"/>
                <w:color w:val="auto"/>
                <w:szCs w:val="21"/>
                <w:lang w:val="en-US" w:eastAsia="zh-CN"/>
              </w:rPr>
              <w:t>44.82</w:t>
            </w:r>
            <w:r>
              <w:rPr>
                <w:snapToGrid w:val="0"/>
                <w:color w:val="auto"/>
                <w:kern w:val="21"/>
                <w:szCs w:val="21"/>
              </w:rPr>
              <w:t>t/a</w:t>
            </w:r>
          </w:p>
        </w:tc>
        <w:tc>
          <w:tcPr>
            <w:tcW w:w="1380" w:type="dxa"/>
            <w:tcBorders>
              <w:tl2br w:val="nil"/>
              <w:tr2bl w:val="nil"/>
            </w:tcBorders>
            <w:vAlign w:val="center"/>
          </w:tcPr>
          <w:p>
            <w:pPr>
              <w:jc w:val="center"/>
              <w:rPr>
                <w:rFonts w:ascii="Times New Roman" w:hAnsi="Times New Roman" w:eastAsia="宋体" w:cs="Times New Roman"/>
                <w:snapToGrid w:val="0"/>
                <w:color w:val="auto"/>
                <w:kern w:val="21"/>
                <w:sz w:val="21"/>
                <w:szCs w:val="21"/>
                <w:lang w:val="en-US" w:eastAsia="zh-CN" w:bidi="ar-SA"/>
              </w:rPr>
            </w:pPr>
            <w:r>
              <w:rPr>
                <w:rFonts w:hint="eastAsia"/>
                <w:color w:val="auto"/>
                <w:szCs w:val="21"/>
                <w:lang w:val="en-US" w:eastAsia="zh-CN"/>
              </w:rPr>
              <w:t>+44.82</w:t>
            </w:r>
            <w:r>
              <w:rPr>
                <w:snapToGrid w:val="0"/>
                <w:color w:val="auto"/>
                <w:kern w:val="21"/>
                <w:szCs w:val="21"/>
              </w:rPr>
              <w:t>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82" w:hRule="atLeast"/>
          <w:jc w:val="center"/>
        </w:trPr>
        <w:tc>
          <w:tcPr>
            <w:tcW w:w="1588" w:type="dxa"/>
            <w:vMerge w:val="continue"/>
            <w:tcBorders>
              <w:tl2br w:val="nil"/>
              <w:tr2bl w:val="nil"/>
            </w:tcBorders>
            <w:vAlign w:val="center"/>
          </w:tcPr>
          <w:p>
            <w:pPr>
              <w:pStyle w:val="76"/>
              <w:spacing w:beforeLines="0" w:afterLines="0" w:line="240" w:lineRule="auto"/>
              <w:rPr>
                <w:rFonts w:ascii="Times New Roman"/>
                <w:snapToGrid w:val="0"/>
                <w:color w:val="auto"/>
                <w:kern w:val="21"/>
                <w:szCs w:val="21"/>
              </w:rPr>
            </w:pPr>
          </w:p>
        </w:tc>
        <w:tc>
          <w:tcPr>
            <w:tcW w:w="1417" w:type="dxa"/>
            <w:tcBorders>
              <w:tl2br w:val="nil"/>
              <w:tr2bl w:val="nil"/>
            </w:tcBorders>
            <w:vAlign w:val="center"/>
          </w:tcPr>
          <w:p>
            <w:pPr>
              <w:widowControl/>
              <w:jc w:val="center"/>
              <w:textAlignment w:val="center"/>
              <w:rPr>
                <w:color w:val="auto"/>
                <w:szCs w:val="21"/>
              </w:rPr>
            </w:pPr>
            <w:r>
              <w:rPr>
                <w:color w:val="auto"/>
                <w:szCs w:val="21"/>
              </w:rPr>
              <w:t>不合模压外筒</w:t>
            </w:r>
          </w:p>
        </w:tc>
        <w:tc>
          <w:tcPr>
            <w:tcW w:w="1701" w:type="dxa"/>
            <w:tcBorders>
              <w:tl2br w:val="nil"/>
              <w:tr2bl w:val="nil"/>
            </w:tcBorders>
            <w:vAlign w:val="center"/>
          </w:tcPr>
          <w:p>
            <w:pPr>
              <w:pStyle w:val="76"/>
              <w:spacing w:beforeLines="0" w:afterLines="0" w:line="240" w:lineRule="auto"/>
              <w:rPr>
                <w:rFonts w:ascii="Times New Roman"/>
                <w:snapToGrid w:val="0"/>
                <w:color w:val="auto"/>
                <w:kern w:val="21"/>
                <w:szCs w:val="21"/>
              </w:rPr>
            </w:pPr>
            <w:r>
              <w:rPr>
                <w:rFonts w:ascii="Times New Roman"/>
                <w:snapToGrid w:val="0"/>
                <w:color w:val="auto"/>
                <w:kern w:val="21"/>
                <w:szCs w:val="21"/>
              </w:rPr>
              <w:t>/</w:t>
            </w:r>
          </w:p>
        </w:tc>
        <w:tc>
          <w:tcPr>
            <w:tcW w:w="1276" w:type="dxa"/>
            <w:tcBorders>
              <w:tl2br w:val="nil"/>
              <w:tr2bl w:val="nil"/>
            </w:tcBorders>
            <w:vAlign w:val="center"/>
          </w:tcPr>
          <w:p>
            <w:pPr>
              <w:pStyle w:val="76"/>
              <w:spacing w:beforeLines="0" w:afterLines="0" w:line="240" w:lineRule="auto"/>
              <w:rPr>
                <w:rFonts w:ascii="Times New Roman"/>
                <w:snapToGrid w:val="0"/>
                <w:color w:val="auto"/>
                <w:kern w:val="21"/>
                <w:szCs w:val="21"/>
              </w:rPr>
            </w:pPr>
            <w:r>
              <w:rPr>
                <w:rFonts w:ascii="Times New Roman"/>
                <w:snapToGrid w:val="0"/>
                <w:color w:val="auto"/>
                <w:kern w:val="21"/>
                <w:szCs w:val="21"/>
              </w:rPr>
              <w:t>/</w:t>
            </w:r>
          </w:p>
        </w:tc>
        <w:tc>
          <w:tcPr>
            <w:tcW w:w="1701" w:type="dxa"/>
            <w:tcBorders>
              <w:tl2br w:val="nil"/>
              <w:tr2bl w:val="nil"/>
            </w:tcBorders>
            <w:vAlign w:val="center"/>
          </w:tcPr>
          <w:p>
            <w:pPr>
              <w:pStyle w:val="76"/>
              <w:spacing w:beforeLines="0" w:afterLines="0" w:line="240" w:lineRule="auto"/>
              <w:rPr>
                <w:rFonts w:ascii="Times New Roman"/>
                <w:snapToGrid w:val="0"/>
                <w:color w:val="auto"/>
                <w:kern w:val="21"/>
                <w:szCs w:val="21"/>
              </w:rPr>
            </w:pPr>
            <w:r>
              <w:rPr>
                <w:rFonts w:ascii="Times New Roman"/>
                <w:snapToGrid w:val="0"/>
                <w:color w:val="auto"/>
                <w:kern w:val="21"/>
                <w:szCs w:val="21"/>
              </w:rPr>
              <w:t>/</w:t>
            </w:r>
          </w:p>
        </w:tc>
        <w:tc>
          <w:tcPr>
            <w:tcW w:w="1559" w:type="dxa"/>
            <w:tcBorders>
              <w:tl2br w:val="nil"/>
              <w:tr2bl w:val="nil"/>
            </w:tcBorders>
            <w:vAlign w:val="center"/>
          </w:tcPr>
          <w:p>
            <w:pPr>
              <w:jc w:val="center"/>
              <w:rPr>
                <w:color w:val="auto"/>
              </w:rPr>
            </w:pPr>
            <w:r>
              <w:rPr>
                <w:color w:val="auto"/>
                <w:szCs w:val="21"/>
              </w:rPr>
              <w:t>4</w:t>
            </w:r>
            <w:r>
              <w:rPr>
                <w:snapToGrid w:val="0"/>
                <w:color w:val="auto"/>
                <w:kern w:val="21"/>
                <w:szCs w:val="21"/>
              </w:rPr>
              <w:t>t/a</w:t>
            </w:r>
          </w:p>
        </w:tc>
        <w:tc>
          <w:tcPr>
            <w:tcW w:w="1527" w:type="dxa"/>
            <w:tcBorders>
              <w:tl2br w:val="nil"/>
              <w:tr2bl w:val="nil"/>
            </w:tcBorders>
            <w:vAlign w:val="center"/>
          </w:tcPr>
          <w:p>
            <w:pPr>
              <w:pStyle w:val="76"/>
              <w:spacing w:beforeLines="0" w:afterLines="0" w:line="240" w:lineRule="auto"/>
              <w:rPr>
                <w:rFonts w:ascii="Times New Roman"/>
                <w:snapToGrid w:val="0"/>
                <w:color w:val="auto"/>
                <w:kern w:val="21"/>
                <w:szCs w:val="21"/>
              </w:rPr>
            </w:pPr>
          </w:p>
        </w:tc>
        <w:tc>
          <w:tcPr>
            <w:tcW w:w="1639" w:type="dxa"/>
            <w:tcBorders>
              <w:tl2br w:val="nil"/>
              <w:tr2bl w:val="nil"/>
            </w:tcBorders>
            <w:vAlign w:val="center"/>
          </w:tcPr>
          <w:p>
            <w:pPr>
              <w:jc w:val="center"/>
              <w:rPr>
                <w:color w:val="auto"/>
              </w:rPr>
            </w:pPr>
            <w:r>
              <w:rPr>
                <w:color w:val="auto"/>
                <w:szCs w:val="21"/>
              </w:rPr>
              <w:t>4</w:t>
            </w:r>
            <w:r>
              <w:rPr>
                <w:snapToGrid w:val="0"/>
                <w:color w:val="auto"/>
                <w:kern w:val="21"/>
                <w:szCs w:val="21"/>
              </w:rPr>
              <w:t>t/a</w:t>
            </w:r>
          </w:p>
        </w:tc>
        <w:tc>
          <w:tcPr>
            <w:tcW w:w="1380" w:type="dxa"/>
            <w:tcBorders>
              <w:tl2br w:val="nil"/>
              <w:tr2bl w:val="nil"/>
            </w:tcBorders>
            <w:vAlign w:val="center"/>
          </w:tcPr>
          <w:p>
            <w:pPr>
              <w:jc w:val="center"/>
              <w:rPr>
                <w:color w:val="auto"/>
                <w:szCs w:val="21"/>
              </w:rPr>
            </w:pPr>
            <w:r>
              <w:rPr>
                <w:snapToGrid w:val="0"/>
                <w:color w:val="auto"/>
                <w:kern w:val="21"/>
                <w:szCs w:val="21"/>
              </w:rPr>
              <w:t>+</w:t>
            </w:r>
            <w:r>
              <w:rPr>
                <w:color w:val="auto"/>
                <w:szCs w:val="21"/>
              </w:rPr>
              <w:t>4</w:t>
            </w:r>
            <w:r>
              <w:rPr>
                <w:snapToGrid w:val="0"/>
                <w:color w:val="auto"/>
                <w:kern w:val="21"/>
                <w:szCs w:val="21"/>
              </w:rPr>
              <w:t>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82" w:hRule="atLeast"/>
          <w:jc w:val="center"/>
        </w:trPr>
        <w:tc>
          <w:tcPr>
            <w:tcW w:w="1588" w:type="dxa"/>
            <w:vMerge w:val="continue"/>
            <w:tcBorders>
              <w:tl2br w:val="nil"/>
              <w:tr2bl w:val="nil"/>
            </w:tcBorders>
            <w:vAlign w:val="center"/>
          </w:tcPr>
          <w:p>
            <w:pPr>
              <w:pStyle w:val="76"/>
              <w:spacing w:beforeLines="0" w:afterLines="0" w:line="240" w:lineRule="auto"/>
              <w:rPr>
                <w:rFonts w:ascii="Times New Roman"/>
                <w:snapToGrid w:val="0"/>
                <w:color w:val="auto"/>
                <w:kern w:val="21"/>
                <w:szCs w:val="21"/>
              </w:rPr>
            </w:pPr>
          </w:p>
        </w:tc>
        <w:tc>
          <w:tcPr>
            <w:tcW w:w="1417" w:type="dxa"/>
            <w:tcBorders>
              <w:tl2br w:val="nil"/>
              <w:tr2bl w:val="nil"/>
            </w:tcBorders>
            <w:vAlign w:val="center"/>
          </w:tcPr>
          <w:p>
            <w:pPr>
              <w:widowControl/>
              <w:jc w:val="center"/>
              <w:textAlignment w:val="center"/>
              <w:rPr>
                <w:color w:val="auto"/>
                <w:szCs w:val="21"/>
              </w:rPr>
            </w:pPr>
            <w:r>
              <w:rPr>
                <w:color w:val="auto"/>
                <w:szCs w:val="21"/>
              </w:rPr>
              <w:t>一般材料废包装物</w:t>
            </w:r>
          </w:p>
        </w:tc>
        <w:tc>
          <w:tcPr>
            <w:tcW w:w="1701" w:type="dxa"/>
            <w:tcBorders>
              <w:tl2br w:val="nil"/>
              <w:tr2bl w:val="nil"/>
            </w:tcBorders>
            <w:vAlign w:val="center"/>
          </w:tcPr>
          <w:p>
            <w:pPr>
              <w:pStyle w:val="76"/>
              <w:spacing w:beforeLines="0" w:afterLines="0" w:line="240" w:lineRule="auto"/>
              <w:rPr>
                <w:rFonts w:ascii="Times New Roman"/>
                <w:snapToGrid w:val="0"/>
                <w:color w:val="auto"/>
                <w:kern w:val="21"/>
                <w:szCs w:val="21"/>
              </w:rPr>
            </w:pPr>
            <w:r>
              <w:rPr>
                <w:rFonts w:ascii="Times New Roman"/>
                <w:snapToGrid w:val="0"/>
                <w:color w:val="auto"/>
                <w:kern w:val="21"/>
                <w:szCs w:val="21"/>
              </w:rPr>
              <w:t>/</w:t>
            </w:r>
          </w:p>
        </w:tc>
        <w:tc>
          <w:tcPr>
            <w:tcW w:w="1276" w:type="dxa"/>
            <w:tcBorders>
              <w:tl2br w:val="nil"/>
              <w:tr2bl w:val="nil"/>
            </w:tcBorders>
            <w:vAlign w:val="center"/>
          </w:tcPr>
          <w:p>
            <w:pPr>
              <w:pStyle w:val="76"/>
              <w:spacing w:beforeLines="0" w:afterLines="0" w:line="240" w:lineRule="auto"/>
              <w:rPr>
                <w:rFonts w:ascii="Times New Roman"/>
                <w:snapToGrid w:val="0"/>
                <w:color w:val="auto"/>
                <w:kern w:val="21"/>
                <w:szCs w:val="21"/>
              </w:rPr>
            </w:pPr>
            <w:r>
              <w:rPr>
                <w:rFonts w:ascii="Times New Roman"/>
                <w:snapToGrid w:val="0"/>
                <w:color w:val="auto"/>
                <w:kern w:val="21"/>
                <w:szCs w:val="21"/>
              </w:rPr>
              <w:t>/</w:t>
            </w:r>
          </w:p>
        </w:tc>
        <w:tc>
          <w:tcPr>
            <w:tcW w:w="1701" w:type="dxa"/>
            <w:tcBorders>
              <w:tl2br w:val="nil"/>
              <w:tr2bl w:val="nil"/>
            </w:tcBorders>
            <w:vAlign w:val="center"/>
          </w:tcPr>
          <w:p>
            <w:pPr>
              <w:pStyle w:val="76"/>
              <w:spacing w:beforeLines="0" w:afterLines="0" w:line="240" w:lineRule="auto"/>
              <w:rPr>
                <w:rFonts w:ascii="Times New Roman"/>
                <w:snapToGrid w:val="0"/>
                <w:color w:val="auto"/>
                <w:kern w:val="21"/>
                <w:szCs w:val="21"/>
              </w:rPr>
            </w:pPr>
            <w:r>
              <w:rPr>
                <w:rFonts w:ascii="Times New Roman"/>
                <w:snapToGrid w:val="0"/>
                <w:color w:val="auto"/>
                <w:kern w:val="21"/>
                <w:szCs w:val="21"/>
              </w:rPr>
              <w:t>/</w:t>
            </w:r>
          </w:p>
        </w:tc>
        <w:tc>
          <w:tcPr>
            <w:tcW w:w="1559" w:type="dxa"/>
            <w:tcBorders>
              <w:tl2br w:val="nil"/>
              <w:tr2bl w:val="nil"/>
            </w:tcBorders>
            <w:vAlign w:val="center"/>
          </w:tcPr>
          <w:p>
            <w:pPr>
              <w:jc w:val="center"/>
              <w:rPr>
                <w:snapToGrid w:val="0"/>
                <w:color w:val="auto"/>
                <w:kern w:val="21"/>
                <w:szCs w:val="21"/>
              </w:rPr>
            </w:pPr>
            <w:r>
              <w:rPr>
                <w:color w:val="auto"/>
                <w:szCs w:val="21"/>
              </w:rPr>
              <w:t>0.6</w:t>
            </w:r>
            <w:r>
              <w:rPr>
                <w:snapToGrid w:val="0"/>
                <w:color w:val="auto"/>
                <w:kern w:val="21"/>
                <w:szCs w:val="21"/>
              </w:rPr>
              <w:t>t/a</w:t>
            </w:r>
          </w:p>
        </w:tc>
        <w:tc>
          <w:tcPr>
            <w:tcW w:w="1527" w:type="dxa"/>
            <w:tcBorders>
              <w:tl2br w:val="nil"/>
              <w:tr2bl w:val="nil"/>
            </w:tcBorders>
            <w:vAlign w:val="center"/>
          </w:tcPr>
          <w:p>
            <w:pPr>
              <w:pStyle w:val="76"/>
              <w:spacing w:beforeLines="0" w:afterLines="0" w:line="240" w:lineRule="auto"/>
              <w:rPr>
                <w:rFonts w:ascii="Times New Roman"/>
                <w:snapToGrid w:val="0"/>
                <w:color w:val="auto"/>
                <w:kern w:val="21"/>
                <w:szCs w:val="21"/>
              </w:rPr>
            </w:pPr>
            <w:r>
              <w:rPr>
                <w:rFonts w:ascii="Times New Roman"/>
                <w:snapToGrid w:val="0"/>
                <w:color w:val="auto"/>
                <w:kern w:val="21"/>
                <w:szCs w:val="21"/>
              </w:rPr>
              <w:t>/</w:t>
            </w:r>
          </w:p>
        </w:tc>
        <w:tc>
          <w:tcPr>
            <w:tcW w:w="1639" w:type="dxa"/>
            <w:tcBorders>
              <w:tl2br w:val="nil"/>
              <w:tr2bl w:val="nil"/>
            </w:tcBorders>
            <w:vAlign w:val="center"/>
          </w:tcPr>
          <w:p>
            <w:pPr>
              <w:jc w:val="center"/>
              <w:rPr>
                <w:snapToGrid w:val="0"/>
                <w:color w:val="auto"/>
                <w:kern w:val="21"/>
                <w:szCs w:val="21"/>
              </w:rPr>
            </w:pPr>
            <w:r>
              <w:rPr>
                <w:color w:val="auto"/>
                <w:szCs w:val="21"/>
              </w:rPr>
              <w:t>0.6</w:t>
            </w:r>
            <w:r>
              <w:rPr>
                <w:snapToGrid w:val="0"/>
                <w:color w:val="auto"/>
                <w:kern w:val="21"/>
                <w:szCs w:val="21"/>
              </w:rPr>
              <w:t>t/a</w:t>
            </w:r>
          </w:p>
        </w:tc>
        <w:tc>
          <w:tcPr>
            <w:tcW w:w="1380" w:type="dxa"/>
            <w:tcBorders>
              <w:tl2br w:val="nil"/>
              <w:tr2bl w:val="nil"/>
            </w:tcBorders>
            <w:vAlign w:val="center"/>
          </w:tcPr>
          <w:p>
            <w:pPr>
              <w:jc w:val="center"/>
              <w:rPr>
                <w:snapToGrid w:val="0"/>
                <w:color w:val="auto"/>
                <w:kern w:val="21"/>
                <w:szCs w:val="21"/>
              </w:rPr>
            </w:pPr>
            <w:r>
              <w:rPr>
                <w:snapToGrid w:val="0"/>
                <w:color w:val="auto"/>
                <w:kern w:val="21"/>
                <w:szCs w:val="21"/>
              </w:rPr>
              <w:t>+</w:t>
            </w:r>
            <w:r>
              <w:rPr>
                <w:color w:val="auto"/>
                <w:szCs w:val="21"/>
              </w:rPr>
              <w:t>0.6</w:t>
            </w:r>
            <w:r>
              <w:rPr>
                <w:snapToGrid w:val="0"/>
                <w:color w:val="auto"/>
                <w:kern w:val="21"/>
                <w:szCs w:val="21"/>
              </w:rPr>
              <w:t>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82" w:hRule="atLeast"/>
          <w:jc w:val="center"/>
        </w:trPr>
        <w:tc>
          <w:tcPr>
            <w:tcW w:w="1588" w:type="dxa"/>
            <w:vMerge w:val="restart"/>
            <w:tcBorders>
              <w:tl2br w:val="nil"/>
              <w:tr2bl w:val="nil"/>
            </w:tcBorders>
            <w:vAlign w:val="center"/>
          </w:tcPr>
          <w:p>
            <w:pPr>
              <w:pStyle w:val="76"/>
              <w:spacing w:before="31" w:after="31" w:line="240" w:lineRule="auto"/>
              <w:rPr>
                <w:rFonts w:ascii="Times New Roman"/>
                <w:snapToGrid w:val="0"/>
                <w:color w:val="auto"/>
                <w:kern w:val="21"/>
                <w:szCs w:val="21"/>
              </w:rPr>
            </w:pPr>
            <w:r>
              <w:rPr>
                <w:rFonts w:ascii="Times New Roman"/>
                <w:snapToGrid w:val="0"/>
                <w:color w:val="auto"/>
                <w:kern w:val="21"/>
                <w:szCs w:val="21"/>
              </w:rPr>
              <w:t>危险废物</w:t>
            </w:r>
          </w:p>
        </w:tc>
        <w:tc>
          <w:tcPr>
            <w:tcW w:w="1417" w:type="dxa"/>
            <w:tcBorders>
              <w:tl2br w:val="nil"/>
              <w:tr2bl w:val="nil"/>
            </w:tcBorders>
            <w:vAlign w:val="center"/>
          </w:tcPr>
          <w:p>
            <w:pPr>
              <w:widowControl/>
              <w:jc w:val="center"/>
              <w:textAlignment w:val="center"/>
              <w:rPr>
                <w:color w:val="auto"/>
                <w:szCs w:val="21"/>
              </w:rPr>
            </w:pPr>
            <w:r>
              <w:rPr>
                <w:color w:val="auto"/>
                <w:szCs w:val="21"/>
              </w:rPr>
              <w:t>废液压油</w:t>
            </w:r>
          </w:p>
        </w:tc>
        <w:tc>
          <w:tcPr>
            <w:tcW w:w="1701" w:type="dxa"/>
            <w:tcBorders>
              <w:tl2br w:val="nil"/>
              <w:tr2bl w:val="nil"/>
            </w:tcBorders>
            <w:vAlign w:val="center"/>
          </w:tcPr>
          <w:p>
            <w:pPr>
              <w:pStyle w:val="76"/>
              <w:spacing w:beforeLines="0" w:afterLines="0" w:line="240" w:lineRule="auto"/>
              <w:rPr>
                <w:rFonts w:ascii="Times New Roman"/>
                <w:snapToGrid w:val="0"/>
                <w:color w:val="auto"/>
                <w:kern w:val="21"/>
                <w:szCs w:val="21"/>
              </w:rPr>
            </w:pPr>
            <w:r>
              <w:rPr>
                <w:rFonts w:ascii="Times New Roman"/>
                <w:snapToGrid w:val="0"/>
                <w:color w:val="auto"/>
                <w:kern w:val="21"/>
                <w:szCs w:val="21"/>
              </w:rPr>
              <w:t>/</w:t>
            </w:r>
          </w:p>
        </w:tc>
        <w:tc>
          <w:tcPr>
            <w:tcW w:w="1276" w:type="dxa"/>
            <w:tcBorders>
              <w:tl2br w:val="nil"/>
              <w:tr2bl w:val="nil"/>
            </w:tcBorders>
            <w:vAlign w:val="center"/>
          </w:tcPr>
          <w:p>
            <w:pPr>
              <w:pStyle w:val="76"/>
              <w:spacing w:beforeLines="0" w:afterLines="0" w:line="240" w:lineRule="auto"/>
              <w:rPr>
                <w:rFonts w:ascii="Times New Roman"/>
                <w:snapToGrid w:val="0"/>
                <w:color w:val="auto"/>
                <w:kern w:val="21"/>
                <w:szCs w:val="21"/>
              </w:rPr>
            </w:pPr>
            <w:r>
              <w:rPr>
                <w:rFonts w:ascii="Times New Roman"/>
                <w:snapToGrid w:val="0"/>
                <w:color w:val="auto"/>
                <w:kern w:val="21"/>
                <w:szCs w:val="21"/>
              </w:rPr>
              <w:t>/</w:t>
            </w:r>
          </w:p>
        </w:tc>
        <w:tc>
          <w:tcPr>
            <w:tcW w:w="1701" w:type="dxa"/>
            <w:tcBorders>
              <w:tl2br w:val="nil"/>
              <w:tr2bl w:val="nil"/>
            </w:tcBorders>
            <w:vAlign w:val="center"/>
          </w:tcPr>
          <w:p>
            <w:pPr>
              <w:pStyle w:val="76"/>
              <w:spacing w:beforeLines="0" w:afterLines="0" w:line="240" w:lineRule="auto"/>
              <w:rPr>
                <w:rFonts w:ascii="Times New Roman"/>
                <w:snapToGrid w:val="0"/>
                <w:color w:val="auto"/>
                <w:kern w:val="21"/>
                <w:szCs w:val="21"/>
              </w:rPr>
            </w:pPr>
            <w:r>
              <w:rPr>
                <w:rFonts w:ascii="Times New Roman"/>
                <w:snapToGrid w:val="0"/>
                <w:color w:val="auto"/>
                <w:kern w:val="21"/>
                <w:szCs w:val="21"/>
              </w:rPr>
              <w:t>/</w:t>
            </w:r>
          </w:p>
        </w:tc>
        <w:tc>
          <w:tcPr>
            <w:tcW w:w="1559" w:type="dxa"/>
            <w:tcBorders>
              <w:tl2br w:val="nil"/>
              <w:tr2bl w:val="nil"/>
            </w:tcBorders>
            <w:vAlign w:val="center"/>
          </w:tcPr>
          <w:p>
            <w:pPr>
              <w:jc w:val="center"/>
              <w:rPr>
                <w:snapToGrid w:val="0"/>
                <w:color w:val="auto"/>
                <w:kern w:val="21"/>
                <w:szCs w:val="21"/>
              </w:rPr>
            </w:pPr>
            <w:r>
              <w:rPr>
                <w:color w:val="auto"/>
                <w:szCs w:val="21"/>
              </w:rPr>
              <w:t>0.5</w:t>
            </w:r>
            <w:r>
              <w:rPr>
                <w:snapToGrid w:val="0"/>
                <w:color w:val="auto"/>
                <w:kern w:val="21"/>
                <w:szCs w:val="21"/>
              </w:rPr>
              <w:t>t/a</w:t>
            </w:r>
          </w:p>
        </w:tc>
        <w:tc>
          <w:tcPr>
            <w:tcW w:w="1527" w:type="dxa"/>
            <w:tcBorders>
              <w:tl2br w:val="nil"/>
              <w:tr2bl w:val="nil"/>
            </w:tcBorders>
            <w:vAlign w:val="center"/>
          </w:tcPr>
          <w:p>
            <w:pPr>
              <w:pStyle w:val="76"/>
              <w:spacing w:beforeLines="0" w:afterLines="0" w:line="240" w:lineRule="auto"/>
              <w:rPr>
                <w:rFonts w:ascii="Times New Roman"/>
                <w:snapToGrid w:val="0"/>
                <w:color w:val="auto"/>
                <w:kern w:val="21"/>
                <w:szCs w:val="21"/>
              </w:rPr>
            </w:pPr>
            <w:r>
              <w:rPr>
                <w:rFonts w:ascii="Times New Roman"/>
                <w:snapToGrid w:val="0"/>
                <w:color w:val="auto"/>
                <w:kern w:val="21"/>
                <w:szCs w:val="21"/>
              </w:rPr>
              <w:t>/</w:t>
            </w:r>
          </w:p>
        </w:tc>
        <w:tc>
          <w:tcPr>
            <w:tcW w:w="1639" w:type="dxa"/>
            <w:tcBorders>
              <w:tl2br w:val="nil"/>
              <w:tr2bl w:val="nil"/>
            </w:tcBorders>
            <w:vAlign w:val="center"/>
          </w:tcPr>
          <w:p>
            <w:pPr>
              <w:jc w:val="center"/>
              <w:rPr>
                <w:snapToGrid w:val="0"/>
                <w:color w:val="auto"/>
                <w:kern w:val="21"/>
                <w:szCs w:val="21"/>
              </w:rPr>
            </w:pPr>
            <w:r>
              <w:rPr>
                <w:color w:val="auto"/>
                <w:szCs w:val="21"/>
              </w:rPr>
              <w:t>0.5</w:t>
            </w:r>
            <w:r>
              <w:rPr>
                <w:snapToGrid w:val="0"/>
                <w:color w:val="auto"/>
                <w:kern w:val="21"/>
                <w:szCs w:val="21"/>
              </w:rPr>
              <w:t>t/a</w:t>
            </w:r>
          </w:p>
        </w:tc>
        <w:tc>
          <w:tcPr>
            <w:tcW w:w="1380" w:type="dxa"/>
            <w:tcBorders>
              <w:tl2br w:val="nil"/>
              <w:tr2bl w:val="nil"/>
            </w:tcBorders>
            <w:vAlign w:val="center"/>
          </w:tcPr>
          <w:p>
            <w:pPr>
              <w:jc w:val="center"/>
              <w:rPr>
                <w:snapToGrid w:val="0"/>
                <w:color w:val="auto"/>
                <w:kern w:val="21"/>
                <w:szCs w:val="21"/>
              </w:rPr>
            </w:pPr>
            <w:r>
              <w:rPr>
                <w:snapToGrid w:val="0"/>
                <w:color w:val="auto"/>
                <w:kern w:val="21"/>
                <w:szCs w:val="21"/>
              </w:rPr>
              <w:t>+</w:t>
            </w:r>
            <w:r>
              <w:rPr>
                <w:color w:val="auto"/>
                <w:szCs w:val="21"/>
              </w:rPr>
              <w:t>0.5</w:t>
            </w:r>
            <w:r>
              <w:rPr>
                <w:snapToGrid w:val="0"/>
                <w:color w:val="auto"/>
                <w:kern w:val="21"/>
                <w:szCs w:val="21"/>
              </w:rPr>
              <w:t>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82" w:hRule="atLeast"/>
          <w:jc w:val="center"/>
        </w:trPr>
        <w:tc>
          <w:tcPr>
            <w:tcW w:w="1588" w:type="dxa"/>
            <w:vMerge w:val="continue"/>
            <w:tcBorders>
              <w:tl2br w:val="nil"/>
              <w:tr2bl w:val="nil"/>
            </w:tcBorders>
            <w:vAlign w:val="center"/>
          </w:tcPr>
          <w:p>
            <w:pPr>
              <w:pStyle w:val="76"/>
              <w:spacing w:before="31" w:after="31" w:line="240" w:lineRule="auto"/>
              <w:rPr>
                <w:rFonts w:ascii="Times New Roman"/>
                <w:snapToGrid w:val="0"/>
                <w:color w:val="auto"/>
                <w:kern w:val="21"/>
                <w:szCs w:val="21"/>
              </w:rPr>
            </w:pPr>
          </w:p>
        </w:tc>
        <w:tc>
          <w:tcPr>
            <w:tcW w:w="1417" w:type="dxa"/>
            <w:tcBorders>
              <w:tl2br w:val="nil"/>
              <w:tr2bl w:val="nil"/>
            </w:tcBorders>
            <w:vAlign w:val="center"/>
          </w:tcPr>
          <w:p>
            <w:pPr>
              <w:widowControl/>
              <w:jc w:val="center"/>
              <w:textAlignment w:val="center"/>
              <w:rPr>
                <w:snapToGrid w:val="0"/>
                <w:color w:val="auto"/>
                <w:kern w:val="21"/>
                <w:szCs w:val="21"/>
              </w:rPr>
            </w:pPr>
            <w:r>
              <w:rPr>
                <w:color w:val="auto"/>
                <w:szCs w:val="21"/>
              </w:rPr>
              <w:t>废液压油筒</w:t>
            </w:r>
          </w:p>
        </w:tc>
        <w:tc>
          <w:tcPr>
            <w:tcW w:w="1701" w:type="dxa"/>
            <w:tcBorders>
              <w:tl2br w:val="nil"/>
              <w:tr2bl w:val="nil"/>
            </w:tcBorders>
            <w:vAlign w:val="center"/>
          </w:tcPr>
          <w:p>
            <w:pPr>
              <w:pStyle w:val="76"/>
              <w:spacing w:beforeLines="0" w:afterLines="0" w:line="240" w:lineRule="auto"/>
              <w:rPr>
                <w:rFonts w:ascii="Times New Roman"/>
                <w:snapToGrid w:val="0"/>
                <w:color w:val="auto"/>
                <w:kern w:val="21"/>
                <w:szCs w:val="21"/>
              </w:rPr>
            </w:pPr>
            <w:r>
              <w:rPr>
                <w:rFonts w:ascii="Times New Roman"/>
                <w:snapToGrid w:val="0"/>
                <w:color w:val="auto"/>
                <w:kern w:val="21"/>
                <w:szCs w:val="21"/>
              </w:rPr>
              <w:t>/</w:t>
            </w:r>
          </w:p>
        </w:tc>
        <w:tc>
          <w:tcPr>
            <w:tcW w:w="1276" w:type="dxa"/>
            <w:tcBorders>
              <w:tl2br w:val="nil"/>
              <w:tr2bl w:val="nil"/>
            </w:tcBorders>
            <w:vAlign w:val="center"/>
          </w:tcPr>
          <w:p>
            <w:pPr>
              <w:pStyle w:val="76"/>
              <w:spacing w:beforeLines="0" w:afterLines="0" w:line="240" w:lineRule="auto"/>
              <w:rPr>
                <w:rFonts w:ascii="Times New Roman"/>
                <w:snapToGrid w:val="0"/>
                <w:color w:val="auto"/>
                <w:kern w:val="21"/>
                <w:szCs w:val="21"/>
              </w:rPr>
            </w:pPr>
            <w:r>
              <w:rPr>
                <w:rFonts w:ascii="Times New Roman"/>
                <w:snapToGrid w:val="0"/>
                <w:color w:val="auto"/>
                <w:kern w:val="21"/>
                <w:szCs w:val="21"/>
              </w:rPr>
              <w:t>/</w:t>
            </w:r>
          </w:p>
        </w:tc>
        <w:tc>
          <w:tcPr>
            <w:tcW w:w="1701" w:type="dxa"/>
            <w:tcBorders>
              <w:tl2br w:val="nil"/>
              <w:tr2bl w:val="nil"/>
            </w:tcBorders>
            <w:vAlign w:val="center"/>
          </w:tcPr>
          <w:p>
            <w:pPr>
              <w:pStyle w:val="76"/>
              <w:spacing w:beforeLines="0" w:afterLines="0" w:line="240" w:lineRule="auto"/>
              <w:rPr>
                <w:rFonts w:ascii="Times New Roman"/>
                <w:snapToGrid w:val="0"/>
                <w:color w:val="auto"/>
                <w:kern w:val="21"/>
                <w:szCs w:val="21"/>
              </w:rPr>
            </w:pPr>
            <w:r>
              <w:rPr>
                <w:rFonts w:ascii="Times New Roman"/>
                <w:snapToGrid w:val="0"/>
                <w:color w:val="auto"/>
                <w:kern w:val="21"/>
                <w:szCs w:val="21"/>
              </w:rPr>
              <w:t>/</w:t>
            </w:r>
          </w:p>
        </w:tc>
        <w:tc>
          <w:tcPr>
            <w:tcW w:w="1559" w:type="dxa"/>
            <w:tcBorders>
              <w:tl2br w:val="nil"/>
              <w:tr2bl w:val="nil"/>
            </w:tcBorders>
            <w:vAlign w:val="center"/>
          </w:tcPr>
          <w:p>
            <w:pPr>
              <w:jc w:val="center"/>
              <w:rPr>
                <w:snapToGrid w:val="0"/>
                <w:color w:val="auto"/>
                <w:kern w:val="21"/>
                <w:szCs w:val="21"/>
              </w:rPr>
            </w:pPr>
            <w:r>
              <w:rPr>
                <w:color w:val="auto"/>
                <w:szCs w:val="21"/>
              </w:rPr>
              <w:t>0.1</w:t>
            </w:r>
            <w:r>
              <w:rPr>
                <w:snapToGrid w:val="0"/>
                <w:color w:val="auto"/>
                <w:kern w:val="21"/>
                <w:szCs w:val="21"/>
              </w:rPr>
              <w:t>t/a</w:t>
            </w:r>
          </w:p>
        </w:tc>
        <w:tc>
          <w:tcPr>
            <w:tcW w:w="1527" w:type="dxa"/>
            <w:tcBorders>
              <w:tl2br w:val="nil"/>
              <w:tr2bl w:val="nil"/>
            </w:tcBorders>
            <w:vAlign w:val="center"/>
          </w:tcPr>
          <w:p>
            <w:pPr>
              <w:pStyle w:val="76"/>
              <w:spacing w:beforeLines="0" w:afterLines="0" w:line="240" w:lineRule="auto"/>
              <w:rPr>
                <w:rFonts w:ascii="Times New Roman"/>
                <w:snapToGrid w:val="0"/>
                <w:color w:val="auto"/>
                <w:kern w:val="21"/>
                <w:szCs w:val="21"/>
              </w:rPr>
            </w:pPr>
            <w:r>
              <w:rPr>
                <w:rFonts w:ascii="Times New Roman"/>
                <w:snapToGrid w:val="0"/>
                <w:color w:val="auto"/>
                <w:kern w:val="21"/>
                <w:szCs w:val="21"/>
              </w:rPr>
              <w:t>/</w:t>
            </w:r>
          </w:p>
        </w:tc>
        <w:tc>
          <w:tcPr>
            <w:tcW w:w="1639" w:type="dxa"/>
            <w:tcBorders>
              <w:tl2br w:val="nil"/>
              <w:tr2bl w:val="nil"/>
            </w:tcBorders>
            <w:vAlign w:val="center"/>
          </w:tcPr>
          <w:p>
            <w:pPr>
              <w:jc w:val="center"/>
              <w:rPr>
                <w:snapToGrid w:val="0"/>
                <w:color w:val="auto"/>
                <w:kern w:val="21"/>
                <w:szCs w:val="21"/>
              </w:rPr>
            </w:pPr>
            <w:r>
              <w:rPr>
                <w:color w:val="auto"/>
                <w:szCs w:val="21"/>
              </w:rPr>
              <w:t>0.1</w:t>
            </w:r>
            <w:r>
              <w:rPr>
                <w:snapToGrid w:val="0"/>
                <w:color w:val="auto"/>
                <w:kern w:val="21"/>
                <w:szCs w:val="21"/>
              </w:rPr>
              <w:t>t/a</w:t>
            </w:r>
          </w:p>
        </w:tc>
        <w:tc>
          <w:tcPr>
            <w:tcW w:w="1380" w:type="dxa"/>
            <w:tcBorders>
              <w:tl2br w:val="nil"/>
              <w:tr2bl w:val="nil"/>
            </w:tcBorders>
            <w:vAlign w:val="center"/>
          </w:tcPr>
          <w:p>
            <w:pPr>
              <w:jc w:val="center"/>
              <w:rPr>
                <w:snapToGrid w:val="0"/>
                <w:color w:val="auto"/>
                <w:kern w:val="21"/>
                <w:szCs w:val="21"/>
              </w:rPr>
            </w:pPr>
            <w:r>
              <w:rPr>
                <w:snapToGrid w:val="0"/>
                <w:color w:val="auto"/>
                <w:kern w:val="21"/>
                <w:szCs w:val="21"/>
              </w:rPr>
              <w:t>+</w:t>
            </w:r>
            <w:r>
              <w:rPr>
                <w:color w:val="auto"/>
                <w:szCs w:val="21"/>
              </w:rPr>
              <w:t>0.1</w:t>
            </w:r>
            <w:r>
              <w:rPr>
                <w:snapToGrid w:val="0"/>
                <w:color w:val="auto"/>
                <w:kern w:val="21"/>
                <w:szCs w:val="21"/>
              </w:rPr>
              <w:t>t/a</w:t>
            </w:r>
          </w:p>
        </w:tc>
      </w:tr>
    </w:tbl>
    <w:p>
      <w:pPr>
        <w:pStyle w:val="76"/>
        <w:spacing w:before="249" w:beforeLines="80" w:after="31"/>
        <w:jc w:val="left"/>
        <w:rPr>
          <w:rFonts w:hAnsi="宋体"/>
          <w:snapToGrid w:val="0"/>
          <w:color w:val="auto"/>
          <w:spacing w:val="-6"/>
          <w:kern w:val="21"/>
          <w:szCs w:val="21"/>
        </w:rPr>
      </w:pPr>
      <w:r>
        <w:rPr>
          <w:rFonts w:hAnsi="宋体"/>
          <w:snapToGrid w:val="0"/>
          <w:color w:val="auto"/>
          <w:kern w:val="21"/>
          <w:szCs w:val="21"/>
        </w:rPr>
        <w:t>注：</w:t>
      </w:r>
      <w:r>
        <w:rPr>
          <w:rFonts w:hAnsi="宋体"/>
          <w:snapToGrid w:val="0"/>
          <w:color w:val="auto"/>
          <w:spacing w:val="-16"/>
          <w:kern w:val="21"/>
          <w:szCs w:val="21"/>
        </w:rPr>
        <w:fldChar w:fldCharType="begin"/>
      </w:r>
      <w:r>
        <w:rPr>
          <w:rFonts w:hAnsi="宋体"/>
          <w:snapToGrid w:val="0"/>
          <w:color w:val="auto"/>
          <w:spacing w:val="-16"/>
          <w:kern w:val="21"/>
          <w:szCs w:val="21"/>
        </w:rPr>
        <w:instrText xml:space="preserve"> = 6 \* GB3 \* MERGEFORMAT </w:instrText>
      </w:r>
      <w:r>
        <w:rPr>
          <w:rFonts w:hAnsi="宋体"/>
          <w:snapToGrid w:val="0"/>
          <w:color w:val="auto"/>
          <w:spacing w:val="-16"/>
          <w:kern w:val="21"/>
          <w:szCs w:val="21"/>
        </w:rPr>
        <w:fldChar w:fldCharType="separate"/>
      </w:r>
      <w:r>
        <w:rPr>
          <w:rFonts w:hint="eastAsia" w:hAnsi="宋体"/>
          <w:color w:val="auto"/>
          <w:szCs w:val="21"/>
        </w:rPr>
        <w:t>⑥</w:t>
      </w:r>
      <w:r>
        <w:rPr>
          <w:rFonts w:hAnsi="宋体"/>
          <w:snapToGrid w:val="0"/>
          <w:color w:val="auto"/>
          <w:spacing w:val="-16"/>
          <w:kern w:val="21"/>
          <w:szCs w:val="21"/>
        </w:rPr>
        <w:fldChar w:fldCharType="end"/>
      </w:r>
      <w:r>
        <w:rPr>
          <w:rFonts w:hAnsi="宋体"/>
          <w:snapToGrid w:val="0"/>
          <w:color w:val="auto"/>
          <w:spacing w:val="-16"/>
          <w:kern w:val="21"/>
          <w:szCs w:val="21"/>
        </w:rPr>
        <w:t>=</w:t>
      </w:r>
      <w:r>
        <w:rPr>
          <w:rFonts w:hAnsi="宋体"/>
          <w:snapToGrid w:val="0"/>
          <w:color w:val="auto"/>
          <w:spacing w:val="-6"/>
          <w:kern w:val="21"/>
          <w:szCs w:val="21"/>
        </w:rPr>
        <w:fldChar w:fldCharType="begin"/>
      </w:r>
      <w:r>
        <w:rPr>
          <w:rFonts w:hAnsi="宋体"/>
          <w:snapToGrid w:val="0"/>
          <w:color w:val="auto"/>
          <w:spacing w:val="-6"/>
          <w:kern w:val="21"/>
          <w:szCs w:val="21"/>
        </w:rPr>
        <w:instrText xml:space="preserve"> = 1 \* GB3 \* MERGEFORMAT </w:instrText>
      </w:r>
      <w:r>
        <w:rPr>
          <w:rFonts w:hAnsi="宋体"/>
          <w:snapToGrid w:val="0"/>
          <w:color w:val="auto"/>
          <w:spacing w:val="-6"/>
          <w:kern w:val="21"/>
          <w:szCs w:val="21"/>
        </w:rPr>
        <w:fldChar w:fldCharType="separate"/>
      </w:r>
      <w:r>
        <w:rPr>
          <w:rFonts w:hint="eastAsia" w:hAnsi="宋体"/>
          <w:color w:val="auto"/>
          <w:szCs w:val="21"/>
        </w:rPr>
        <w:t>①</w:t>
      </w:r>
      <w:r>
        <w:rPr>
          <w:rFonts w:hAnsi="宋体"/>
          <w:snapToGrid w:val="0"/>
          <w:color w:val="auto"/>
          <w:spacing w:val="-6"/>
          <w:kern w:val="21"/>
          <w:szCs w:val="21"/>
        </w:rPr>
        <w:fldChar w:fldCharType="end"/>
      </w:r>
      <w:r>
        <w:rPr>
          <w:rFonts w:hAnsi="宋体"/>
          <w:snapToGrid w:val="0"/>
          <w:color w:val="auto"/>
          <w:spacing w:val="-6"/>
          <w:kern w:val="21"/>
          <w:szCs w:val="21"/>
        </w:rPr>
        <w:t>+</w:t>
      </w:r>
      <w:r>
        <w:rPr>
          <w:rFonts w:hAnsi="宋体"/>
          <w:snapToGrid w:val="0"/>
          <w:color w:val="auto"/>
          <w:spacing w:val="-6"/>
          <w:kern w:val="21"/>
          <w:szCs w:val="21"/>
        </w:rPr>
        <w:fldChar w:fldCharType="begin"/>
      </w:r>
      <w:r>
        <w:rPr>
          <w:rFonts w:hAnsi="宋体"/>
          <w:snapToGrid w:val="0"/>
          <w:color w:val="auto"/>
          <w:spacing w:val="-6"/>
          <w:kern w:val="21"/>
          <w:szCs w:val="21"/>
        </w:rPr>
        <w:instrText xml:space="preserve"> = 3 \* GB3 \* MERGEFORMAT </w:instrText>
      </w:r>
      <w:r>
        <w:rPr>
          <w:rFonts w:hAnsi="宋体"/>
          <w:snapToGrid w:val="0"/>
          <w:color w:val="auto"/>
          <w:spacing w:val="-6"/>
          <w:kern w:val="21"/>
          <w:szCs w:val="21"/>
        </w:rPr>
        <w:fldChar w:fldCharType="separate"/>
      </w:r>
      <w:r>
        <w:rPr>
          <w:rFonts w:hint="eastAsia" w:hAnsi="宋体"/>
          <w:color w:val="auto"/>
          <w:szCs w:val="21"/>
        </w:rPr>
        <w:t>③</w:t>
      </w:r>
      <w:r>
        <w:rPr>
          <w:rFonts w:hAnsi="宋体"/>
          <w:snapToGrid w:val="0"/>
          <w:color w:val="auto"/>
          <w:spacing w:val="-6"/>
          <w:kern w:val="21"/>
          <w:szCs w:val="21"/>
        </w:rPr>
        <w:fldChar w:fldCharType="end"/>
      </w:r>
      <w:r>
        <w:rPr>
          <w:rFonts w:hAnsi="宋体"/>
          <w:snapToGrid w:val="0"/>
          <w:color w:val="auto"/>
          <w:spacing w:val="-6"/>
          <w:kern w:val="21"/>
          <w:szCs w:val="21"/>
        </w:rPr>
        <w:t>+</w:t>
      </w:r>
      <w:r>
        <w:rPr>
          <w:rFonts w:hAnsi="宋体"/>
          <w:snapToGrid w:val="0"/>
          <w:color w:val="auto"/>
          <w:spacing w:val="-6"/>
          <w:kern w:val="21"/>
          <w:szCs w:val="21"/>
        </w:rPr>
        <w:fldChar w:fldCharType="begin"/>
      </w:r>
      <w:r>
        <w:rPr>
          <w:rFonts w:hAnsi="宋体"/>
          <w:snapToGrid w:val="0"/>
          <w:color w:val="auto"/>
          <w:spacing w:val="-6"/>
          <w:kern w:val="21"/>
          <w:szCs w:val="21"/>
        </w:rPr>
        <w:instrText xml:space="preserve"> = 4 \* GB3 \* MERGEFORMAT </w:instrText>
      </w:r>
      <w:r>
        <w:rPr>
          <w:rFonts w:hAnsi="宋体"/>
          <w:snapToGrid w:val="0"/>
          <w:color w:val="auto"/>
          <w:spacing w:val="-6"/>
          <w:kern w:val="21"/>
          <w:szCs w:val="21"/>
        </w:rPr>
        <w:fldChar w:fldCharType="separate"/>
      </w:r>
      <w:r>
        <w:rPr>
          <w:rFonts w:hint="eastAsia" w:hAnsi="宋体"/>
          <w:color w:val="auto"/>
          <w:szCs w:val="21"/>
        </w:rPr>
        <w:t>④</w:t>
      </w:r>
      <w:r>
        <w:rPr>
          <w:rFonts w:hAnsi="宋体"/>
          <w:snapToGrid w:val="0"/>
          <w:color w:val="auto"/>
          <w:spacing w:val="-6"/>
          <w:kern w:val="21"/>
          <w:szCs w:val="21"/>
        </w:rPr>
        <w:fldChar w:fldCharType="end"/>
      </w:r>
      <w:r>
        <w:rPr>
          <w:rFonts w:hAnsi="宋体"/>
          <w:snapToGrid w:val="0"/>
          <w:color w:val="auto"/>
          <w:spacing w:val="-6"/>
          <w:kern w:val="21"/>
          <w:szCs w:val="21"/>
        </w:rPr>
        <w:t>-</w:t>
      </w:r>
      <w:r>
        <w:rPr>
          <w:rFonts w:hAnsi="宋体"/>
          <w:snapToGrid w:val="0"/>
          <w:color w:val="auto"/>
          <w:spacing w:val="-16"/>
          <w:kern w:val="21"/>
          <w:szCs w:val="21"/>
        </w:rPr>
        <w:fldChar w:fldCharType="begin"/>
      </w:r>
      <w:r>
        <w:rPr>
          <w:rFonts w:hAnsi="宋体"/>
          <w:snapToGrid w:val="0"/>
          <w:color w:val="auto"/>
          <w:spacing w:val="-16"/>
          <w:kern w:val="21"/>
          <w:szCs w:val="21"/>
        </w:rPr>
        <w:instrText xml:space="preserve"> = 5 \* GB3 \* MERGEFORMAT </w:instrText>
      </w:r>
      <w:r>
        <w:rPr>
          <w:rFonts w:hAnsi="宋体"/>
          <w:snapToGrid w:val="0"/>
          <w:color w:val="auto"/>
          <w:spacing w:val="-16"/>
          <w:kern w:val="21"/>
          <w:szCs w:val="21"/>
        </w:rPr>
        <w:fldChar w:fldCharType="separate"/>
      </w:r>
      <w:r>
        <w:rPr>
          <w:rFonts w:hint="eastAsia" w:hAnsi="宋体"/>
          <w:color w:val="auto"/>
          <w:szCs w:val="21"/>
        </w:rPr>
        <w:t>⑤</w:t>
      </w:r>
      <w:r>
        <w:rPr>
          <w:rFonts w:hAnsi="宋体"/>
          <w:snapToGrid w:val="0"/>
          <w:color w:val="auto"/>
          <w:spacing w:val="-16"/>
          <w:kern w:val="21"/>
          <w:szCs w:val="21"/>
        </w:rPr>
        <w:fldChar w:fldCharType="end"/>
      </w:r>
      <w:r>
        <w:rPr>
          <w:rFonts w:hAnsi="宋体"/>
          <w:snapToGrid w:val="0"/>
          <w:color w:val="auto"/>
          <w:spacing w:val="-16"/>
          <w:kern w:val="21"/>
          <w:szCs w:val="21"/>
        </w:rPr>
        <w:t>；</w:t>
      </w:r>
      <w:r>
        <w:rPr>
          <w:rFonts w:hAnsi="宋体"/>
          <w:snapToGrid w:val="0"/>
          <w:color w:val="auto"/>
          <w:spacing w:val="-6"/>
          <w:kern w:val="21"/>
          <w:szCs w:val="21"/>
        </w:rPr>
        <w:fldChar w:fldCharType="begin"/>
      </w:r>
      <w:r>
        <w:rPr>
          <w:rFonts w:hAnsi="宋体"/>
          <w:snapToGrid w:val="0"/>
          <w:color w:val="auto"/>
          <w:spacing w:val="-6"/>
          <w:kern w:val="21"/>
          <w:szCs w:val="21"/>
        </w:rPr>
        <w:instrText xml:space="preserve"> = 7 \* GB3 \* MERGEFORMAT </w:instrText>
      </w:r>
      <w:r>
        <w:rPr>
          <w:rFonts w:hAnsi="宋体"/>
          <w:snapToGrid w:val="0"/>
          <w:color w:val="auto"/>
          <w:spacing w:val="-6"/>
          <w:kern w:val="21"/>
          <w:szCs w:val="21"/>
        </w:rPr>
        <w:fldChar w:fldCharType="separate"/>
      </w:r>
      <w:r>
        <w:rPr>
          <w:rFonts w:hint="eastAsia" w:hAnsi="宋体"/>
          <w:color w:val="auto"/>
          <w:szCs w:val="21"/>
        </w:rPr>
        <w:t>⑦</w:t>
      </w:r>
      <w:r>
        <w:rPr>
          <w:rFonts w:hAnsi="宋体"/>
          <w:snapToGrid w:val="0"/>
          <w:color w:val="auto"/>
          <w:spacing w:val="-6"/>
          <w:kern w:val="21"/>
          <w:szCs w:val="21"/>
        </w:rPr>
        <w:fldChar w:fldCharType="end"/>
      </w:r>
      <w:r>
        <w:rPr>
          <w:rFonts w:hAnsi="宋体"/>
          <w:snapToGrid w:val="0"/>
          <w:color w:val="auto"/>
          <w:spacing w:val="-6"/>
          <w:kern w:val="21"/>
          <w:szCs w:val="21"/>
        </w:rPr>
        <w:t>=</w:t>
      </w:r>
      <w:r>
        <w:rPr>
          <w:rFonts w:hAnsi="宋体"/>
          <w:snapToGrid w:val="0"/>
          <w:color w:val="auto"/>
          <w:spacing w:val="-16"/>
          <w:kern w:val="21"/>
          <w:szCs w:val="21"/>
        </w:rPr>
        <w:fldChar w:fldCharType="begin"/>
      </w:r>
      <w:r>
        <w:rPr>
          <w:rFonts w:hAnsi="宋体"/>
          <w:snapToGrid w:val="0"/>
          <w:color w:val="auto"/>
          <w:spacing w:val="-16"/>
          <w:kern w:val="21"/>
          <w:szCs w:val="21"/>
        </w:rPr>
        <w:instrText xml:space="preserve"> = 6 \* GB3 \* MERGEFORMAT </w:instrText>
      </w:r>
      <w:r>
        <w:rPr>
          <w:rFonts w:hAnsi="宋体"/>
          <w:snapToGrid w:val="0"/>
          <w:color w:val="auto"/>
          <w:spacing w:val="-16"/>
          <w:kern w:val="21"/>
          <w:szCs w:val="21"/>
        </w:rPr>
        <w:fldChar w:fldCharType="separate"/>
      </w:r>
      <w:r>
        <w:rPr>
          <w:rFonts w:hint="eastAsia" w:hAnsi="宋体"/>
          <w:color w:val="auto"/>
          <w:szCs w:val="21"/>
        </w:rPr>
        <w:t>⑥</w:t>
      </w:r>
      <w:r>
        <w:rPr>
          <w:rFonts w:hAnsi="宋体"/>
          <w:snapToGrid w:val="0"/>
          <w:color w:val="auto"/>
          <w:spacing w:val="-16"/>
          <w:kern w:val="21"/>
          <w:szCs w:val="21"/>
        </w:rPr>
        <w:fldChar w:fldCharType="end"/>
      </w:r>
      <w:r>
        <w:rPr>
          <w:rFonts w:hAnsi="宋体"/>
          <w:snapToGrid w:val="0"/>
          <w:color w:val="auto"/>
          <w:spacing w:val="-16"/>
          <w:kern w:val="21"/>
          <w:szCs w:val="21"/>
        </w:rPr>
        <w:t>-</w:t>
      </w:r>
      <w:r>
        <w:rPr>
          <w:rFonts w:hAnsi="宋体"/>
          <w:snapToGrid w:val="0"/>
          <w:color w:val="auto"/>
          <w:spacing w:val="-6"/>
          <w:kern w:val="21"/>
          <w:szCs w:val="21"/>
        </w:rPr>
        <w:fldChar w:fldCharType="begin"/>
      </w:r>
      <w:r>
        <w:rPr>
          <w:rFonts w:hAnsi="宋体"/>
          <w:snapToGrid w:val="0"/>
          <w:color w:val="auto"/>
          <w:spacing w:val="-6"/>
          <w:kern w:val="21"/>
          <w:szCs w:val="21"/>
        </w:rPr>
        <w:instrText xml:space="preserve"> = 1 \* GB3 \* MERGEFORMAT </w:instrText>
      </w:r>
      <w:r>
        <w:rPr>
          <w:rFonts w:hAnsi="宋体"/>
          <w:snapToGrid w:val="0"/>
          <w:color w:val="auto"/>
          <w:spacing w:val="-6"/>
          <w:kern w:val="21"/>
          <w:szCs w:val="21"/>
        </w:rPr>
        <w:fldChar w:fldCharType="separate"/>
      </w:r>
      <w:r>
        <w:rPr>
          <w:rFonts w:hint="eastAsia" w:hAnsi="宋体"/>
          <w:color w:val="auto"/>
          <w:szCs w:val="21"/>
        </w:rPr>
        <w:t>①</w:t>
      </w:r>
      <w:r>
        <w:rPr>
          <w:rFonts w:hAnsi="宋体"/>
          <w:snapToGrid w:val="0"/>
          <w:color w:val="auto"/>
          <w:spacing w:val="-6"/>
          <w:kern w:val="21"/>
          <w:szCs w:val="21"/>
        </w:rPr>
        <w:fldChar w:fldCharType="end"/>
      </w:r>
    </w:p>
    <w:p>
      <w:pPr>
        <w:rPr>
          <w:color w:val="auto"/>
        </w:rPr>
        <w:sectPr>
          <w:footerReference r:id="rId6" w:type="default"/>
          <w:pgSz w:w="16838" w:h="11906" w:orient="landscape"/>
          <w:pgMar w:top="1440" w:right="1803" w:bottom="1440" w:left="1803" w:header="851" w:footer="992" w:gutter="0"/>
          <w:cols w:space="425" w:num="1"/>
          <w:docGrid w:type="lines" w:linePitch="312" w:charSpace="0"/>
        </w:sectPr>
      </w:pPr>
    </w:p>
    <w:p>
      <w:pPr>
        <w:pStyle w:val="29"/>
        <w:adjustRightInd w:val="0"/>
        <w:snapToGrid w:val="0"/>
        <w:spacing w:before="0" w:beforeAutospacing="0" w:after="0" w:afterAutospacing="0"/>
        <w:ind w:firstLine="632"/>
        <w:outlineLvl w:val="0"/>
        <w:rPr>
          <w:rFonts w:ascii="黑体" w:hAnsi="黑体" w:eastAsia="黑体"/>
          <w:snapToGrid w:val="0"/>
          <w:color w:val="auto"/>
          <w:sz w:val="32"/>
          <w:szCs w:val="32"/>
        </w:rPr>
      </w:pPr>
      <w:bookmarkStart w:id="14" w:name="_Toc3054"/>
      <w:r>
        <w:rPr>
          <w:rFonts w:hint="eastAsia" w:ascii="黑体" w:hAnsi="黑体" w:eastAsia="黑体"/>
          <w:snapToGrid w:val="0"/>
          <w:color w:val="auto"/>
          <w:sz w:val="32"/>
          <w:szCs w:val="32"/>
        </w:rPr>
        <w:t>附件</w:t>
      </w:r>
      <w:bookmarkEnd w:id="14"/>
    </w:p>
    <w:p>
      <w:pPr>
        <w:rPr>
          <w:color w:val="auto"/>
        </w:rPr>
      </w:pPr>
    </w:p>
    <w:p>
      <w:pPr>
        <w:spacing w:line="360" w:lineRule="auto"/>
        <w:rPr>
          <w:color w:val="auto"/>
          <w:sz w:val="24"/>
        </w:rPr>
      </w:pPr>
      <w:r>
        <w:rPr>
          <w:rFonts w:hint="eastAsia"/>
          <w:color w:val="auto"/>
          <w:sz w:val="24"/>
        </w:rPr>
        <w:t>附件1：营业执照及法定代表人身份证</w:t>
      </w:r>
    </w:p>
    <w:p>
      <w:pPr>
        <w:spacing w:line="360" w:lineRule="auto"/>
        <w:ind w:firstLine="480"/>
        <w:jc w:val="center"/>
        <w:rPr>
          <w:color w:val="auto"/>
        </w:rPr>
        <w:sectPr>
          <w:pgSz w:w="11906" w:h="16838"/>
          <w:pgMar w:top="1803" w:right="1440" w:bottom="1803" w:left="1440" w:header="851" w:footer="992" w:gutter="0"/>
          <w:cols w:space="425" w:num="1"/>
          <w:docGrid w:type="lines" w:linePitch="312" w:charSpace="0"/>
        </w:sectPr>
      </w:pPr>
      <w:r>
        <w:rPr>
          <w:color w:val="auto"/>
        </w:rPr>
        <w:drawing>
          <wp:inline distT="0" distB="0" distL="114300" distR="114300">
            <wp:extent cx="4725035" cy="7393305"/>
            <wp:effectExtent l="0" t="0" r="0" b="0"/>
            <wp:docPr id="6" name="图片 6" descr="94beb6dbb6a9652db15c529c1b53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94beb6dbb6a9652db15c529c1b53319"/>
                    <pic:cNvPicPr>
                      <a:picLocks noChangeAspect="1"/>
                    </pic:cNvPicPr>
                  </pic:nvPicPr>
                  <pic:blipFill>
                    <a:blip r:embed="rId37"/>
                    <a:srcRect t="11989"/>
                    <a:stretch>
                      <a:fillRect/>
                    </a:stretch>
                  </pic:blipFill>
                  <pic:spPr>
                    <a:xfrm>
                      <a:off x="0" y="0"/>
                      <a:ext cx="4725035" cy="7393305"/>
                    </a:xfrm>
                    <a:prstGeom prst="rect">
                      <a:avLst/>
                    </a:prstGeom>
                  </pic:spPr>
                </pic:pic>
              </a:graphicData>
            </a:graphic>
          </wp:inline>
        </w:drawing>
      </w:r>
      <w:r>
        <w:rPr>
          <w:color w:val="auto"/>
        </w:rPr>
        <w:drawing>
          <wp:inline distT="0" distB="0" distL="114300" distR="114300">
            <wp:extent cx="4206875" cy="2435225"/>
            <wp:effectExtent l="0" t="0" r="0" b="0"/>
            <wp:docPr id="12" name="图片 12" descr="24eb72be09a75704aa589f351c3e29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24eb72be09a75704aa589f351c3e29a"/>
                    <pic:cNvPicPr>
                      <a:picLocks noChangeAspect="1"/>
                    </pic:cNvPicPr>
                  </pic:nvPicPr>
                  <pic:blipFill>
                    <a:blip r:embed="rId38"/>
                    <a:srcRect l="2943" t="28619" r="8023" b="42392"/>
                    <a:stretch>
                      <a:fillRect/>
                    </a:stretch>
                  </pic:blipFill>
                  <pic:spPr>
                    <a:xfrm>
                      <a:off x="0" y="0"/>
                      <a:ext cx="4206875" cy="2435225"/>
                    </a:xfrm>
                    <a:prstGeom prst="rect">
                      <a:avLst/>
                    </a:prstGeom>
                  </pic:spPr>
                </pic:pic>
              </a:graphicData>
            </a:graphic>
          </wp:inline>
        </w:drawing>
      </w:r>
      <w:r>
        <w:rPr>
          <w:color w:val="auto"/>
        </w:rPr>
        <w:drawing>
          <wp:inline distT="0" distB="0" distL="114300" distR="114300">
            <wp:extent cx="2583815" cy="4072255"/>
            <wp:effectExtent l="0" t="0" r="4445" b="6985"/>
            <wp:docPr id="13" name="图片 13" descr="796c8d50ddd0188d8434e3ca43d18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796c8d50ddd0188d8434e3ca43d18e6"/>
                    <pic:cNvPicPr>
                      <a:picLocks noChangeAspect="1"/>
                    </pic:cNvPicPr>
                  </pic:nvPicPr>
                  <pic:blipFill>
                    <a:blip r:embed="rId39"/>
                    <a:srcRect l="22094" t="26117" r="23223" b="25406"/>
                    <a:stretch>
                      <a:fillRect/>
                    </a:stretch>
                  </pic:blipFill>
                  <pic:spPr>
                    <a:xfrm rot="16200000">
                      <a:off x="0" y="0"/>
                      <a:ext cx="2583815" cy="4072255"/>
                    </a:xfrm>
                    <a:prstGeom prst="rect">
                      <a:avLst/>
                    </a:prstGeom>
                  </pic:spPr>
                </pic:pic>
              </a:graphicData>
            </a:graphic>
          </wp:inline>
        </w:drawing>
      </w:r>
    </w:p>
    <w:p>
      <w:pPr>
        <w:spacing w:line="360" w:lineRule="auto"/>
        <w:rPr>
          <w:color w:val="auto"/>
          <w:sz w:val="24"/>
        </w:rPr>
      </w:pPr>
      <w:r>
        <w:rPr>
          <w:rFonts w:hint="eastAsia"/>
          <w:color w:val="auto"/>
          <w:sz w:val="24"/>
        </w:rPr>
        <w:t>附件2：土地租赁协议</w:t>
      </w:r>
    </w:p>
    <w:p>
      <w:pPr>
        <w:spacing w:line="360" w:lineRule="auto"/>
        <w:jc w:val="left"/>
        <w:rPr>
          <w:color w:val="auto"/>
        </w:rPr>
      </w:pPr>
    </w:p>
    <w:p>
      <w:pPr>
        <w:spacing w:line="360" w:lineRule="auto"/>
        <w:ind w:firstLine="480"/>
        <w:rPr>
          <w:color w:val="auto"/>
        </w:rPr>
        <w:sectPr>
          <w:pgSz w:w="11906" w:h="16838"/>
          <w:pgMar w:top="1803" w:right="1440" w:bottom="1803" w:left="1440" w:header="851" w:footer="992" w:gutter="0"/>
          <w:cols w:space="425" w:num="1"/>
          <w:docGrid w:type="lines" w:linePitch="312" w:charSpace="0"/>
        </w:sectPr>
      </w:pPr>
      <w:r>
        <w:rPr>
          <w:color w:val="auto"/>
        </w:rPr>
        <w:drawing>
          <wp:inline distT="0" distB="0" distL="114300" distR="114300">
            <wp:extent cx="5730240" cy="7637145"/>
            <wp:effectExtent l="0" t="0" r="10160" b="8255"/>
            <wp:docPr id="3" name="图片 3" descr="786d7767f28eaba0a4cb8df004e45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786d7767f28eaba0a4cb8df004e45a6"/>
                    <pic:cNvPicPr>
                      <a:picLocks noChangeAspect="1"/>
                    </pic:cNvPicPr>
                  </pic:nvPicPr>
                  <pic:blipFill>
                    <a:blip r:embed="rId40"/>
                    <a:stretch>
                      <a:fillRect/>
                    </a:stretch>
                  </pic:blipFill>
                  <pic:spPr>
                    <a:xfrm>
                      <a:off x="0" y="0"/>
                      <a:ext cx="5730240" cy="7637145"/>
                    </a:xfrm>
                    <a:prstGeom prst="rect">
                      <a:avLst/>
                    </a:prstGeom>
                  </pic:spPr>
                </pic:pic>
              </a:graphicData>
            </a:graphic>
          </wp:inline>
        </w:drawing>
      </w:r>
      <w:r>
        <w:rPr>
          <w:color w:val="auto"/>
        </w:rPr>
        <w:drawing>
          <wp:inline distT="0" distB="0" distL="114300" distR="114300">
            <wp:extent cx="5730240" cy="7637145"/>
            <wp:effectExtent l="0" t="0" r="10160" b="8255"/>
            <wp:docPr id="4" name="图片 4" descr="f34e331e2b56c6f580dea97fb521a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f34e331e2b56c6f580dea97fb521a60"/>
                    <pic:cNvPicPr>
                      <a:picLocks noChangeAspect="1"/>
                    </pic:cNvPicPr>
                  </pic:nvPicPr>
                  <pic:blipFill>
                    <a:blip r:embed="rId41"/>
                    <a:stretch>
                      <a:fillRect/>
                    </a:stretch>
                  </pic:blipFill>
                  <pic:spPr>
                    <a:xfrm>
                      <a:off x="0" y="0"/>
                      <a:ext cx="5730240" cy="7637145"/>
                    </a:xfrm>
                    <a:prstGeom prst="rect">
                      <a:avLst/>
                    </a:prstGeom>
                  </pic:spPr>
                </pic:pic>
              </a:graphicData>
            </a:graphic>
          </wp:inline>
        </w:drawing>
      </w:r>
    </w:p>
    <w:p>
      <w:pPr>
        <w:spacing w:line="360" w:lineRule="auto"/>
        <w:rPr>
          <w:color w:val="auto"/>
          <w:sz w:val="24"/>
        </w:rPr>
      </w:pPr>
      <w:r>
        <w:rPr>
          <w:rFonts w:hint="eastAsia"/>
          <w:color w:val="auto"/>
          <w:sz w:val="24"/>
        </w:rPr>
        <w:t>附件3：环评委托书</w:t>
      </w:r>
    </w:p>
    <w:p>
      <w:pPr>
        <w:spacing w:line="360" w:lineRule="auto"/>
        <w:jc w:val="left"/>
        <w:rPr>
          <w:color w:val="auto"/>
        </w:rPr>
      </w:pPr>
    </w:p>
    <w:p>
      <w:pPr>
        <w:spacing w:line="360" w:lineRule="auto"/>
        <w:ind w:firstLine="480"/>
        <w:rPr>
          <w:color w:val="auto"/>
          <w:sz w:val="24"/>
          <w:u w:val="wave"/>
        </w:rPr>
      </w:pPr>
      <w:r>
        <w:rPr>
          <w:rFonts w:hint="eastAsia"/>
          <w:color w:val="auto"/>
          <w:sz w:val="24"/>
        </w:rPr>
        <w:drawing>
          <wp:inline distT="0" distB="0" distL="114300" distR="114300">
            <wp:extent cx="5718810" cy="7705090"/>
            <wp:effectExtent l="0" t="0" r="8890" b="3810"/>
            <wp:docPr id="10" name="图片 10" descr="bd30f8696135c4ad21a7659261ad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bd30f8696135c4ad21a7659261ad003"/>
                    <pic:cNvPicPr>
                      <a:picLocks noChangeAspect="1"/>
                    </pic:cNvPicPr>
                  </pic:nvPicPr>
                  <pic:blipFill>
                    <a:blip r:embed="rId42"/>
                    <a:stretch>
                      <a:fillRect/>
                    </a:stretch>
                  </pic:blipFill>
                  <pic:spPr>
                    <a:xfrm>
                      <a:off x="0" y="0"/>
                      <a:ext cx="5718810" cy="7705090"/>
                    </a:xfrm>
                    <a:prstGeom prst="rect">
                      <a:avLst/>
                    </a:prstGeom>
                  </pic:spPr>
                </pic:pic>
              </a:graphicData>
            </a:graphic>
          </wp:inline>
        </w:drawing>
      </w:r>
      <w:r>
        <w:rPr>
          <w:rFonts w:hint="eastAsia"/>
          <w:color w:val="auto"/>
          <w:sz w:val="24"/>
          <w:u w:val="wave"/>
        </w:rPr>
        <w:t>附件4：原有工程环评批复及其验收意见</w:t>
      </w:r>
    </w:p>
    <w:p>
      <w:pPr>
        <w:spacing w:line="360" w:lineRule="auto"/>
        <w:jc w:val="left"/>
        <w:rPr>
          <w:color w:val="auto"/>
        </w:rPr>
      </w:pPr>
    </w:p>
    <w:p>
      <w:pPr>
        <w:spacing w:line="360" w:lineRule="auto"/>
        <w:ind w:firstLine="480"/>
        <w:rPr>
          <w:color w:val="auto"/>
          <w:sz w:val="24"/>
          <w:u w:val="wave"/>
        </w:rPr>
        <w:sectPr>
          <w:pgSz w:w="11906" w:h="16838"/>
          <w:pgMar w:top="1803" w:right="1440" w:bottom="1803" w:left="1440" w:header="851" w:footer="992" w:gutter="0"/>
          <w:cols w:space="425" w:num="1"/>
          <w:docGrid w:type="lines" w:linePitch="312" w:charSpace="0"/>
        </w:sectPr>
      </w:pPr>
      <w:r>
        <w:rPr>
          <w:rFonts w:hint="eastAsia"/>
          <w:color w:val="auto"/>
          <w:sz w:val="24"/>
        </w:rPr>
        <w:drawing>
          <wp:inline distT="0" distB="0" distL="114300" distR="114300">
            <wp:extent cx="5015865" cy="7096760"/>
            <wp:effectExtent l="0" t="0" r="635" b="2540"/>
            <wp:docPr id="30" name="图片 30" descr="提取自文件_郴州市环境保护局#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提取自文件_郴州市环境保护局#1"/>
                    <pic:cNvPicPr>
                      <a:picLocks noChangeAspect="1"/>
                    </pic:cNvPicPr>
                  </pic:nvPicPr>
                  <pic:blipFill>
                    <a:blip r:embed="rId43"/>
                    <a:stretch>
                      <a:fillRect/>
                    </a:stretch>
                  </pic:blipFill>
                  <pic:spPr>
                    <a:xfrm>
                      <a:off x="0" y="0"/>
                      <a:ext cx="5015865" cy="7096760"/>
                    </a:xfrm>
                    <a:prstGeom prst="rect">
                      <a:avLst/>
                    </a:prstGeom>
                  </pic:spPr>
                </pic:pic>
              </a:graphicData>
            </a:graphic>
          </wp:inline>
        </w:drawing>
      </w:r>
      <w:r>
        <w:rPr>
          <w:rFonts w:hint="eastAsia"/>
          <w:color w:val="auto"/>
          <w:sz w:val="24"/>
        </w:rPr>
        <w:drawing>
          <wp:inline distT="0" distB="0" distL="114300" distR="114300">
            <wp:extent cx="5723890" cy="8097520"/>
            <wp:effectExtent l="0" t="0" r="3810" b="5080"/>
            <wp:docPr id="33" name="图片 33" descr="提取自文件_郴州市环境保护局#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提取自文件_郴州市环境保护局#2"/>
                    <pic:cNvPicPr>
                      <a:picLocks noChangeAspect="1"/>
                    </pic:cNvPicPr>
                  </pic:nvPicPr>
                  <pic:blipFill>
                    <a:blip r:embed="rId44"/>
                    <a:stretch>
                      <a:fillRect/>
                    </a:stretch>
                  </pic:blipFill>
                  <pic:spPr>
                    <a:xfrm>
                      <a:off x="0" y="0"/>
                      <a:ext cx="5723890" cy="8097520"/>
                    </a:xfrm>
                    <a:prstGeom prst="rect">
                      <a:avLst/>
                    </a:prstGeom>
                  </pic:spPr>
                </pic:pic>
              </a:graphicData>
            </a:graphic>
          </wp:inline>
        </w:drawing>
      </w:r>
      <w:r>
        <w:rPr>
          <w:rFonts w:hint="eastAsia"/>
          <w:color w:val="auto"/>
          <w:sz w:val="24"/>
        </w:rPr>
        <w:drawing>
          <wp:inline distT="0" distB="0" distL="114300" distR="114300">
            <wp:extent cx="5723890" cy="8097520"/>
            <wp:effectExtent l="0" t="0" r="3810" b="5080"/>
            <wp:docPr id="35" name="图片 35" descr="提取自文件_郴州市环境保护局#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提取自文件_郴州市环境保护局#3"/>
                    <pic:cNvPicPr>
                      <a:picLocks noChangeAspect="1"/>
                    </pic:cNvPicPr>
                  </pic:nvPicPr>
                  <pic:blipFill>
                    <a:blip r:embed="rId45"/>
                    <a:stretch>
                      <a:fillRect/>
                    </a:stretch>
                  </pic:blipFill>
                  <pic:spPr>
                    <a:xfrm>
                      <a:off x="0" y="0"/>
                      <a:ext cx="5723890" cy="8097520"/>
                    </a:xfrm>
                    <a:prstGeom prst="rect">
                      <a:avLst/>
                    </a:prstGeom>
                  </pic:spPr>
                </pic:pic>
              </a:graphicData>
            </a:graphic>
          </wp:inline>
        </w:drawing>
      </w:r>
      <w:r>
        <w:rPr>
          <w:rFonts w:hint="eastAsia"/>
          <w:color w:val="auto"/>
          <w:sz w:val="24"/>
        </w:rPr>
        <w:drawing>
          <wp:inline distT="0" distB="0" distL="114300" distR="114300">
            <wp:extent cx="5723890" cy="8097520"/>
            <wp:effectExtent l="0" t="0" r="3810" b="5080"/>
            <wp:docPr id="36" name="图片 36" descr="提取自文件_郴州市环境保护局#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提取自文件_郴州市环境保护局#4"/>
                    <pic:cNvPicPr>
                      <a:picLocks noChangeAspect="1"/>
                    </pic:cNvPicPr>
                  </pic:nvPicPr>
                  <pic:blipFill>
                    <a:blip r:embed="rId46"/>
                    <a:stretch>
                      <a:fillRect/>
                    </a:stretch>
                  </pic:blipFill>
                  <pic:spPr>
                    <a:xfrm>
                      <a:off x="0" y="0"/>
                      <a:ext cx="5723890" cy="8097520"/>
                    </a:xfrm>
                    <a:prstGeom prst="rect">
                      <a:avLst/>
                    </a:prstGeom>
                  </pic:spPr>
                </pic:pic>
              </a:graphicData>
            </a:graphic>
          </wp:inline>
        </w:drawing>
      </w:r>
    </w:p>
    <w:p>
      <w:pPr>
        <w:spacing w:line="360" w:lineRule="auto"/>
        <w:rPr>
          <w:color w:val="auto"/>
          <w:sz w:val="24"/>
          <w:u w:val="wave"/>
        </w:rPr>
      </w:pPr>
      <w:r>
        <w:rPr>
          <w:rFonts w:hint="eastAsia"/>
          <w:color w:val="auto"/>
          <w:sz w:val="24"/>
          <w:u w:val="wave"/>
        </w:rPr>
        <w:t>附件5：环境质量现状监测报告</w:t>
      </w:r>
    </w:p>
    <w:p>
      <w:pPr>
        <w:spacing w:line="360" w:lineRule="auto"/>
        <w:jc w:val="left"/>
        <w:rPr>
          <w:color w:val="auto"/>
        </w:rPr>
      </w:pPr>
    </w:p>
    <w:p>
      <w:pPr>
        <w:spacing w:line="360" w:lineRule="auto"/>
        <w:ind w:firstLine="480"/>
        <w:rPr>
          <w:color w:val="auto"/>
        </w:rPr>
        <w:sectPr>
          <w:pgSz w:w="11906" w:h="16838"/>
          <w:pgMar w:top="1803" w:right="1440" w:bottom="1803" w:left="1440" w:header="851" w:footer="992" w:gutter="0"/>
          <w:cols w:space="425" w:num="1"/>
          <w:docGrid w:type="lines" w:linePitch="312" w:charSpace="0"/>
        </w:sectPr>
      </w:pPr>
      <w:r>
        <w:rPr>
          <w:color w:val="auto"/>
        </w:rPr>
        <w:drawing>
          <wp:inline distT="0" distB="0" distL="114300" distR="114300">
            <wp:extent cx="5340985" cy="7542530"/>
            <wp:effectExtent l="0" t="0" r="5715" b="1270"/>
            <wp:docPr id="7" name="图片 7" descr="HNQC-HP202312011永兴县华连冠纸业有限公司（噪声）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HNQC-HP202312011永兴县华连冠纸业有限公司（噪声）_00"/>
                    <pic:cNvPicPr>
                      <a:picLocks noChangeAspect="1"/>
                    </pic:cNvPicPr>
                  </pic:nvPicPr>
                  <pic:blipFill>
                    <a:blip r:embed="rId47"/>
                    <a:stretch>
                      <a:fillRect/>
                    </a:stretch>
                  </pic:blipFill>
                  <pic:spPr>
                    <a:xfrm>
                      <a:off x="0" y="0"/>
                      <a:ext cx="5340985" cy="7542530"/>
                    </a:xfrm>
                    <a:prstGeom prst="rect">
                      <a:avLst/>
                    </a:prstGeom>
                  </pic:spPr>
                </pic:pic>
              </a:graphicData>
            </a:graphic>
          </wp:inline>
        </w:drawing>
      </w:r>
      <w:r>
        <w:rPr>
          <w:color w:val="auto"/>
        </w:rPr>
        <w:drawing>
          <wp:inline distT="0" distB="0" distL="114300" distR="114300">
            <wp:extent cx="5730875" cy="8092440"/>
            <wp:effectExtent l="0" t="0" r="9525" b="10160"/>
            <wp:docPr id="8" name="图片 8" descr="HNQC-HP202312011永兴县华连冠纸业有限公司（噪声）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HNQC-HP202312011永兴县华连冠纸业有限公司（噪声）_01"/>
                    <pic:cNvPicPr>
                      <a:picLocks noChangeAspect="1"/>
                    </pic:cNvPicPr>
                  </pic:nvPicPr>
                  <pic:blipFill>
                    <a:blip r:embed="rId48"/>
                    <a:stretch>
                      <a:fillRect/>
                    </a:stretch>
                  </pic:blipFill>
                  <pic:spPr>
                    <a:xfrm>
                      <a:off x="0" y="0"/>
                      <a:ext cx="5730875" cy="8092440"/>
                    </a:xfrm>
                    <a:prstGeom prst="rect">
                      <a:avLst/>
                    </a:prstGeom>
                  </pic:spPr>
                </pic:pic>
              </a:graphicData>
            </a:graphic>
          </wp:inline>
        </w:drawing>
      </w:r>
      <w:r>
        <w:rPr>
          <w:color w:val="auto"/>
        </w:rPr>
        <w:drawing>
          <wp:inline distT="0" distB="0" distL="114300" distR="114300">
            <wp:extent cx="5730875" cy="8092440"/>
            <wp:effectExtent l="0" t="0" r="9525" b="10160"/>
            <wp:docPr id="9" name="图片 9" descr="HNQC-HP202312011永兴县华连冠纸业有限公司（噪声）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HNQC-HP202312011永兴县华连冠纸业有限公司（噪声）_02"/>
                    <pic:cNvPicPr>
                      <a:picLocks noChangeAspect="1"/>
                    </pic:cNvPicPr>
                  </pic:nvPicPr>
                  <pic:blipFill>
                    <a:blip r:embed="rId49"/>
                    <a:stretch>
                      <a:fillRect/>
                    </a:stretch>
                  </pic:blipFill>
                  <pic:spPr>
                    <a:xfrm>
                      <a:off x="0" y="0"/>
                      <a:ext cx="5730875" cy="8092440"/>
                    </a:xfrm>
                    <a:prstGeom prst="rect">
                      <a:avLst/>
                    </a:prstGeom>
                  </pic:spPr>
                </pic:pic>
              </a:graphicData>
            </a:graphic>
          </wp:inline>
        </w:drawing>
      </w:r>
      <w:r>
        <w:rPr>
          <w:color w:val="auto"/>
        </w:rPr>
        <w:drawing>
          <wp:inline distT="0" distB="0" distL="114300" distR="114300">
            <wp:extent cx="5730875" cy="8092440"/>
            <wp:effectExtent l="0" t="0" r="9525" b="10160"/>
            <wp:docPr id="11" name="图片 11" descr="HNQC-HP202312011永兴县华连冠纸业有限公司（噪声）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HNQC-HP202312011永兴县华连冠纸业有限公司（噪声）_03"/>
                    <pic:cNvPicPr>
                      <a:picLocks noChangeAspect="1"/>
                    </pic:cNvPicPr>
                  </pic:nvPicPr>
                  <pic:blipFill>
                    <a:blip r:embed="rId50"/>
                    <a:stretch>
                      <a:fillRect/>
                    </a:stretch>
                  </pic:blipFill>
                  <pic:spPr>
                    <a:xfrm>
                      <a:off x="0" y="0"/>
                      <a:ext cx="5730875" cy="8092440"/>
                    </a:xfrm>
                    <a:prstGeom prst="rect">
                      <a:avLst/>
                    </a:prstGeom>
                  </pic:spPr>
                </pic:pic>
              </a:graphicData>
            </a:graphic>
          </wp:inline>
        </w:drawing>
      </w:r>
      <w:r>
        <w:rPr>
          <w:color w:val="auto"/>
        </w:rPr>
        <w:drawing>
          <wp:inline distT="0" distB="0" distL="114300" distR="114300">
            <wp:extent cx="5730875" cy="8092440"/>
            <wp:effectExtent l="0" t="0" r="9525" b="10160"/>
            <wp:docPr id="37" name="图片 37" descr="永兴县华连冠纸业环评+质保单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永兴县华连冠纸业环评+质保单_00"/>
                    <pic:cNvPicPr>
                      <a:picLocks noChangeAspect="1"/>
                    </pic:cNvPicPr>
                  </pic:nvPicPr>
                  <pic:blipFill>
                    <a:blip r:embed="rId51"/>
                    <a:stretch>
                      <a:fillRect/>
                    </a:stretch>
                  </pic:blipFill>
                  <pic:spPr>
                    <a:xfrm>
                      <a:off x="0" y="0"/>
                      <a:ext cx="5730875" cy="8092440"/>
                    </a:xfrm>
                    <a:prstGeom prst="rect">
                      <a:avLst/>
                    </a:prstGeom>
                  </pic:spPr>
                </pic:pic>
              </a:graphicData>
            </a:graphic>
          </wp:inline>
        </w:drawing>
      </w:r>
      <w:r>
        <w:rPr>
          <w:color w:val="auto"/>
        </w:rPr>
        <w:drawing>
          <wp:inline distT="0" distB="0" distL="114300" distR="114300">
            <wp:extent cx="5730875" cy="8092440"/>
            <wp:effectExtent l="0" t="0" r="9525" b="10160"/>
            <wp:docPr id="38" name="图片 38" descr="永兴县华连冠纸业环评+质保单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永兴县华连冠纸业环评+质保单_01"/>
                    <pic:cNvPicPr>
                      <a:picLocks noChangeAspect="1"/>
                    </pic:cNvPicPr>
                  </pic:nvPicPr>
                  <pic:blipFill>
                    <a:blip r:embed="rId52"/>
                    <a:stretch>
                      <a:fillRect/>
                    </a:stretch>
                  </pic:blipFill>
                  <pic:spPr>
                    <a:xfrm>
                      <a:off x="0" y="0"/>
                      <a:ext cx="5730875" cy="8092440"/>
                    </a:xfrm>
                    <a:prstGeom prst="rect">
                      <a:avLst/>
                    </a:prstGeom>
                  </pic:spPr>
                </pic:pic>
              </a:graphicData>
            </a:graphic>
          </wp:inline>
        </w:drawing>
      </w:r>
      <w:r>
        <w:rPr>
          <w:color w:val="auto"/>
        </w:rPr>
        <w:drawing>
          <wp:inline distT="0" distB="0" distL="114300" distR="114300">
            <wp:extent cx="5730875" cy="8092440"/>
            <wp:effectExtent l="0" t="0" r="9525" b="10160"/>
            <wp:docPr id="39" name="图片 39" descr="永兴县华连冠纸业环评+质保单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永兴县华连冠纸业环评+质保单_02"/>
                    <pic:cNvPicPr>
                      <a:picLocks noChangeAspect="1"/>
                    </pic:cNvPicPr>
                  </pic:nvPicPr>
                  <pic:blipFill>
                    <a:blip r:embed="rId53"/>
                    <a:stretch>
                      <a:fillRect/>
                    </a:stretch>
                  </pic:blipFill>
                  <pic:spPr>
                    <a:xfrm>
                      <a:off x="0" y="0"/>
                      <a:ext cx="5730875" cy="8092440"/>
                    </a:xfrm>
                    <a:prstGeom prst="rect">
                      <a:avLst/>
                    </a:prstGeom>
                  </pic:spPr>
                </pic:pic>
              </a:graphicData>
            </a:graphic>
          </wp:inline>
        </w:drawing>
      </w:r>
      <w:r>
        <w:rPr>
          <w:color w:val="auto"/>
        </w:rPr>
        <w:drawing>
          <wp:inline distT="0" distB="0" distL="114300" distR="114300">
            <wp:extent cx="5730875" cy="8092440"/>
            <wp:effectExtent l="0" t="0" r="9525" b="10160"/>
            <wp:docPr id="40" name="图片 40" descr="永兴县华连冠纸业环评+质保单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永兴县华连冠纸业环评+质保单_03"/>
                    <pic:cNvPicPr>
                      <a:picLocks noChangeAspect="1"/>
                    </pic:cNvPicPr>
                  </pic:nvPicPr>
                  <pic:blipFill>
                    <a:blip r:embed="rId54"/>
                    <a:stretch>
                      <a:fillRect/>
                    </a:stretch>
                  </pic:blipFill>
                  <pic:spPr>
                    <a:xfrm>
                      <a:off x="0" y="0"/>
                      <a:ext cx="5730875" cy="8092440"/>
                    </a:xfrm>
                    <a:prstGeom prst="rect">
                      <a:avLst/>
                    </a:prstGeom>
                  </pic:spPr>
                </pic:pic>
              </a:graphicData>
            </a:graphic>
          </wp:inline>
        </w:drawing>
      </w:r>
      <w:r>
        <w:rPr>
          <w:color w:val="auto"/>
        </w:rPr>
        <w:drawing>
          <wp:inline distT="0" distB="0" distL="114300" distR="114300">
            <wp:extent cx="5730875" cy="8092440"/>
            <wp:effectExtent l="0" t="0" r="9525" b="10160"/>
            <wp:docPr id="41" name="图片 41" descr="永兴县华连冠纸业环评+质保单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永兴县华连冠纸业环评+质保单_04"/>
                    <pic:cNvPicPr>
                      <a:picLocks noChangeAspect="1"/>
                    </pic:cNvPicPr>
                  </pic:nvPicPr>
                  <pic:blipFill>
                    <a:blip r:embed="rId55"/>
                    <a:stretch>
                      <a:fillRect/>
                    </a:stretch>
                  </pic:blipFill>
                  <pic:spPr>
                    <a:xfrm>
                      <a:off x="0" y="0"/>
                      <a:ext cx="5730875" cy="8092440"/>
                    </a:xfrm>
                    <a:prstGeom prst="rect">
                      <a:avLst/>
                    </a:prstGeom>
                  </pic:spPr>
                </pic:pic>
              </a:graphicData>
            </a:graphic>
          </wp:inline>
        </w:drawing>
      </w:r>
    </w:p>
    <w:p>
      <w:pPr>
        <w:pStyle w:val="29"/>
        <w:adjustRightInd w:val="0"/>
        <w:snapToGrid w:val="0"/>
        <w:spacing w:before="0" w:beforeAutospacing="0" w:after="0" w:afterAutospacing="0"/>
        <w:ind w:firstLine="632"/>
        <w:outlineLvl w:val="0"/>
        <w:rPr>
          <w:rFonts w:ascii="黑体" w:hAnsi="黑体" w:eastAsia="黑体"/>
          <w:snapToGrid w:val="0"/>
          <w:color w:val="auto"/>
          <w:sz w:val="32"/>
          <w:szCs w:val="32"/>
        </w:rPr>
      </w:pPr>
      <w:bookmarkStart w:id="15" w:name="_Toc18373"/>
      <w:r>
        <w:rPr>
          <w:rFonts w:hint="eastAsia" w:ascii="黑体" w:hAnsi="黑体" w:eastAsia="黑体"/>
          <w:snapToGrid w:val="0"/>
          <w:color w:val="auto"/>
          <w:sz w:val="32"/>
          <w:szCs w:val="32"/>
        </w:rPr>
        <w:t>附图</w:t>
      </w:r>
      <w:bookmarkEnd w:id="15"/>
    </w:p>
    <w:p>
      <w:pPr>
        <w:spacing w:line="360" w:lineRule="auto"/>
        <w:rPr>
          <w:color w:val="auto"/>
          <w:sz w:val="24"/>
        </w:rPr>
      </w:pPr>
      <w:r>
        <w:rPr>
          <w:rFonts w:hint="eastAsia"/>
          <w:color w:val="auto"/>
          <w:sz w:val="24"/>
        </w:rPr>
        <w:t>附图1：项目地理位置示意图（湖南省郴州市永兴县高亭司镇大城村）</w:t>
      </w:r>
    </w:p>
    <w:p>
      <w:pPr>
        <w:spacing w:line="360" w:lineRule="auto"/>
        <w:rPr>
          <w:color w:val="auto"/>
          <w:sz w:val="24"/>
        </w:rPr>
      </w:pPr>
    </w:p>
    <w:p>
      <w:pPr>
        <w:spacing w:line="360" w:lineRule="auto"/>
        <w:ind w:firstLine="480"/>
        <w:rPr>
          <w:color w:val="auto"/>
          <w:sz w:val="24"/>
        </w:rPr>
        <w:sectPr>
          <w:pgSz w:w="16838" w:h="11906" w:orient="landscape"/>
          <w:pgMar w:top="1440" w:right="1803" w:bottom="1440" w:left="1803" w:header="851" w:footer="992" w:gutter="0"/>
          <w:cols w:space="425" w:num="1"/>
          <w:docGrid w:type="lines" w:linePitch="312" w:charSpace="0"/>
        </w:sectPr>
      </w:pPr>
      <w:r>
        <w:rPr>
          <w:color w:val="auto"/>
        </w:rPr>
        <w:drawing>
          <wp:anchor distT="0" distB="0" distL="114300" distR="114300" simplePos="0" relativeHeight="251661312" behindDoc="0" locked="0" layoutInCell="1" allowOverlap="1">
            <wp:simplePos x="0" y="0"/>
            <wp:positionH relativeFrom="column">
              <wp:posOffset>7633335</wp:posOffset>
            </wp:positionH>
            <wp:positionV relativeFrom="paragraph">
              <wp:posOffset>105410</wp:posOffset>
            </wp:positionV>
            <wp:extent cx="734060" cy="1283335"/>
            <wp:effectExtent l="0" t="0" r="2540" b="12065"/>
            <wp:wrapNone/>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56"/>
                    <a:stretch>
                      <a:fillRect/>
                    </a:stretch>
                  </pic:blipFill>
                  <pic:spPr>
                    <a:xfrm>
                      <a:off x="0" y="0"/>
                      <a:ext cx="734060" cy="1283335"/>
                    </a:xfrm>
                    <a:prstGeom prst="rect">
                      <a:avLst/>
                    </a:prstGeom>
                    <a:noFill/>
                    <a:ln>
                      <a:noFill/>
                    </a:ln>
                  </pic:spPr>
                </pic:pic>
              </a:graphicData>
            </a:graphic>
          </wp:anchor>
        </w:drawing>
      </w:r>
      <w:r>
        <w:rPr>
          <w:color w:val="auto"/>
        </w:rPr>
        <w:drawing>
          <wp:inline distT="0" distB="0" distL="114300" distR="114300">
            <wp:extent cx="8394700" cy="4029710"/>
            <wp:effectExtent l="0" t="0" r="0" b="8890"/>
            <wp:docPr id="1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7"/>
                    <pic:cNvPicPr>
                      <a:picLocks noChangeAspect="1"/>
                    </pic:cNvPicPr>
                  </pic:nvPicPr>
                  <pic:blipFill>
                    <a:blip r:embed="rId57"/>
                    <a:stretch>
                      <a:fillRect/>
                    </a:stretch>
                  </pic:blipFill>
                  <pic:spPr>
                    <a:xfrm>
                      <a:off x="0" y="0"/>
                      <a:ext cx="8394700" cy="4029710"/>
                    </a:xfrm>
                    <a:prstGeom prst="rect">
                      <a:avLst/>
                    </a:prstGeom>
                    <a:noFill/>
                    <a:ln>
                      <a:solidFill>
                        <a:schemeClr val="tx1"/>
                      </a:solidFill>
                    </a:ln>
                  </pic:spPr>
                </pic:pic>
              </a:graphicData>
            </a:graphic>
          </wp:inline>
        </w:drawing>
      </w:r>
    </w:p>
    <w:p>
      <w:pPr>
        <w:spacing w:line="360" w:lineRule="auto"/>
        <w:rPr>
          <w:color w:val="auto"/>
          <w:sz w:val="24"/>
        </w:rPr>
      </w:pPr>
      <w:r>
        <w:rPr>
          <w:rFonts w:hint="eastAsia"/>
          <w:color w:val="auto"/>
          <w:sz w:val="24"/>
        </w:rPr>
        <w:t>附图2：项目周边环境敏感保护目标分布示意图</w:t>
      </w:r>
    </w:p>
    <w:p>
      <w:pPr>
        <w:spacing w:line="360" w:lineRule="auto"/>
        <w:rPr>
          <w:color w:val="auto"/>
          <w:sz w:val="24"/>
        </w:rPr>
      </w:pPr>
    </w:p>
    <w:p>
      <w:pPr>
        <w:spacing w:line="360" w:lineRule="auto"/>
        <w:rPr>
          <w:color w:val="auto"/>
          <w:sz w:val="24"/>
        </w:rPr>
        <w:sectPr>
          <w:pgSz w:w="16838" w:h="11906" w:orient="landscape"/>
          <w:pgMar w:top="1440" w:right="1803" w:bottom="1440" w:left="1803" w:header="851" w:footer="992" w:gutter="0"/>
          <w:cols w:space="425" w:num="1"/>
          <w:docGrid w:type="lines" w:linePitch="312" w:charSpace="0"/>
        </w:sectPr>
      </w:pPr>
      <w:r>
        <w:rPr>
          <w:color w:val="auto"/>
        </w:rPr>
        <w:drawing>
          <wp:anchor distT="0" distB="0" distL="114300" distR="114300" simplePos="0" relativeHeight="251662336" behindDoc="0" locked="0" layoutInCell="1" allowOverlap="1">
            <wp:simplePos x="0" y="0"/>
            <wp:positionH relativeFrom="column">
              <wp:posOffset>5153025</wp:posOffset>
            </wp:positionH>
            <wp:positionV relativeFrom="paragraph">
              <wp:posOffset>17145</wp:posOffset>
            </wp:positionV>
            <wp:extent cx="560705" cy="980440"/>
            <wp:effectExtent l="0" t="0" r="10795" b="10160"/>
            <wp:wrapNone/>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56"/>
                    <a:stretch>
                      <a:fillRect/>
                    </a:stretch>
                  </pic:blipFill>
                  <pic:spPr>
                    <a:xfrm>
                      <a:off x="0" y="0"/>
                      <a:ext cx="560705" cy="980440"/>
                    </a:xfrm>
                    <a:prstGeom prst="rect">
                      <a:avLst/>
                    </a:prstGeom>
                    <a:noFill/>
                    <a:ln>
                      <a:noFill/>
                    </a:ln>
                  </pic:spPr>
                </pic:pic>
              </a:graphicData>
            </a:graphic>
          </wp:anchor>
        </w:drawing>
      </w:r>
      <w:r>
        <w:rPr>
          <w:rFonts w:hint="eastAsia"/>
          <w:color w:val="auto"/>
          <w:sz w:val="24"/>
        </w:rPr>
        <w:drawing>
          <wp:inline distT="0" distB="0" distL="114300" distR="114300">
            <wp:extent cx="5112385" cy="4342130"/>
            <wp:effectExtent l="0" t="0" r="5715" b="1270"/>
            <wp:docPr id="27" name="图片 27" descr="矩形区域(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矩形区域(0)"/>
                    <pic:cNvPicPr>
                      <a:picLocks noChangeAspect="1"/>
                    </pic:cNvPicPr>
                  </pic:nvPicPr>
                  <pic:blipFill>
                    <a:blip r:embed="rId58"/>
                    <a:srcRect l="17900" b="7031"/>
                    <a:stretch>
                      <a:fillRect/>
                    </a:stretch>
                  </pic:blipFill>
                  <pic:spPr>
                    <a:xfrm>
                      <a:off x="0" y="0"/>
                      <a:ext cx="5112385" cy="4342130"/>
                    </a:xfrm>
                    <a:prstGeom prst="rect">
                      <a:avLst/>
                    </a:prstGeom>
                  </pic:spPr>
                </pic:pic>
              </a:graphicData>
            </a:graphic>
          </wp:inline>
        </w:drawing>
      </w:r>
      <w:r>
        <w:rPr>
          <w:color w:val="auto"/>
        </w:rPr>
        <w:drawing>
          <wp:inline distT="0" distB="0" distL="114300" distR="114300">
            <wp:extent cx="3112770" cy="2880995"/>
            <wp:effectExtent l="0" t="0" r="11430" b="1905"/>
            <wp:docPr id="3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9"/>
                    <pic:cNvPicPr>
                      <a:picLocks noChangeAspect="1"/>
                    </pic:cNvPicPr>
                  </pic:nvPicPr>
                  <pic:blipFill>
                    <a:blip r:embed="rId59"/>
                    <a:stretch>
                      <a:fillRect/>
                    </a:stretch>
                  </pic:blipFill>
                  <pic:spPr>
                    <a:xfrm>
                      <a:off x="0" y="0"/>
                      <a:ext cx="3112770" cy="2880995"/>
                    </a:xfrm>
                    <a:prstGeom prst="rect">
                      <a:avLst/>
                    </a:prstGeom>
                    <a:noFill/>
                    <a:ln>
                      <a:noFill/>
                    </a:ln>
                  </pic:spPr>
                </pic:pic>
              </a:graphicData>
            </a:graphic>
          </wp:inline>
        </w:drawing>
      </w:r>
    </w:p>
    <w:p>
      <w:pPr>
        <w:spacing w:line="360" w:lineRule="auto"/>
        <w:rPr>
          <w:color w:val="auto"/>
          <w:sz w:val="24"/>
          <w:u w:val="wave"/>
        </w:rPr>
      </w:pPr>
      <w:r>
        <w:rPr>
          <w:rFonts w:hint="eastAsia"/>
          <w:color w:val="auto"/>
          <w:sz w:val="24"/>
          <w:u w:val="wave"/>
        </w:rPr>
        <w:t>附图3：项目声环境、环境空气监测布点示意图</w:t>
      </w:r>
    </w:p>
    <w:p>
      <w:pPr>
        <w:rPr>
          <w:color w:val="auto"/>
        </w:rPr>
      </w:pPr>
    </w:p>
    <w:p>
      <w:pPr>
        <w:spacing w:line="360" w:lineRule="auto"/>
        <w:ind w:firstLine="480"/>
        <w:rPr>
          <w:color w:val="auto"/>
          <w:sz w:val="24"/>
        </w:rPr>
        <w:sectPr>
          <w:pgSz w:w="16838" w:h="11906" w:orient="landscape"/>
          <w:pgMar w:top="1440" w:right="1803" w:bottom="1440" w:left="1803" w:header="851" w:footer="992" w:gutter="0"/>
          <w:cols w:space="425" w:num="1"/>
          <w:docGrid w:type="lines" w:linePitch="312" w:charSpace="0"/>
        </w:sectPr>
      </w:pPr>
      <w:r>
        <w:rPr>
          <w:color w:val="auto"/>
        </w:rPr>
        <w:drawing>
          <wp:inline distT="0" distB="0" distL="114300" distR="114300">
            <wp:extent cx="8353425" cy="3876675"/>
            <wp:effectExtent l="0" t="0" r="3175" b="9525"/>
            <wp:docPr id="3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9"/>
                    <pic:cNvPicPr>
                      <a:picLocks noChangeAspect="1"/>
                    </pic:cNvPicPr>
                  </pic:nvPicPr>
                  <pic:blipFill>
                    <a:blip r:embed="rId60"/>
                    <a:stretch>
                      <a:fillRect/>
                    </a:stretch>
                  </pic:blipFill>
                  <pic:spPr>
                    <a:xfrm>
                      <a:off x="0" y="0"/>
                      <a:ext cx="8353425" cy="3876675"/>
                    </a:xfrm>
                    <a:prstGeom prst="rect">
                      <a:avLst/>
                    </a:prstGeom>
                    <a:noFill/>
                    <a:ln>
                      <a:noFill/>
                    </a:ln>
                  </pic:spPr>
                </pic:pic>
              </a:graphicData>
            </a:graphic>
          </wp:inline>
        </w:drawing>
      </w:r>
      <w:r>
        <w:rPr>
          <w:color w:val="auto"/>
        </w:rPr>
        <w:drawing>
          <wp:inline distT="0" distB="0" distL="114300" distR="114300">
            <wp:extent cx="8408670" cy="4618990"/>
            <wp:effectExtent l="0" t="0" r="11430" b="3810"/>
            <wp:docPr id="4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8"/>
                    <pic:cNvPicPr>
                      <a:picLocks noChangeAspect="1"/>
                    </pic:cNvPicPr>
                  </pic:nvPicPr>
                  <pic:blipFill>
                    <a:blip r:embed="rId61"/>
                    <a:stretch>
                      <a:fillRect/>
                    </a:stretch>
                  </pic:blipFill>
                  <pic:spPr>
                    <a:xfrm>
                      <a:off x="0" y="0"/>
                      <a:ext cx="8408670" cy="4618990"/>
                    </a:xfrm>
                    <a:prstGeom prst="rect">
                      <a:avLst/>
                    </a:prstGeom>
                    <a:noFill/>
                    <a:ln>
                      <a:noFill/>
                    </a:ln>
                  </pic:spPr>
                </pic:pic>
              </a:graphicData>
            </a:graphic>
          </wp:inline>
        </w:drawing>
      </w:r>
    </w:p>
    <w:p>
      <w:pPr>
        <w:spacing w:line="360" w:lineRule="auto"/>
        <w:rPr>
          <w:color w:val="auto"/>
          <w:sz w:val="24"/>
          <w:u w:val="wave"/>
        </w:rPr>
      </w:pPr>
      <w:r>
        <w:rPr>
          <w:rFonts w:hint="eastAsia"/>
          <w:color w:val="auto"/>
          <w:sz w:val="24"/>
          <w:u w:val="wave"/>
        </w:rPr>
        <w:t>附图4：项目总平面布置图</w:t>
      </w:r>
    </w:p>
    <w:p>
      <w:pPr>
        <w:spacing w:line="360" w:lineRule="auto"/>
        <w:ind w:firstLine="480"/>
        <w:jc w:val="center"/>
        <w:rPr>
          <w:color w:val="auto"/>
        </w:rPr>
      </w:pPr>
      <w:r>
        <w:rPr>
          <w:color w:val="auto"/>
        </w:rPr>
        <w:drawing>
          <wp:anchor distT="0" distB="0" distL="114300" distR="114300" simplePos="0" relativeHeight="251663360" behindDoc="0" locked="0" layoutInCell="1" allowOverlap="1">
            <wp:simplePos x="0" y="0"/>
            <wp:positionH relativeFrom="column">
              <wp:posOffset>8183245</wp:posOffset>
            </wp:positionH>
            <wp:positionV relativeFrom="paragraph">
              <wp:posOffset>3175</wp:posOffset>
            </wp:positionV>
            <wp:extent cx="497840" cy="870585"/>
            <wp:effectExtent l="0" t="0" r="10160" b="5715"/>
            <wp:wrapNone/>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56"/>
                    <a:stretch>
                      <a:fillRect/>
                    </a:stretch>
                  </pic:blipFill>
                  <pic:spPr>
                    <a:xfrm>
                      <a:off x="0" y="0"/>
                      <a:ext cx="497840" cy="870585"/>
                    </a:xfrm>
                    <a:prstGeom prst="rect">
                      <a:avLst/>
                    </a:prstGeom>
                    <a:noFill/>
                    <a:ln>
                      <a:noFill/>
                    </a:ln>
                  </pic:spPr>
                </pic:pic>
              </a:graphicData>
            </a:graphic>
          </wp:anchor>
        </w:drawing>
      </w:r>
      <w:r>
        <w:rPr>
          <w:color w:val="auto"/>
        </w:rPr>
        <w:object>
          <v:shape id="_x0000_i1032" o:spt="75" type="#_x0000_t75" style="height:378.8pt;width:597.05pt;" o:ole="t" filled="f" o:preferrelative="t" stroked="f" coordsize="21600,21600">
            <v:path/>
            <v:fill on="f" focussize="0,0"/>
            <v:stroke on="f" joinstyle="miter"/>
            <v:imagedata r:id="rId63" o:title=""/>
            <o:lock v:ext="edit" aspectratio="f"/>
            <w10:wrap type="none"/>
            <w10:anchorlock/>
          </v:shape>
          <o:OLEObject Type="Embed" ProgID="Visio.Drawing.11" ShapeID="_x0000_i1032" DrawAspect="Content" ObjectID="_1468075732" r:id="rId62">
            <o:LockedField>false</o:LockedField>
          </o:OLEObject>
        </w:object>
      </w:r>
    </w:p>
    <w:sectPr>
      <w:pgSz w:w="16838" w:h="11906" w:orient="landscape"/>
      <w:pgMar w:top="1440" w:right="1803" w:bottom="1440" w:left="1803"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1"/>
    <w:family w:val="roman"/>
    <w:pitch w:val="default"/>
    <w:sig w:usb0="E0002EFF" w:usb1="C000785B"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2AFF" w:usb1="C000247B" w:usb2="00000009" w:usb3="00000000" w:csb0="200001FF" w:csb1="00000000"/>
  </w:font>
  <w:font w:name="新宋体-18030">
    <w:altName w:val="宋体"/>
    <w:panose1 w:val="00000000000000000000"/>
    <w:charset w:val="00"/>
    <w:family w:val="auto"/>
    <w:pitch w:val="default"/>
    <w:sig w:usb0="00000000" w:usb1="00000000" w:usb2="00000000" w:usb3="00000000" w:csb0="00040001" w:csb1="00000000"/>
  </w:font>
  <w:font w:name="仿宋_GB2312">
    <w:panose1 w:val="02010609030101010101"/>
    <w:charset w:val="86"/>
    <w:family w:val="modern"/>
    <w:pitch w:val="default"/>
    <w:sig w:usb0="00000001" w:usb1="080E0000" w:usb2="00000000" w:usb3="00000000" w:csb0="00040000" w:csb1="00000000"/>
  </w:font>
  <w:font w:name="Century Gothic">
    <w:altName w:val="Segoe Print"/>
    <w:panose1 w:val="020B0502020202020204"/>
    <w:charset w:val="00"/>
    <w:family w:val="swiss"/>
    <w:pitch w:val="default"/>
    <w:sig w:usb0="00000000" w:usb1="00000000" w:usb2="00000000" w:usb3="00000000" w:csb0="2000009F" w:csb1="DFD70000"/>
  </w:font>
  <w:font w:name="仿宋体">
    <w:altName w:val="宋体"/>
    <w:panose1 w:val="00000000000000000000"/>
    <w:charset w:val="86"/>
    <w:family w:val="roman"/>
    <w:pitch w:val="default"/>
    <w:sig w:usb0="00000000" w:usb1="00000000" w:usb2="00000010" w:usb3="00000000" w:csb0="00040000" w:csb1="00000000"/>
  </w:font>
  <w:font w:name="仿宋">
    <w:panose1 w:val="02010609060101010101"/>
    <w:charset w:val="86"/>
    <w:family w:val="auto"/>
    <w:pitch w:val="default"/>
    <w:sig w:usb0="800002BF" w:usb1="38CF7CFA" w:usb2="00000016" w:usb3="00000000" w:csb0="00040001" w:csb1="00000000"/>
  </w:font>
  <w:font w:name="方正小标宋_GBK">
    <w:altName w:val="微软雅黑"/>
    <w:panose1 w:val="00000000000000000000"/>
    <w:charset w:val="86"/>
    <w:family w:val="script"/>
    <w:pitch w:val="default"/>
    <w:sig w:usb0="00000000" w:usb1="00000000" w:usb2="00000000" w:usb3="00000000" w:csb0="00040000" w:csb1="00000000"/>
  </w:font>
  <w:font w:name="楷体_GB2312">
    <w:panose1 w:val="02010609030101010101"/>
    <w:charset w:val="86"/>
    <w:family w:val="modern"/>
    <w:pitch w:val="default"/>
    <w:sig w:usb0="00000001" w:usb1="080E0000" w:usb2="00000000" w:usb3="00000000" w:csb0="00040000" w:csb1="00000000"/>
  </w:font>
  <w:font w:name="华文仿宋">
    <w:altName w:val="仿宋"/>
    <w:panose1 w:val="02010600040101010101"/>
    <w:charset w:val="86"/>
    <w:family w:val="auto"/>
    <w:pitch w:val="default"/>
    <w:sig w:usb0="00000000" w:usb1="00000000" w:usb2="00000000" w:usb3="00000000" w:csb0="0004009F" w:csb1="DFD70000"/>
  </w:font>
  <w:font w:name="Wingdings 2">
    <w:altName w:val="Wingdings"/>
    <w:panose1 w:val="05020102010507070707"/>
    <w:charset w:val="02"/>
    <w:family w:val="roman"/>
    <w:pitch w:val="default"/>
    <w:sig w:usb0="00000000" w:usb1="00000000" w:usb2="00000000" w:usb3="00000000" w:csb0="80000000" w:csb1="00000000"/>
  </w:font>
  <w:font w:name="微软雅黑">
    <w:panose1 w:val="020B0503020204020204"/>
    <w:charset w:val="86"/>
    <w:family w:val="swiss"/>
    <w:pitch w:val="default"/>
    <w:sig w:usb0="80000287" w:usb1="28CF3C50" w:usb2="00000016" w:usb3="00000000" w:csb0="0004001F" w:csb1="00000000"/>
  </w:font>
  <w:font w:name="MS Mincho">
    <w:altName w:val="Yu Gothic UI"/>
    <w:panose1 w:val="02020609040205080304"/>
    <w:charset w:val="80"/>
    <w:family w:val="roman"/>
    <w:pitch w:val="default"/>
    <w:sig w:usb0="00000000" w:usb1="00000000" w:usb2="00000012" w:usb3="00000000" w:csb0="4002009F" w:csb1="DFD70000"/>
  </w:font>
  <w:font w:name="Segoe Print">
    <w:panose1 w:val="02000600000000000000"/>
    <w:charset w:val="00"/>
    <w:family w:val="auto"/>
    <w:pitch w:val="default"/>
    <w:sig w:usb0="0000028F" w:usb1="00000000" w:usb2="00000000" w:usb3="00000000" w:csb0="2000009F" w:csb1="47010000"/>
  </w:font>
  <w:font w:name="Yu Gothic UI">
    <w:panose1 w:val="020B0500000000000000"/>
    <w:charset w:val="80"/>
    <w:family w:val="auto"/>
    <w:pitch w:val="default"/>
    <w:sig w:usb0="E00002FF" w:usb1="2AC7FDFF" w:usb2="00000016" w:usb3="00000000" w:csb0="2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tabs>
        <w:tab w:val="center" w:pos="4422"/>
        <w:tab w:val="clear" w:pos="4153"/>
      </w:tabs>
      <w:ind w:right="360"/>
    </w:pPr>
    <w:r>
      <w:rPr>
        <w:rFonts w:hint="eastAsia"/>
      </w:rP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framePr w:wrap="around" w:vAnchor="text" w:hAnchor="margin" w:xAlign="center" w:y="1"/>
      <w:rPr>
        <w:rStyle w:val="31"/>
      </w:rPr>
    </w:pPr>
    <w:r>
      <w:fldChar w:fldCharType="begin"/>
    </w:r>
    <w:r>
      <w:rPr>
        <w:rStyle w:val="31"/>
      </w:rPr>
      <w:instrText xml:space="preserve">PAGE  </w:instrText>
    </w:r>
    <w:r>
      <w:fldChar w:fldCharType="end"/>
    </w:r>
  </w:p>
  <w:p>
    <w:pPr>
      <w:pStyle w:val="22"/>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ind w:right="360" w:firstLine="360"/>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2"/>
                          </w:pPr>
                          <w:r>
                            <w:rPr>
                              <w:rFonts w:hint="eastAsia"/>
                            </w:rPr>
                            <w:fldChar w:fldCharType="begin"/>
                          </w:r>
                          <w:r>
                            <w:rPr>
                              <w:rFonts w:hint="eastAsia"/>
                            </w:rPr>
                            <w:instrText xml:space="preserve"> PAGE  \* MERGEFORMAT </w:instrText>
                          </w:r>
                          <w:r>
                            <w:rPr>
                              <w:rFonts w:hint="eastAsia"/>
                            </w:rPr>
                            <w:fldChar w:fldCharType="separate"/>
                          </w:r>
                          <w:r>
                            <w:t>26</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CzSVju0AAAAAUBAAAPAAAAAAAAAAEAIAAAACIAAABk&#10;cnMvZG93bnJldi54bWxQSwECFAAUAAAACACHTuJA+k7mmg4CAAAHBAAADgAAAAAAAAABACAAAAAf&#10;AQAAZHJzL2Uyb0RvYy54bWxQSwUGAAAAAAYABgBZAQAAnwUAAAAA&#10;">
              <v:fill on="f" focussize="0,0"/>
              <v:stroke on="f" weight="0.5pt"/>
              <v:imagedata o:title=""/>
              <o:lock v:ext="edit" aspectratio="f"/>
              <v:textbox inset="0mm,0mm,0mm,0mm" style="mso-fit-shape-to-text:t;">
                <w:txbxContent>
                  <w:p>
                    <w:pPr>
                      <w:pStyle w:val="22"/>
                    </w:pPr>
                    <w:r>
                      <w:rPr>
                        <w:rFonts w:hint="eastAsia"/>
                      </w:rPr>
                      <w:fldChar w:fldCharType="begin"/>
                    </w:r>
                    <w:r>
                      <w:rPr>
                        <w:rFonts w:hint="eastAsia"/>
                      </w:rPr>
                      <w:instrText xml:space="preserve"> PAGE  \* MERGEFORMAT </w:instrText>
                    </w:r>
                    <w:r>
                      <w:rPr>
                        <w:rFonts w:hint="eastAsia"/>
                      </w:rPr>
                      <w:fldChar w:fldCharType="separate"/>
                    </w:r>
                    <w:r>
                      <w:t>26</w:t>
                    </w:r>
                    <w:r>
                      <w:rPr>
                        <w:rFonts w:hint="eastAsia"/>
                      </w:rP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ind w:right="360" w:firstLine="360"/>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4" name="文本框 1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2"/>
                          </w:pPr>
                          <w:r>
                            <w:fldChar w:fldCharType="begin"/>
                          </w:r>
                          <w:r>
                            <w:instrText xml:space="preserve"> PAGE  \* MERGEFORMAT </w:instrText>
                          </w:r>
                          <w:r>
                            <w:fldChar w:fldCharType="separate"/>
                          </w:r>
                          <w:r>
                            <w:t>93</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LNJWO7QAAAABQEAAA8AAAAAAAAAAQAgAAAAIgAA&#10;AGRycy9kb3ducmV2LnhtbFBLAQIUABQAAAAIAIdO4kBT/l0mEAIAAAkEAAAOAAAAAAAAAAEAIAAA&#10;AB8BAABkcnMvZTJvRG9jLnhtbFBLBQYAAAAABgAGAFkBAAChBQAAAAA=&#10;">
              <v:fill on="f" focussize="0,0"/>
              <v:stroke on="f" weight="0.5pt"/>
              <v:imagedata o:title=""/>
              <o:lock v:ext="edit" aspectratio="f"/>
              <v:textbox inset="0mm,0mm,0mm,0mm" style="mso-fit-shape-to-text:t;">
                <w:txbxContent>
                  <w:p>
                    <w:pPr>
                      <w:pStyle w:val="22"/>
                    </w:pPr>
                    <w:r>
                      <w:fldChar w:fldCharType="begin"/>
                    </w:r>
                    <w:r>
                      <w:instrText xml:space="preserve"> PAGE  \* MERGEFORMAT </w:instrText>
                    </w:r>
                    <w:r>
                      <w:fldChar w:fldCharType="separate"/>
                    </w:r>
                    <w:r>
                      <w:t>93</w:t>
                    </w:r>
                    <w: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D7EE06A7"/>
    <w:multiLevelType w:val="singleLevel"/>
    <w:tmpl w:val="D7EE06A7"/>
    <w:lvl w:ilvl="0" w:tentative="0">
      <w:start w:val="5"/>
      <w:numFmt w:val="decimal"/>
      <w:suff w:val="nothing"/>
      <w:lvlText w:val="（%1）"/>
      <w:lvlJc w:val="left"/>
    </w:lvl>
  </w:abstractNum>
  <w:abstractNum w:abstractNumId="1">
    <w:nsid w:val="023309E0"/>
    <w:multiLevelType w:val="singleLevel"/>
    <w:tmpl w:val="023309E0"/>
    <w:lvl w:ilvl="0" w:tentative="0">
      <w:start w:val="3"/>
      <w:numFmt w:val="decimal"/>
      <w:suff w:val="nothing"/>
      <w:lvlText w:val="（%1）"/>
      <w:lvlJc w:val="left"/>
    </w:lvl>
  </w:abstractNum>
  <w:abstractNum w:abstractNumId="2">
    <w:nsid w:val="55694137"/>
    <w:multiLevelType w:val="singleLevel"/>
    <w:tmpl w:val="55694137"/>
    <w:lvl w:ilvl="0" w:tentative="0">
      <w:start w:val="2"/>
      <w:numFmt w:val="decimal"/>
      <w:suff w:val="nothing"/>
      <w:lvlText w:val="%1、"/>
      <w:lvlJc w:val="left"/>
    </w:lvl>
  </w:abstractNum>
  <w:abstractNum w:abstractNumId="3">
    <w:nsid w:val="5B341ECE"/>
    <w:multiLevelType w:val="singleLevel"/>
    <w:tmpl w:val="5B341ECE"/>
    <w:lvl w:ilvl="0" w:tentative="0">
      <w:start w:val="1"/>
      <w:numFmt w:val="chineseCounting"/>
      <w:suff w:val="nothing"/>
      <w:lvlText w:val="%1、"/>
      <w:lvlJc w:val="left"/>
      <w:rPr>
        <w:rFonts w:hint="eastAsia"/>
      </w:rPr>
    </w:lvl>
  </w:abstractNum>
  <w:abstractNum w:abstractNumId="4">
    <w:nsid w:val="604B5C8E"/>
    <w:multiLevelType w:val="singleLevel"/>
    <w:tmpl w:val="604B5C8E"/>
    <w:lvl w:ilvl="0" w:tentative="0">
      <w:start w:val="1"/>
      <w:numFmt w:val="chineseCounting"/>
      <w:suff w:val="nothing"/>
      <w:lvlText w:val="%1、"/>
      <w:lvlJc w:val="left"/>
      <w:rPr>
        <w:rFonts w:hint="eastAsia"/>
      </w:rPr>
    </w:lvl>
  </w:abstractNum>
  <w:abstractNum w:abstractNumId="5">
    <w:nsid w:val="6C7EDA9B"/>
    <w:multiLevelType w:val="multilevel"/>
    <w:tmpl w:val="6C7EDA9B"/>
    <w:lvl w:ilvl="0" w:tentative="0">
      <w:start w:val="1"/>
      <w:numFmt w:val="decimal"/>
      <w:pStyle w:val="69"/>
      <w:lvlText w:val="表%1"/>
      <w:lvlJc w:val="center"/>
      <w:pPr>
        <w:ind w:left="420" w:hanging="132"/>
      </w:pPr>
      <w:rPr>
        <w:rFonts w:hint="default" w:ascii="Times New Roman" w:hAnsi="Times New Roman" w:eastAsia="宋体" w:cs="宋体"/>
        <w:b/>
        <w:bCs/>
        <w:sz w:val="21"/>
        <w:szCs w:val="21"/>
      </w:rPr>
    </w:lvl>
    <w:lvl w:ilvl="1" w:tentative="0">
      <w:start w:val="1"/>
      <w:numFmt w:val="lowerLetter"/>
      <w:lvlText w:val="%2)"/>
      <w:lvlJc w:val="left"/>
      <w:pPr>
        <w:ind w:left="840" w:hanging="420"/>
      </w:pPr>
      <w:rPr>
        <w:rFonts w:hint="eastAsia"/>
      </w:rPr>
    </w:lvl>
    <w:lvl w:ilvl="2" w:tentative="0">
      <w:start w:val="1"/>
      <w:numFmt w:val="lowerRoman"/>
      <w:lvlText w:val="%3."/>
      <w:lvlJc w:val="right"/>
      <w:pPr>
        <w:ind w:left="1260" w:hanging="420"/>
      </w:pPr>
      <w:rPr>
        <w:rFonts w:hint="eastAsia"/>
      </w:rPr>
    </w:lvl>
    <w:lvl w:ilvl="3" w:tentative="0">
      <w:start w:val="1"/>
      <w:numFmt w:val="decimal"/>
      <w:lvlText w:val="%4."/>
      <w:lvlJc w:val="left"/>
      <w:pPr>
        <w:ind w:left="1680" w:hanging="420"/>
      </w:pPr>
      <w:rPr>
        <w:rFonts w:hint="eastAsia"/>
      </w:rPr>
    </w:lvl>
    <w:lvl w:ilvl="4" w:tentative="0">
      <w:start w:val="1"/>
      <w:numFmt w:val="lowerLetter"/>
      <w:lvlText w:val="%5)"/>
      <w:lvlJc w:val="left"/>
      <w:pPr>
        <w:ind w:left="2100" w:hanging="420"/>
      </w:pPr>
      <w:rPr>
        <w:rFonts w:hint="eastAsia"/>
      </w:rPr>
    </w:lvl>
    <w:lvl w:ilvl="5" w:tentative="0">
      <w:start w:val="1"/>
      <w:numFmt w:val="lowerRoman"/>
      <w:lvlText w:val="%6."/>
      <w:lvlJc w:val="right"/>
      <w:pPr>
        <w:ind w:left="2520" w:hanging="420"/>
      </w:pPr>
      <w:rPr>
        <w:rFonts w:hint="eastAsia"/>
      </w:rPr>
    </w:lvl>
    <w:lvl w:ilvl="6" w:tentative="0">
      <w:start w:val="1"/>
      <w:numFmt w:val="decimal"/>
      <w:lvlText w:val="%7."/>
      <w:lvlJc w:val="left"/>
      <w:pPr>
        <w:ind w:left="2940" w:hanging="420"/>
      </w:pPr>
      <w:rPr>
        <w:rFonts w:hint="eastAsia"/>
      </w:rPr>
    </w:lvl>
    <w:lvl w:ilvl="7" w:tentative="0">
      <w:start w:val="1"/>
      <w:numFmt w:val="lowerLetter"/>
      <w:lvlText w:val="%8)"/>
      <w:lvlJc w:val="left"/>
      <w:pPr>
        <w:ind w:left="3360" w:hanging="420"/>
      </w:pPr>
      <w:rPr>
        <w:rFonts w:hint="eastAsia"/>
      </w:rPr>
    </w:lvl>
    <w:lvl w:ilvl="8" w:tentative="0">
      <w:start w:val="1"/>
      <w:numFmt w:val="lowerRoman"/>
      <w:lvlText w:val="%9."/>
      <w:lvlJc w:val="right"/>
      <w:pPr>
        <w:ind w:left="3780" w:hanging="420"/>
      </w:pPr>
      <w:rPr>
        <w:rFonts w:hint="eastAsia"/>
      </w:rPr>
    </w:lvl>
  </w:abstractNum>
  <w:num w:numId="1">
    <w:abstractNumId w:val="5"/>
  </w:num>
  <w:num w:numId="2">
    <w:abstractNumId w:val="1"/>
  </w:num>
  <w:num w:numId="3">
    <w:abstractNumId w:val="3"/>
  </w:num>
  <w:num w:numId="4">
    <w:abstractNumId w:val="0"/>
  </w:num>
  <w:num w:numId="5">
    <w:abstractNumId w:val="4"/>
  </w:num>
  <w:num w:numId="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GNkYTA4ZWZiYTc5Njg2ZGM0ZjcyM2YyZjY5OWJkZmYifQ=="/>
  </w:docVars>
  <w:rsids>
    <w:rsidRoot w:val="00172A27"/>
    <w:rsid w:val="00172A27"/>
    <w:rsid w:val="00340CB0"/>
    <w:rsid w:val="00427BBC"/>
    <w:rsid w:val="004569D7"/>
    <w:rsid w:val="004753CF"/>
    <w:rsid w:val="007430E2"/>
    <w:rsid w:val="007D45F7"/>
    <w:rsid w:val="007F0A1D"/>
    <w:rsid w:val="00851149"/>
    <w:rsid w:val="00940F93"/>
    <w:rsid w:val="00A22B32"/>
    <w:rsid w:val="00B4239F"/>
    <w:rsid w:val="00B6468B"/>
    <w:rsid w:val="00CA5A5D"/>
    <w:rsid w:val="00D1020E"/>
    <w:rsid w:val="00F940FA"/>
    <w:rsid w:val="010576E0"/>
    <w:rsid w:val="014F03EF"/>
    <w:rsid w:val="01916C5A"/>
    <w:rsid w:val="01E54108"/>
    <w:rsid w:val="01EC56EF"/>
    <w:rsid w:val="02225B04"/>
    <w:rsid w:val="026611A9"/>
    <w:rsid w:val="035C2744"/>
    <w:rsid w:val="043D730A"/>
    <w:rsid w:val="044B2763"/>
    <w:rsid w:val="045F4253"/>
    <w:rsid w:val="04701296"/>
    <w:rsid w:val="04E43F33"/>
    <w:rsid w:val="04E6106A"/>
    <w:rsid w:val="05107E95"/>
    <w:rsid w:val="054B5804"/>
    <w:rsid w:val="05575AC4"/>
    <w:rsid w:val="058F08DF"/>
    <w:rsid w:val="05D97C3E"/>
    <w:rsid w:val="06144AFC"/>
    <w:rsid w:val="066956EA"/>
    <w:rsid w:val="06D5637D"/>
    <w:rsid w:val="06FA1201"/>
    <w:rsid w:val="07212DDD"/>
    <w:rsid w:val="07436931"/>
    <w:rsid w:val="079005EF"/>
    <w:rsid w:val="0885721C"/>
    <w:rsid w:val="08FD1DEA"/>
    <w:rsid w:val="0959057C"/>
    <w:rsid w:val="0ADA2C14"/>
    <w:rsid w:val="0B132F9F"/>
    <w:rsid w:val="0B2866D1"/>
    <w:rsid w:val="0B9571DB"/>
    <w:rsid w:val="0BB408C5"/>
    <w:rsid w:val="0BDC6D6B"/>
    <w:rsid w:val="0C0D15D3"/>
    <w:rsid w:val="0C50246A"/>
    <w:rsid w:val="0C684A5B"/>
    <w:rsid w:val="0C811679"/>
    <w:rsid w:val="0CE453DD"/>
    <w:rsid w:val="0D4A5F0F"/>
    <w:rsid w:val="0DD71E98"/>
    <w:rsid w:val="0DE819AF"/>
    <w:rsid w:val="0DEA2B82"/>
    <w:rsid w:val="0E2825F2"/>
    <w:rsid w:val="0E4B0190"/>
    <w:rsid w:val="0F0E658F"/>
    <w:rsid w:val="0FF3712F"/>
    <w:rsid w:val="100107C6"/>
    <w:rsid w:val="10245E34"/>
    <w:rsid w:val="10855BDB"/>
    <w:rsid w:val="110644E2"/>
    <w:rsid w:val="118C4D48"/>
    <w:rsid w:val="11B85B3D"/>
    <w:rsid w:val="12695088"/>
    <w:rsid w:val="130C4747"/>
    <w:rsid w:val="131A7290"/>
    <w:rsid w:val="13F85368"/>
    <w:rsid w:val="142E0338"/>
    <w:rsid w:val="15000AB2"/>
    <w:rsid w:val="15163175"/>
    <w:rsid w:val="155B5C5E"/>
    <w:rsid w:val="158C3568"/>
    <w:rsid w:val="15AD0C2D"/>
    <w:rsid w:val="15B175E7"/>
    <w:rsid w:val="15DC1F61"/>
    <w:rsid w:val="15E50F23"/>
    <w:rsid w:val="15ED7228"/>
    <w:rsid w:val="161D2209"/>
    <w:rsid w:val="16B84150"/>
    <w:rsid w:val="16D81912"/>
    <w:rsid w:val="170B2F8A"/>
    <w:rsid w:val="184B2E5B"/>
    <w:rsid w:val="18BD7EDC"/>
    <w:rsid w:val="19B22173"/>
    <w:rsid w:val="19B77B46"/>
    <w:rsid w:val="1A0F19C1"/>
    <w:rsid w:val="1A187AC0"/>
    <w:rsid w:val="1A572B81"/>
    <w:rsid w:val="1A794664"/>
    <w:rsid w:val="1B0071E4"/>
    <w:rsid w:val="1B1A1616"/>
    <w:rsid w:val="1B3C158C"/>
    <w:rsid w:val="1BCE2C84"/>
    <w:rsid w:val="1BF713A7"/>
    <w:rsid w:val="1C3007F3"/>
    <w:rsid w:val="1C403731"/>
    <w:rsid w:val="1C782A98"/>
    <w:rsid w:val="1C9778C8"/>
    <w:rsid w:val="1CBC7BAB"/>
    <w:rsid w:val="1CC421A2"/>
    <w:rsid w:val="1CF208D5"/>
    <w:rsid w:val="1DE21647"/>
    <w:rsid w:val="1E25455A"/>
    <w:rsid w:val="1E5D7D07"/>
    <w:rsid w:val="1F43163B"/>
    <w:rsid w:val="1F88727D"/>
    <w:rsid w:val="1FF13D3F"/>
    <w:rsid w:val="1FF6BB29"/>
    <w:rsid w:val="20124FB2"/>
    <w:rsid w:val="20564732"/>
    <w:rsid w:val="20A025BE"/>
    <w:rsid w:val="213F3D14"/>
    <w:rsid w:val="217A696B"/>
    <w:rsid w:val="21F0363B"/>
    <w:rsid w:val="22295244"/>
    <w:rsid w:val="224A381B"/>
    <w:rsid w:val="225A35A5"/>
    <w:rsid w:val="22846B48"/>
    <w:rsid w:val="22A068A5"/>
    <w:rsid w:val="22EC475E"/>
    <w:rsid w:val="23774C3B"/>
    <w:rsid w:val="23B56380"/>
    <w:rsid w:val="23CD7DA1"/>
    <w:rsid w:val="24771B4C"/>
    <w:rsid w:val="250550E5"/>
    <w:rsid w:val="25103203"/>
    <w:rsid w:val="25592D3B"/>
    <w:rsid w:val="25620C2A"/>
    <w:rsid w:val="257638ED"/>
    <w:rsid w:val="25956469"/>
    <w:rsid w:val="26004378"/>
    <w:rsid w:val="260E1643"/>
    <w:rsid w:val="26410F78"/>
    <w:rsid w:val="265D2E90"/>
    <w:rsid w:val="269D2247"/>
    <w:rsid w:val="26E809E2"/>
    <w:rsid w:val="278C01E0"/>
    <w:rsid w:val="28B60203"/>
    <w:rsid w:val="2928357A"/>
    <w:rsid w:val="29E67293"/>
    <w:rsid w:val="2AA46484"/>
    <w:rsid w:val="2AB70C30"/>
    <w:rsid w:val="2AD01CF1"/>
    <w:rsid w:val="2B067D9D"/>
    <w:rsid w:val="2B460629"/>
    <w:rsid w:val="2C8418AC"/>
    <w:rsid w:val="2C9C4F1C"/>
    <w:rsid w:val="2CC969F8"/>
    <w:rsid w:val="2CE84BB6"/>
    <w:rsid w:val="2D362C9A"/>
    <w:rsid w:val="2E1F5C55"/>
    <w:rsid w:val="2E593770"/>
    <w:rsid w:val="2EA95FFC"/>
    <w:rsid w:val="2EC61441"/>
    <w:rsid w:val="2F05640D"/>
    <w:rsid w:val="2F320EA9"/>
    <w:rsid w:val="2FAD2601"/>
    <w:rsid w:val="30226B4B"/>
    <w:rsid w:val="303074BA"/>
    <w:rsid w:val="30A25EDE"/>
    <w:rsid w:val="30D82A88"/>
    <w:rsid w:val="313649A0"/>
    <w:rsid w:val="31F0593E"/>
    <w:rsid w:val="32FA4346"/>
    <w:rsid w:val="33595EFA"/>
    <w:rsid w:val="345F4B9C"/>
    <w:rsid w:val="346E3A2A"/>
    <w:rsid w:val="34BA168E"/>
    <w:rsid w:val="34BC674A"/>
    <w:rsid w:val="356E638F"/>
    <w:rsid w:val="357A11D7"/>
    <w:rsid w:val="36767D7C"/>
    <w:rsid w:val="36D93DEA"/>
    <w:rsid w:val="370C0B2D"/>
    <w:rsid w:val="379D786F"/>
    <w:rsid w:val="385B1A97"/>
    <w:rsid w:val="38AA6EB6"/>
    <w:rsid w:val="38FC0CDF"/>
    <w:rsid w:val="39545AAC"/>
    <w:rsid w:val="395A201B"/>
    <w:rsid w:val="39FA114A"/>
    <w:rsid w:val="3A0177D1"/>
    <w:rsid w:val="3A625371"/>
    <w:rsid w:val="3AF47336"/>
    <w:rsid w:val="3E13642B"/>
    <w:rsid w:val="3E2241BA"/>
    <w:rsid w:val="3E8342F4"/>
    <w:rsid w:val="3E921340"/>
    <w:rsid w:val="3F854E67"/>
    <w:rsid w:val="405E5E68"/>
    <w:rsid w:val="406727C3"/>
    <w:rsid w:val="406B7573"/>
    <w:rsid w:val="413E130B"/>
    <w:rsid w:val="41512BA1"/>
    <w:rsid w:val="416B7C26"/>
    <w:rsid w:val="41715333"/>
    <w:rsid w:val="418C0847"/>
    <w:rsid w:val="420A03DA"/>
    <w:rsid w:val="421B03EC"/>
    <w:rsid w:val="422449A5"/>
    <w:rsid w:val="423975C1"/>
    <w:rsid w:val="425A03C6"/>
    <w:rsid w:val="43A800F8"/>
    <w:rsid w:val="43D973AE"/>
    <w:rsid w:val="445A2900"/>
    <w:rsid w:val="44D951A1"/>
    <w:rsid w:val="453270AF"/>
    <w:rsid w:val="45EA31A5"/>
    <w:rsid w:val="471A1ED2"/>
    <w:rsid w:val="472965B9"/>
    <w:rsid w:val="477F1848"/>
    <w:rsid w:val="47BB545F"/>
    <w:rsid w:val="47CD5197"/>
    <w:rsid w:val="47D91D8D"/>
    <w:rsid w:val="483B0352"/>
    <w:rsid w:val="48467AB7"/>
    <w:rsid w:val="48552DCE"/>
    <w:rsid w:val="488F14EE"/>
    <w:rsid w:val="489041B4"/>
    <w:rsid w:val="48CE1E77"/>
    <w:rsid w:val="48D86147"/>
    <w:rsid w:val="491713CF"/>
    <w:rsid w:val="491B0005"/>
    <w:rsid w:val="493E0BFD"/>
    <w:rsid w:val="496E4A22"/>
    <w:rsid w:val="498F3EC8"/>
    <w:rsid w:val="499441BE"/>
    <w:rsid w:val="4A594B11"/>
    <w:rsid w:val="4AF9642E"/>
    <w:rsid w:val="4B257D5F"/>
    <w:rsid w:val="4B4475D2"/>
    <w:rsid w:val="4C0512DD"/>
    <w:rsid w:val="4CBB6DED"/>
    <w:rsid w:val="4CCE58CF"/>
    <w:rsid w:val="4CE94821"/>
    <w:rsid w:val="4D1415AE"/>
    <w:rsid w:val="4D446E65"/>
    <w:rsid w:val="4D453C8D"/>
    <w:rsid w:val="4D525064"/>
    <w:rsid w:val="4DE47096"/>
    <w:rsid w:val="4E133F79"/>
    <w:rsid w:val="4E143B1F"/>
    <w:rsid w:val="4E2B665F"/>
    <w:rsid w:val="4F4E12B3"/>
    <w:rsid w:val="4F7C5BA3"/>
    <w:rsid w:val="50505315"/>
    <w:rsid w:val="50714CFB"/>
    <w:rsid w:val="50D2323B"/>
    <w:rsid w:val="51A6393D"/>
    <w:rsid w:val="526C1663"/>
    <w:rsid w:val="528D5C4E"/>
    <w:rsid w:val="52B4142D"/>
    <w:rsid w:val="52D4387D"/>
    <w:rsid w:val="534E2B83"/>
    <w:rsid w:val="5366378B"/>
    <w:rsid w:val="53D37FD9"/>
    <w:rsid w:val="54224ABC"/>
    <w:rsid w:val="54C142D5"/>
    <w:rsid w:val="55F10EC3"/>
    <w:rsid w:val="57375EC1"/>
    <w:rsid w:val="576254E4"/>
    <w:rsid w:val="57BD0D84"/>
    <w:rsid w:val="59096985"/>
    <w:rsid w:val="59B60181"/>
    <w:rsid w:val="59EA1BD8"/>
    <w:rsid w:val="5AA4447D"/>
    <w:rsid w:val="5B304DDD"/>
    <w:rsid w:val="5BBE331C"/>
    <w:rsid w:val="5C471564"/>
    <w:rsid w:val="5CD43E16"/>
    <w:rsid w:val="5D772BFF"/>
    <w:rsid w:val="5D79574D"/>
    <w:rsid w:val="5E225ADE"/>
    <w:rsid w:val="5E37D723"/>
    <w:rsid w:val="5E494FE3"/>
    <w:rsid w:val="5E937567"/>
    <w:rsid w:val="5EDB41E5"/>
    <w:rsid w:val="5F3A53B0"/>
    <w:rsid w:val="607A6F18"/>
    <w:rsid w:val="60DA0BF8"/>
    <w:rsid w:val="60EE1FAE"/>
    <w:rsid w:val="610C0686"/>
    <w:rsid w:val="61471756"/>
    <w:rsid w:val="61B431F8"/>
    <w:rsid w:val="61F454C7"/>
    <w:rsid w:val="623E51B7"/>
    <w:rsid w:val="631D48FC"/>
    <w:rsid w:val="637678A8"/>
    <w:rsid w:val="6397692D"/>
    <w:rsid w:val="63A8391B"/>
    <w:rsid w:val="63D321F6"/>
    <w:rsid w:val="642E0802"/>
    <w:rsid w:val="64534FA7"/>
    <w:rsid w:val="649F00E5"/>
    <w:rsid w:val="65AB5F5D"/>
    <w:rsid w:val="663E7D9C"/>
    <w:rsid w:val="664A412A"/>
    <w:rsid w:val="665B5EF5"/>
    <w:rsid w:val="665C7F15"/>
    <w:rsid w:val="668747F1"/>
    <w:rsid w:val="66CD0B78"/>
    <w:rsid w:val="66D422DC"/>
    <w:rsid w:val="66EC66BC"/>
    <w:rsid w:val="671F22CE"/>
    <w:rsid w:val="674A6662"/>
    <w:rsid w:val="67705528"/>
    <w:rsid w:val="678411C7"/>
    <w:rsid w:val="67A10B63"/>
    <w:rsid w:val="6808203C"/>
    <w:rsid w:val="687234C5"/>
    <w:rsid w:val="693469CC"/>
    <w:rsid w:val="69653AC3"/>
    <w:rsid w:val="69747710"/>
    <w:rsid w:val="6997274F"/>
    <w:rsid w:val="6ABB6FE6"/>
    <w:rsid w:val="6B155939"/>
    <w:rsid w:val="6B2667E8"/>
    <w:rsid w:val="6B607DA5"/>
    <w:rsid w:val="6B7A4C7A"/>
    <w:rsid w:val="6B8B7371"/>
    <w:rsid w:val="6BA50055"/>
    <w:rsid w:val="6BC77205"/>
    <w:rsid w:val="6C53185F"/>
    <w:rsid w:val="6C9C2E87"/>
    <w:rsid w:val="6CA835D3"/>
    <w:rsid w:val="6CD52C91"/>
    <w:rsid w:val="6D6E0FE3"/>
    <w:rsid w:val="6DA751E6"/>
    <w:rsid w:val="6E1B496C"/>
    <w:rsid w:val="6E8659A0"/>
    <w:rsid w:val="6EBD4170"/>
    <w:rsid w:val="6ED750E0"/>
    <w:rsid w:val="6EE577D1"/>
    <w:rsid w:val="6F5E3FD1"/>
    <w:rsid w:val="6F663A61"/>
    <w:rsid w:val="706600DF"/>
    <w:rsid w:val="709541F4"/>
    <w:rsid w:val="70A7035F"/>
    <w:rsid w:val="7109115F"/>
    <w:rsid w:val="711C66C3"/>
    <w:rsid w:val="72130E7C"/>
    <w:rsid w:val="72606A84"/>
    <w:rsid w:val="72627280"/>
    <w:rsid w:val="72A03324"/>
    <w:rsid w:val="72EB459F"/>
    <w:rsid w:val="73480BAA"/>
    <w:rsid w:val="7355410F"/>
    <w:rsid w:val="736B56E0"/>
    <w:rsid w:val="73AF51C4"/>
    <w:rsid w:val="73DC5C0B"/>
    <w:rsid w:val="7526487B"/>
    <w:rsid w:val="752D09BB"/>
    <w:rsid w:val="753A2F5C"/>
    <w:rsid w:val="753A6A47"/>
    <w:rsid w:val="75F71A83"/>
    <w:rsid w:val="762D3B15"/>
    <w:rsid w:val="76870A83"/>
    <w:rsid w:val="76BD44A5"/>
    <w:rsid w:val="76D33CC8"/>
    <w:rsid w:val="76E160EE"/>
    <w:rsid w:val="7714467F"/>
    <w:rsid w:val="77B07A71"/>
    <w:rsid w:val="791606D0"/>
    <w:rsid w:val="793547C6"/>
    <w:rsid w:val="794B361A"/>
    <w:rsid w:val="79A369C9"/>
    <w:rsid w:val="79A8143C"/>
    <w:rsid w:val="79C30024"/>
    <w:rsid w:val="7A723DF0"/>
    <w:rsid w:val="7A94551C"/>
    <w:rsid w:val="7AE109F2"/>
    <w:rsid w:val="7AEA61F3"/>
    <w:rsid w:val="7B213FBB"/>
    <w:rsid w:val="7B6167B0"/>
    <w:rsid w:val="7B6C0247"/>
    <w:rsid w:val="7BB830AC"/>
    <w:rsid w:val="7C082E93"/>
    <w:rsid w:val="7C0C0A86"/>
    <w:rsid w:val="7C591D5B"/>
    <w:rsid w:val="7CDB44B8"/>
    <w:rsid w:val="7D3354C1"/>
    <w:rsid w:val="7ED56104"/>
    <w:rsid w:val="7EE332FD"/>
    <w:rsid w:val="7FBBFEFB"/>
    <w:rsid w:val="7FED0349"/>
    <w:rsid w:val="8FBE3889"/>
    <w:rsid w:val="9FFF6B82"/>
    <w:rsid w:val="B38F48A6"/>
    <w:rsid w:val="CDEDAA2B"/>
    <w:rsid w:val="D47FF9C7"/>
    <w:rsid w:val="EAF3923C"/>
    <w:rsid w:val="F37F1B98"/>
    <w:rsid w:val="F6FF70C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semiHidden="0" w:name="heading 4"/>
    <w:lsdException w:qFormat="1" w:uiPriority="0" w:semiHidden="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qFormat="1"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qFormat="1"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iPriority="99"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4">
    <w:name w:val="heading 1"/>
    <w:basedOn w:val="1"/>
    <w:next w:val="1"/>
    <w:link w:val="45"/>
    <w:qFormat/>
    <w:uiPriority w:val="0"/>
    <w:pPr>
      <w:keepNext/>
      <w:keepLines/>
      <w:spacing w:before="340" w:after="330" w:line="576" w:lineRule="auto"/>
      <w:outlineLvl w:val="0"/>
    </w:pPr>
    <w:rPr>
      <w:b/>
      <w:kern w:val="44"/>
      <w:sz w:val="44"/>
    </w:rPr>
  </w:style>
  <w:style w:type="paragraph" w:styleId="5">
    <w:name w:val="heading 2"/>
    <w:basedOn w:val="1"/>
    <w:next w:val="1"/>
    <w:unhideWhenUsed/>
    <w:qFormat/>
    <w:uiPriority w:val="0"/>
    <w:pPr>
      <w:keepNext/>
      <w:keepLines/>
      <w:spacing w:before="260" w:after="260" w:line="413" w:lineRule="auto"/>
      <w:outlineLvl w:val="1"/>
    </w:pPr>
    <w:rPr>
      <w:rFonts w:ascii="Arial" w:hAnsi="Arial" w:eastAsia="黑体"/>
      <w:b/>
      <w:sz w:val="32"/>
    </w:rPr>
  </w:style>
  <w:style w:type="paragraph" w:styleId="6">
    <w:name w:val="heading 3"/>
    <w:basedOn w:val="1"/>
    <w:next w:val="1"/>
    <w:unhideWhenUsed/>
    <w:qFormat/>
    <w:uiPriority w:val="0"/>
    <w:pPr>
      <w:keepNext/>
      <w:keepLines/>
      <w:spacing w:before="260" w:after="260" w:line="413" w:lineRule="auto"/>
      <w:outlineLvl w:val="2"/>
    </w:pPr>
    <w:rPr>
      <w:b/>
      <w:sz w:val="32"/>
    </w:rPr>
  </w:style>
  <w:style w:type="paragraph" w:styleId="7">
    <w:name w:val="heading 4"/>
    <w:basedOn w:val="1"/>
    <w:next w:val="1"/>
    <w:unhideWhenUsed/>
    <w:qFormat/>
    <w:uiPriority w:val="0"/>
    <w:pPr>
      <w:keepNext/>
      <w:keepLines/>
      <w:spacing w:before="280" w:after="290" w:line="372" w:lineRule="auto"/>
      <w:outlineLvl w:val="3"/>
    </w:pPr>
    <w:rPr>
      <w:rFonts w:ascii="Arial" w:hAnsi="Arial" w:eastAsia="黑体"/>
      <w:b/>
      <w:sz w:val="28"/>
    </w:rPr>
  </w:style>
  <w:style w:type="paragraph" w:styleId="8">
    <w:name w:val="heading 5"/>
    <w:basedOn w:val="1"/>
    <w:next w:val="1"/>
    <w:unhideWhenUsed/>
    <w:qFormat/>
    <w:uiPriority w:val="0"/>
    <w:pPr>
      <w:keepNext/>
      <w:keepLines/>
      <w:spacing w:before="280" w:after="290" w:line="372" w:lineRule="auto"/>
      <w:outlineLvl w:val="4"/>
    </w:pPr>
    <w:rPr>
      <w:b/>
      <w:sz w:val="28"/>
    </w:rPr>
  </w:style>
  <w:style w:type="character" w:default="1" w:styleId="30">
    <w:name w:val="Default Paragraph Font"/>
    <w:semiHidden/>
    <w:unhideWhenUsed/>
    <w:qFormat/>
    <w:uiPriority w:val="1"/>
  </w:style>
  <w:style w:type="table" w:default="1" w:styleId="35">
    <w:name w:val="Normal Table"/>
    <w:semiHidden/>
    <w:unhideWhenUsed/>
    <w:qFormat/>
    <w:uiPriority w:val="99"/>
    <w:tblPr>
      <w:tblLayout w:type="fixed"/>
      <w:tblCellMar>
        <w:top w:w="0" w:type="dxa"/>
        <w:left w:w="108" w:type="dxa"/>
        <w:bottom w:w="0" w:type="dxa"/>
        <w:right w:w="108" w:type="dxa"/>
      </w:tblCellMar>
    </w:tblPr>
  </w:style>
  <w:style w:type="paragraph" w:customStyle="1" w:styleId="2">
    <w:name w:val="Default"/>
    <w:basedOn w:val="3"/>
    <w:next w:val="1"/>
    <w:unhideWhenUsed/>
    <w:qFormat/>
    <w:uiPriority w:val="99"/>
    <w:pPr>
      <w:autoSpaceDE w:val="0"/>
      <w:autoSpaceDN w:val="0"/>
      <w:adjustRightInd w:val="0"/>
      <w:snapToGrid w:val="0"/>
      <w:spacing w:line="360" w:lineRule="auto"/>
      <w:ind w:firstLine="640" w:firstLineChars="200"/>
    </w:pPr>
    <w:rPr>
      <w:rFonts w:hint="eastAsia" w:ascii="宋体" w:hAnsi="宋体"/>
      <w:sz w:val="24"/>
      <w:szCs w:val="22"/>
    </w:rPr>
  </w:style>
  <w:style w:type="paragraph" w:customStyle="1" w:styleId="3">
    <w:name w:val="批注文字1"/>
    <w:qFormat/>
    <w:uiPriority w:val="0"/>
    <w:pPr>
      <w:widowControl w:val="0"/>
    </w:pPr>
    <w:rPr>
      <w:rFonts w:ascii="Times New Roman" w:hAnsi="Times New Roman" w:eastAsia="宋体" w:cs="Times New Roman"/>
      <w:color w:val="000000"/>
      <w:kern w:val="2"/>
      <w:sz w:val="21"/>
      <w:szCs w:val="24"/>
      <w:lang w:val="en-US" w:eastAsia="zh-CN" w:bidi="ar-SA"/>
    </w:rPr>
  </w:style>
  <w:style w:type="paragraph" w:styleId="9">
    <w:name w:val="List 3"/>
    <w:basedOn w:val="1"/>
    <w:qFormat/>
    <w:uiPriority w:val="0"/>
    <w:pPr>
      <w:autoSpaceDE w:val="0"/>
      <w:autoSpaceDN w:val="0"/>
      <w:adjustRightInd w:val="0"/>
      <w:spacing w:line="288" w:lineRule="auto"/>
      <w:ind w:left="1260" w:hanging="420"/>
      <w:jc w:val="left"/>
      <w:textAlignment w:val="baseline"/>
    </w:pPr>
    <w:rPr>
      <w:kern w:val="0"/>
      <w:sz w:val="24"/>
      <w:szCs w:val="20"/>
    </w:rPr>
  </w:style>
  <w:style w:type="paragraph" w:styleId="10">
    <w:name w:val="annotation subject"/>
    <w:basedOn w:val="11"/>
    <w:next w:val="11"/>
    <w:link w:val="87"/>
    <w:qFormat/>
    <w:uiPriority w:val="0"/>
    <w:rPr>
      <w:b/>
      <w:bCs/>
    </w:rPr>
  </w:style>
  <w:style w:type="paragraph" w:styleId="11">
    <w:name w:val="annotation text"/>
    <w:basedOn w:val="1"/>
    <w:link w:val="86"/>
    <w:qFormat/>
    <w:uiPriority w:val="0"/>
    <w:pPr>
      <w:jc w:val="left"/>
    </w:pPr>
  </w:style>
  <w:style w:type="paragraph" w:styleId="12">
    <w:name w:val="Body Text First Indent"/>
    <w:basedOn w:val="13"/>
    <w:next w:val="1"/>
    <w:unhideWhenUsed/>
    <w:qFormat/>
    <w:uiPriority w:val="99"/>
    <w:pPr>
      <w:overflowPunct w:val="0"/>
      <w:autoSpaceDE w:val="0"/>
      <w:autoSpaceDN w:val="0"/>
      <w:spacing w:after="0" w:line="0" w:lineRule="atLeast"/>
      <w:ind w:firstLine="578"/>
    </w:pPr>
    <w:rPr>
      <w:sz w:val="28"/>
    </w:rPr>
  </w:style>
  <w:style w:type="paragraph" w:styleId="13">
    <w:name w:val="Body Text"/>
    <w:basedOn w:val="1"/>
    <w:next w:val="14"/>
    <w:qFormat/>
    <w:uiPriority w:val="0"/>
    <w:pPr>
      <w:spacing w:after="120"/>
    </w:pPr>
  </w:style>
  <w:style w:type="paragraph" w:customStyle="1" w:styleId="14">
    <w:name w:val="xl27"/>
    <w:basedOn w:val="1"/>
    <w:qFormat/>
    <w:uiPriority w:val="0"/>
    <w:pPr>
      <w:widowControl/>
      <w:pBdr>
        <w:top w:val="single" w:color="auto" w:sz="4" w:space="0"/>
        <w:left w:val="single" w:color="auto" w:sz="8" w:space="0"/>
        <w:bottom w:val="single" w:color="auto" w:sz="4" w:space="0"/>
        <w:right w:val="single" w:color="auto" w:sz="4" w:space="0"/>
      </w:pBdr>
      <w:spacing w:before="100" w:beforeAutospacing="1" w:after="100" w:afterAutospacing="1"/>
      <w:jc w:val="center"/>
    </w:pPr>
    <w:rPr>
      <w:rFonts w:ascii="新宋体-18030" w:hAnsi="新宋体-18030" w:eastAsia="新宋体-18030" w:cs="新宋体-18030"/>
      <w:kern w:val="0"/>
      <w:sz w:val="24"/>
    </w:rPr>
  </w:style>
  <w:style w:type="paragraph" w:styleId="15">
    <w:name w:val="table of authorities"/>
    <w:basedOn w:val="1"/>
    <w:next w:val="1"/>
    <w:qFormat/>
    <w:uiPriority w:val="0"/>
    <w:pPr>
      <w:spacing w:line="360" w:lineRule="auto"/>
      <w:ind w:firstLine="720" w:firstLineChars="200"/>
    </w:pPr>
    <w:rPr>
      <w:sz w:val="24"/>
    </w:rPr>
  </w:style>
  <w:style w:type="paragraph" w:styleId="16">
    <w:name w:val="Normal Indent"/>
    <w:basedOn w:val="1"/>
    <w:next w:val="1"/>
    <w:qFormat/>
    <w:uiPriority w:val="0"/>
    <w:pPr>
      <w:tabs>
        <w:tab w:val="left" w:pos="1068"/>
      </w:tabs>
      <w:spacing w:before="156" w:beforeLines="50" w:line="460" w:lineRule="exact"/>
      <w:ind w:firstLine="524" w:firstLineChars="187"/>
    </w:pPr>
    <w:rPr>
      <w:bCs/>
      <w:kern w:val="0"/>
      <w:sz w:val="28"/>
      <w:szCs w:val="20"/>
    </w:rPr>
  </w:style>
  <w:style w:type="paragraph" w:styleId="17">
    <w:name w:val="Body Text 3"/>
    <w:basedOn w:val="1"/>
    <w:qFormat/>
    <w:uiPriority w:val="0"/>
    <w:pPr>
      <w:spacing w:after="120"/>
    </w:pPr>
    <w:rPr>
      <w:sz w:val="16"/>
      <w:szCs w:val="16"/>
    </w:rPr>
  </w:style>
  <w:style w:type="paragraph" w:styleId="18">
    <w:name w:val="Body Text Indent"/>
    <w:basedOn w:val="1"/>
    <w:qFormat/>
    <w:uiPriority w:val="0"/>
    <w:pPr>
      <w:snapToGrid w:val="0"/>
      <w:ind w:firstLine="482"/>
    </w:pPr>
    <w:rPr>
      <w:rFonts w:ascii="宋体"/>
    </w:rPr>
  </w:style>
  <w:style w:type="paragraph" w:styleId="19">
    <w:name w:val="Plain Text"/>
    <w:basedOn w:val="1"/>
    <w:qFormat/>
    <w:uiPriority w:val="0"/>
    <w:rPr>
      <w:rFonts w:ascii="宋体" w:hAnsi="Courier New"/>
    </w:rPr>
  </w:style>
  <w:style w:type="paragraph" w:styleId="20">
    <w:name w:val="Body Text Indent 2"/>
    <w:basedOn w:val="1"/>
    <w:qFormat/>
    <w:uiPriority w:val="0"/>
    <w:pPr>
      <w:spacing w:line="360" w:lineRule="exact"/>
      <w:ind w:firstLine="438" w:firstLineChars="200"/>
    </w:pPr>
    <w:rPr>
      <w:rFonts w:ascii="宋体" w:hAnsi="宋体"/>
      <w:bCs/>
      <w:color w:val="000000"/>
      <w:sz w:val="24"/>
    </w:rPr>
  </w:style>
  <w:style w:type="paragraph" w:styleId="21">
    <w:name w:val="Balloon Text"/>
    <w:basedOn w:val="1"/>
    <w:link w:val="88"/>
    <w:qFormat/>
    <w:uiPriority w:val="0"/>
    <w:rPr>
      <w:sz w:val="18"/>
      <w:szCs w:val="18"/>
    </w:rPr>
  </w:style>
  <w:style w:type="paragraph" w:styleId="22">
    <w:name w:val="footer"/>
    <w:basedOn w:val="1"/>
    <w:qFormat/>
    <w:uiPriority w:val="99"/>
    <w:pPr>
      <w:tabs>
        <w:tab w:val="center" w:pos="4153"/>
        <w:tab w:val="right" w:pos="8306"/>
      </w:tabs>
      <w:snapToGrid w:val="0"/>
      <w:jc w:val="left"/>
    </w:pPr>
    <w:rPr>
      <w:kern w:val="0"/>
      <w:sz w:val="18"/>
      <w:szCs w:val="20"/>
    </w:rPr>
  </w:style>
  <w:style w:type="paragraph" w:styleId="23">
    <w:name w:val="Body Text First Indent 2"/>
    <w:basedOn w:val="18"/>
    <w:next w:val="1"/>
    <w:qFormat/>
    <w:uiPriority w:val="0"/>
    <w:pPr>
      <w:ind w:firstLine="420" w:firstLineChars="200"/>
    </w:pPr>
  </w:style>
  <w:style w:type="paragraph" w:styleId="24">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25">
    <w:name w:val="toc 1"/>
    <w:basedOn w:val="1"/>
    <w:next w:val="1"/>
    <w:qFormat/>
    <w:uiPriority w:val="0"/>
  </w:style>
  <w:style w:type="paragraph" w:styleId="26">
    <w:name w:val="List"/>
    <w:basedOn w:val="1"/>
    <w:qFormat/>
    <w:uiPriority w:val="0"/>
    <w:pPr>
      <w:jc w:val="center"/>
    </w:pPr>
    <w:rPr>
      <w:bCs/>
      <w:szCs w:val="21"/>
    </w:rPr>
  </w:style>
  <w:style w:type="paragraph" w:styleId="27">
    <w:name w:val="Body Text Indent 3"/>
    <w:basedOn w:val="1"/>
    <w:qFormat/>
    <w:uiPriority w:val="0"/>
    <w:pPr>
      <w:spacing w:after="120"/>
      <w:ind w:left="420" w:leftChars="200"/>
    </w:pPr>
    <w:rPr>
      <w:sz w:val="16"/>
    </w:rPr>
  </w:style>
  <w:style w:type="paragraph" w:styleId="28">
    <w:name w:val="toc 2"/>
    <w:basedOn w:val="1"/>
    <w:next w:val="1"/>
    <w:qFormat/>
    <w:uiPriority w:val="0"/>
    <w:pPr>
      <w:ind w:left="420" w:leftChars="200"/>
    </w:pPr>
  </w:style>
  <w:style w:type="paragraph" w:styleId="29">
    <w:name w:val="Normal (Web)"/>
    <w:basedOn w:val="1"/>
    <w:qFormat/>
    <w:uiPriority w:val="0"/>
    <w:pPr>
      <w:widowControl/>
      <w:spacing w:before="100" w:beforeAutospacing="1" w:after="100" w:afterAutospacing="1"/>
      <w:jc w:val="left"/>
    </w:pPr>
    <w:rPr>
      <w:rFonts w:ascii="宋体" w:hAnsi="宋体"/>
      <w:kern w:val="0"/>
      <w:sz w:val="24"/>
      <w:szCs w:val="20"/>
    </w:rPr>
  </w:style>
  <w:style w:type="character" w:styleId="31">
    <w:name w:val="page number"/>
    <w:basedOn w:val="30"/>
    <w:qFormat/>
    <w:uiPriority w:val="0"/>
  </w:style>
  <w:style w:type="character" w:styleId="32">
    <w:name w:val="FollowedHyperlink"/>
    <w:basedOn w:val="30"/>
    <w:qFormat/>
    <w:uiPriority w:val="0"/>
    <w:rPr>
      <w:color w:val="444444"/>
      <w:u w:val="none"/>
    </w:rPr>
  </w:style>
  <w:style w:type="character" w:styleId="33">
    <w:name w:val="Hyperlink"/>
    <w:basedOn w:val="30"/>
    <w:qFormat/>
    <w:uiPriority w:val="0"/>
    <w:rPr>
      <w:color w:val="444444"/>
      <w:u w:val="none"/>
    </w:rPr>
  </w:style>
  <w:style w:type="character" w:styleId="34">
    <w:name w:val="annotation reference"/>
    <w:qFormat/>
    <w:uiPriority w:val="0"/>
    <w:rPr>
      <w:sz w:val="21"/>
      <w:szCs w:val="21"/>
    </w:rPr>
  </w:style>
  <w:style w:type="table" w:styleId="36">
    <w:name w:val="Table Grid"/>
    <w:basedOn w:val="35"/>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paragraph" w:customStyle="1" w:styleId="37">
    <w:name w:val="表格文字"/>
    <w:basedOn w:val="38"/>
    <w:next w:val="1"/>
    <w:qFormat/>
    <w:uiPriority w:val="0"/>
    <w:pPr>
      <w:spacing w:line="320" w:lineRule="exact"/>
      <w:ind w:firstLine="0"/>
      <w:jc w:val="center"/>
    </w:pPr>
    <w:rPr>
      <w:kern w:val="2"/>
    </w:rPr>
  </w:style>
  <w:style w:type="paragraph" w:customStyle="1" w:styleId="38">
    <w:name w:val="正文格式"/>
    <w:basedOn w:val="1"/>
    <w:qFormat/>
    <w:uiPriority w:val="0"/>
    <w:pPr>
      <w:spacing w:line="360" w:lineRule="auto"/>
      <w:ind w:firstLine="482"/>
    </w:pPr>
    <w:rPr>
      <w:rFonts w:ascii="宋体" w:hAnsi="宋体"/>
      <w:kern w:val="0"/>
    </w:rPr>
  </w:style>
  <w:style w:type="paragraph" w:customStyle="1" w:styleId="39">
    <w:name w:val="纯文本1"/>
    <w:basedOn w:val="1"/>
    <w:qFormat/>
    <w:uiPriority w:val="0"/>
    <w:pPr>
      <w:adjustRightInd w:val="0"/>
    </w:pPr>
    <w:rPr>
      <w:rFonts w:ascii="宋体" w:hAnsi="Courier New"/>
      <w:szCs w:val="20"/>
    </w:rPr>
  </w:style>
  <w:style w:type="paragraph" w:customStyle="1" w:styleId="40">
    <w:name w:val="正本"/>
    <w:basedOn w:val="1"/>
    <w:qFormat/>
    <w:uiPriority w:val="0"/>
    <w:pPr>
      <w:adjustRightInd w:val="0"/>
      <w:snapToGrid w:val="0"/>
      <w:spacing w:line="360" w:lineRule="auto"/>
      <w:ind w:firstLine="200" w:firstLineChars="200"/>
    </w:pPr>
    <w:rPr>
      <w:rFonts w:ascii="宋体"/>
      <w:sz w:val="24"/>
    </w:rPr>
  </w:style>
  <w:style w:type="paragraph" w:customStyle="1" w:styleId="41">
    <w:name w:val="0正文内容"/>
    <w:basedOn w:val="1"/>
    <w:qFormat/>
    <w:uiPriority w:val="0"/>
    <w:rPr>
      <w:rFonts w:ascii="Calibri" w:hAnsi="Calibri"/>
      <w:kern w:val="0"/>
      <w:szCs w:val="20"/>
    </w:rPr>
  </w:style>
  <w:style w:type="paragraph" w:customStyle="1" w:styleId="42">
    <w:name w:val="Default1"/>
    <w:basedOn w:val="43"/>
    <w:next w:val="1"/>
    <w:qFormat/>
    <w:uiPriority w:val="0"/>
    <w:pPr>
      <w:widowControl w:val="0"/>
      <w:autoSpaceDE w:val="0"/>
      <w:autoSpaceDN w:val="0"/>
      <w:adjustRightInd w:val="0"/>
    </w:pPr>
    <w:rPr>
      <w:rFonts w:ascii="宋体" w:eastAsia="宋体" w:cs="宋体"/>
      <w:color w:val="000000"/>
      <w:sz w:val="24"/>
      <w:szCs w:val="24"/>
      <w:lang w:val="en-US" w:eastAsia="zh-CN"/>
    </w:rPr>
  </w:style>
  <w:style w:type="paragraph" w:customStyle="1" w:styleId="43">
    <w:name w:val="Normal_14_0"/>
    <w:qFormat/>
    <w:uiPriority w:val="0"/>
    <w:pPr>
      <w:spacing w:before="120" w:after="240"/>
      <w:jc w:val="both"/>
    </w:pPr>
    <w:rPr>
      <w:rFonts w:ascii="Calibri" w:hAnsi="Calibri" w:eastAsia="Calibri" w:cs="Times New Roman"/>
      <w:sz w:val="22"/>
      <w:szCs w:val="22"/>
      <w:lang w:val="ru-RU" w:eastAsia="en-US" w:bidi="ar-SA"/>
    </w:rPr>
  </w:style>
  <w:style w:type="paragraph" w:customStyle="1" w:styleId="44">
    <w:name w:val="样式 标题 2"/>
    <w:basedOn w:val="5"/>
    <w:qFormat/>
    <w:uiPriority w:val="0"/>
    <w:pPr>
      <w:spacing w:before="50" w:after="50"/>
    </w:pPr>
    <w:rPr>
      <w:szCs w:val="28"/>
    </w:rPr>
  </w:style>
  <w:style w:type="character" w:customStyle="1" w:styleId="45">
    <w:name w:val="标题 1 Char"/>
    <w:link w:val="4"/>
    <w:qFormat/>
    <w:uiPriority w:val="0"/>
    <w:rPr>
      <w:b/>
      <w:kern w:val="44"/>
      <w:sz w:val="44"/>
    </w:rPr>
  </w:style>
  <w:style w:type="character" w:customStyle="1" w:styleId="46">
    <w:name w:val="f241"/>
    <w:qFormat/>
    <w:uiPriority w:val="0"/>
    <w:rPr>
      <w:sz w:val="36"/>
      <w:szCs w:val="36"/>
    </w:rPr>
  </w:style>
  <w:style w:type="paragraph" w:customStyle="1" w:styleId="47">
    <w:name w:val="1"/>
    <w:basedOn w:val="1"/>
    <w:next w:val="18"/>
    <w:qFormat/>
    <w:uiPriority w:val="0"/>
    <w:pPr>
      <w:spacing w:line="360" w:lineRule="auto"/>
      <w:ind w:firstLine="480" w:firstLineChars="200"/>
    </w:pPr>
    <w:rPr>
      <w:rFonts w:ascii="仿宋_GB2312" w:eastAsia="仿宋_GB2312"/>
      <w:sz w:val="24"/>
    </w:rPr>
  </w:style>
  <w:style w:type="paragraph" w:customStyle="1" w:styleId="48">
    <w:name w:val="1表格"/>
    <w:basedOn w:val="1"/>
    <w:qFormat/>
    <w:uiPriority w:val="0"/>
    <w:pPr>
      <w:spacing w:line="160" w:lineRule="atLeast"/>
      <w:jc w:val="center"/>
    </w:pPr>
    <w:rPr>
      <w:rFonts w:eastAsia="仿宋_GB2312"/>
    </w:rPr>
  </w:style>
  <w:style w:type="paragraph" w:customStyle="1" w:styleId="49">
    <w:name w:val="D图表小四"/>
    <w:basedOn w:val="1"/>
    <w:qFormat/>
    <w:uiPriority w:val="0"/>
    <w:pPr>
      <w:keepNext/>
      <w:keepLines/>
      <w:spacing w:before="120" w:after="120"/>
      <w:jc w:val="center"/>
    </w:pPr>
    <w:rPr>
      <w:b/>
    </w:rPr>
  </w:style>
  <w:style w:type="paragraph" w:customStyle="1" w:styleId="50">
    <w:name w:val="表头"/>
    <w:basedOn w:val="13"/>
    <w:next w:val="1"/>
    <w:qFormat/>
    <w:uiPriority w:val="0"/>
    <w:pPr>
      <w:adjustRightInd w:val="0"/>
      <w:spacing w:after="0" w:line="360" w:lineRule="auto"/>
      <w:jc w:val="center"/>
      <w:textAlignment w:val="baseline"/>
    </w:pPr>
    <w:rPr>
      <w:rFonts w:ascii="宋体"/>
      <w:snapToGrid w:val="0"/>
      <w:spacing w:val="4"/>
      <w:kern w:val="18"/>
      <w:sz w:val="24"/>
      <w:szCs w:val="20"/>
    </w:rPr>
  </w:style>
  <w:style w:type="paragraph" w:customStyle="1" w:styleId="51">
    <w:name w:val="p17"/>
    <w:basedOn w:val="1"/>
    <w:qFormat/>
    <w:uiPriority w:val="0"/>
    <w:pPr>
      <w:widowControl/>
      <w:snapToGrid w:val="0"/>
      <w:jc w:val="center"/>
    </w:pPr>
    <w:rPr>
      <w:rFonts w:ascii="宋体" w:hAnsi="宋体" w:cs="宋体"/>
      <w:spacing w:val="4"/>
      <w:kern w:val="0"/>
      <w:sz w:val="24"/>
    </w:rPr>
  </w:style>
  <w:style w:type="paragraph" w:customStyle="1" w:styleId="52">
    <w:name w:val="正文2"/>
    <w:basedOn w:val="1"/>
    <w:qFormat/>
    <w:uiPriority w:val="0"/>
    <w:pPr>
      <w:adjustRightInd w:val="0"/>
      <w:spacing w:line="360" w:lineRule="auto"/>
      <w:ind w:firstLine="480" w:firstLineChars="200"/>
      <w:textAlignment w:val="baseline"/>
    </w:pPr>
    <w:rPr>
      <w:rFonts w:ascii="宋体" w:hAnsi="宋体"/>
      <w:kern w:val="21"/>
      <w:sz w:val="24"/>
    </w:rPr>
  </w:style>
  <w:style w:type="paragraph" w:customStyle="1" w:styleId="53">
    <w:name w:val="正文小四"/>
    <w:basedOn w:val="1"/>
    <w:qFormat/>
    <w:uiPriority w:val="0"/>
    <w:pPr>
      <w:spacing w:line="360" w:lineRule="auto"/>
      <w:ind w:firstLine="360" w:firstLineChars="150"/>
      <w:jc w:val="left"/>
    </w:pPr>
    <w:rPr>
      <w:rFonts w:eastAsia="Century Gothic"/>
      <w:sz w:val="24"/>
      <w:szCs w:val="20"/>
    </w:rPr>
  </w:style>
  <w:style w:type="paragraph" w:customStyle="1" w:styleId="54">
    <w:name w:val="HJN-ZZ"/>
    <w:basedOn w:val="1"/>
    <w:qFormat/>
    <w:uiPriority w:val="0"/>
    <w:pPr>
      <w:adjustRightInd w:val="0"/>
      <w:spacing w:line="360" w:lineRule="auto"/>
      <w:ind w:firstLine="482"/>
      <w:jc w:val="left"/>
      <w:textAlignment w:val="baseline"/>
    </w:pPr>
    <w:rPr>
      <w:rFonts w:ascii="宋体" w:hAnsi="宋体"/>
      <w:kern w:val="21"/>
      <w:sz w:val="24"/>
    </w:rPr>
  </w:style>
  <w:style w:type="paragraph" w:customStyle="1" w:styleId="55">
    <w:name w:val="表格正文"/>
    <w:basedOn w:val="1"/>
    <w:next w:val="1"/>
    <w:qFormat/>
    <w:uiPriority w:val="0"/>
    <w:pPr>
      <w:adjustRightInd w:val="0"/>
      <w:snapToGrid w:val="0"/>
      <w:jc w:val="center"/>
      <w:textAlignment w:val="baseline"/>
    </w:pPr>
    <w:rPr>
      <w:rFonts w:ascii="宋体" w:hAnsi="宋体"/>
      <w:snapToGrid w:val="0"/>
      <w:spacing w:val="4"/>
    </w:rPr>
  </w:style>
  <w:style w:type="paragraph" w:customStyle="1" w:styleId="56">
    <w:name w:val="表格内正文"/>
    <w:basedOn w:val="1"/>
    <w:qFormat/>
    <w:uiPriority w:val="0"/>
    <w:pPr>
      <w:spacing w:line="360" w:lineRule="auto"/>
      <w:ind w:firstLine="493"/>
    </w:pPr>
    <w:rPr>
      <w:rFonts w:ascii="宋体" w:hAnsi="宋体"/>
      <w:spacing w:val="4"/>
      <w:kern w:val="18"/>
      <w:sz w:val="24"/>
    </w:rPr>
  </w:style>
  <w:style w:type="paragraph" w:customStyle="1" w:styleId="57">
    <w:name w:val="表中文字"/>
    <w:basedOn w:val="17"/>
    <w:qFormat/>
    <w:uiPriority w:val="0"/>
    <w:pPr>
      <w:spacing w:after="0"/>
      <w:jc w:val="center"/>
    </w:pPr>
    <w:rPr>
      <w:rFonts w:ascii="宋体"/>
      <w:spacing w:val="4"/>
      <w:w w:val="90"/>
      <w:sz w:val="24"/>
      <w:szCs w:val="20"/>
    </w:rPr>
  </w:style>
  <w:style w:type="paragraph" w:customStyle="1" w:styleId="58">
    <w:name w:val="Table Paragraph"/>
    <w:basedOn w:val="1"/>
    <w:qFormat/>
    <w:uiPriority w:val="1"/>
    <w:pPr>
      <w:jc w:val="center"/>
    </w:pPr>
    <w:rPr>
      <w:rFonts w:ascii="宋体" w:hAnsi="宋体" w:cs="宋体"/>
      <w:lang w:val="zh-CN" w:bidi="zh-CN"/>
    </w:rPr>
  </w:style>
  <w:style w:type="paragraph" w:customStyle="1" w:styleId="59">
    <w:name w:val="图表标题"/>
    <w:next w:val="1"/>
    <w:qFormat/>
    <w:uiPriority w:val="0"/>
    <w:pPr>
      <w:spacing w:before="120" w:after="120"/>
      <w:jc w:val="center"/>
    </w:pPr>
    <w:rPr>
      <w:rFonts w:ascii="Times New Roman" w:hAnsi="Times New Roman" w:eastAsia="宋体" w:cs="Times New Roman"/>
      <w:b/>
      <w:kern w:val="2"/>
      <w:sz w:val="21"/>
      <w:szCs w:val="24"/>
      <w:lang w:val="en-US" w:eastAsia="zh-CN" w:bidi="ar-SA"/>
    </w:rPr>
  </w:style>
  <w:style w:type="paragraph" w:customStyle="1" w:styleId="60">
    <w:name w:val="样式 小四 行距: 1.5 倍行距"/>
    <w:basedOn w:val="1"/>
    <w:qFormat/>
    <w:uiPriority w:val="0"/>
    <w:pPr>
      <w:ind w:firstLine="480" w:firstLineChars="200"/>
    </w:pPr>
    <w:rPr>
      <w:rFonts w:cs="宋体"/>
    </w:rPr>
  </w:style>
  <w:style w:type="paragraph" w:customStyle="1" w:styleId="61">
    <w:name w:val="CJ 3"/>
    <w:basedOn w:val="6"/>
    <w:qFormat/>
    <w:uiPriority w:val="0"/>
  </w:style>
  <w:style w:type="paragraph" w:customStyle="1" w:styleId="62">
    <w:name w:val="D表内"/>
    <w:basedOn w:val="1"/>
    <w:qFormat/>
    <w:uiPriority w:val="0"/>
    <w:pPr>
      <w:jc w:val="center"/>
    </w:pPr>
    <w:rPr>
      <w:szCs w:val="21"/>
    </w:rPr>
  </w:style>
  <w:style w:type="paragraph" w:customStyle="1" w:styleId="63">
    <w:name w:val="yt表头"/>
    <w:basedOn w:val="64"/>
    <w:next w:val="64"/>
    <w:qFormat/>
    <w:uiPriority w:val="0"/>
    <w:pPr>
      <w:tabs>
        <w:tab w:val="left" w:pos="1068"/>
      </w:tabs>
      <w:spacing w:before="50" w:line="240" w:lineRule="auto"/>
      <w:jc w:val="center"/>
    </w:pPr>
    <w:rPr>
      <w:b/>
    </w:rPr>
  </w:style>
  <w:style w:type="paragraph" w:customStyle="1" w:styleId="64">
    <w:name w:val="yt正文"/>
    <w:basedOn w:val="16"/>
    <w:next w:val="20"/>
    <w:qFormat/>
    <w:uiPriority w:val="0"/>
    <w:pPr>
      <w:spacing w:line="360" w:lineRule="auto"/>
      <w:ind w:firstLine="723" w:firstLineChars="200"/>
    </w:pPr>
    <w:rPr>
      <w:sz w:val="24"/>
      <w:szCs w:val="24"/>
    </w:rPr>
  </w:style>
  <w:style w:type="character" w:customStyle="1" w:styleId="65">
    <w:name w:val="font41"/>
    <w:basedOn w:val="30"/>
    <w:qFormat/>
    <w:uiPriority w:val="0"/>
    <w:rPr>
      <w:rFonts w:hint="default" w:ascii="Times New Roman" w:hAnsi="Times New Roman" w:cs="Times New Roman"/>
      <w:color w:val="FF0000"/>
      <w:sz w:val="20"/>
      <w:szCs w:val="20"/>
      <w:u w:val="none"/>
      <w:vertAlign w:val="superscript"/>
    </w:rPr>
  </w:style>
  <w:style w:type="paragraph" w:customStyle="1" w:styleId="66">
    <w:name w:val="字元 字元"/>
    <w:basedOn w:val="1"/>
    <w:qFormat/>
    <w:uiPriority w:val="0"/>
  </w:style>
  <w:style w:type="paragraph" w:customStyle="1" w:styleId="67">
    <w:name w:val="正文文字标准"/>
    <w:basedOn w:val="12"/>
    <w:qFormat/>
    <w:uiPriority w:val="0"/>
    <w:pPr>
      <w:spacing w:line="480" w:lineRule="exact"/>
      <w:ind w:firstLine="200" w:firstLineChars="200"/>
      <w:textAlignment w:val="baseline"/>
    </w:pPr>
    <w:rPr>
      <w:szCs w:val="28"/>
    </w:rPr>
  </w:style>
  <w:style w:type="paragraph" w:customStyle="1" w:styleId="68">
    <w:name w:val="表1表2"/>
    <w:basedOn w:val="1"/>
    <w:qFormat/>
    <w:uiPriority w:val="0"/>
    <w:pPr>
      <w:autoSpaceDE w:val="0"/>
      <w:autoSpaceDN w:val="0"/>
      <w:adjustRightInd w:val="0"/>
      <w:jc w:val="center"/>
      <w:textAlignment w:val="center"/>
    </w:pPr>
    <w:rPr>
      <w:rFonts w:eastAsia="仿宋体"/>
      <w:kern w:val="0"/>
      <w:sz w:val="24"/>
      <w:szCs w:val="20"/>
    </w:rPr>
  </w:style>
  <w:style w:type="paragraph" w:customStyle="1" w:styleId="69">
    <w:name w:val="11表头"/>
    <w:basedOn w:val="1"/>
    <w:qFormat/>
    <w:uiPriority w:val="0"/>
    <w:pPr>
      <w:numPr>
        <w:ilvl w:val="0"/>
        <w:numId w:val="1"/>
      </w:numPr>
      <w:ind w:firstLine="0"/>
      <w:jc w:val="center"/>
    </w:pPr>
    <w:rPr>
      <w:b/>
    </w:rPr>
  </w:style>
  <w:style w:type="paragraph" w:customStyle="1" w:styleId="70">
    <w:name w:val="11小五"/>
    <w:basedOn w:val="1"/>
    <w:qFormat/>
    <w:uiPriority w:val="0"/>
    <w:pPr>
      <w:pBdr>
        <w:top w:val="none" w:color="auto" w:sz="0" w:space="1"/>
        <w:left w:val="none" w:color="auto" w:sz="0" w:space="4"/>
        <w:bottom w:val="none" w:color="auto" w:sz="0" w:space="1"/>
        <w:right w:val="none" w:color="auto" w:sz="0" w:space="4"/>
      </w:pBdr>
      <w:jc w:val="center"/>
    </w:pPr>
    <w:rPr>
      <w:rFonts w:hint="eastAsia"/>
      <w:sz w:val="18"/>
      <w:szCs w:val="18"/>
    </w:rPr>
  </w:style>
  <w:style w:type="paragraph" w:customStyle="1" w:styleId="71">
    <w:name w:val="1大表格"/>
    <w:basedOn w:val="1"/>
    <w:qFormat/>
    <w:uiPriority w:val="0"/>
    <w:pPr>
      <w:pBdr>
        <w:top w:val="none" w:color="auto" w:sz="0" w:space="1"/>
        <w:left w:val="none" w:color="auto" w:sz="0" w:space="4"/>
        <w:bottom w:val="none" w:color="auto" w:sz="0" w:space="1"/>
        <w:right w:val="none" w:color="auto" w:sz="0" w:space="4"/>
      </w:pBdr>
      <w:spacing w:line="360" w:lineRule="auto"/>
      <w:jc w:val="center"/>
    </w:pPr>
    <w:rPr>
      <w:rFonts w:hint="eastAsia"/>
    </w:rPr>
  </w:style>
  <w:style w:type="paragraph" w:customStyle="1" w:styleId="72">
    <w:name w:val="00000000000000000000000"/>
    <w:basedOn w:val="1"/>
    <w:qFormat/>
    <w:uiPriority w:val="0"/>
    <w:pPr>
      <w:spacing w:line="360" w:lineRule="auto"/>
      <w:ind w:firstLine="480" w:firstLineChars="200"/>
    </w:pPr>
    <w:rPr>
      <w:snapToGrid w:val="0"/>
      <w:sz w:val="24"/>
    </w:rPr>
  </w:style>
  <w:style w:type="paragraph" w:customStyle="1" w:styleId="73">
    <w:name w:val="05F凡式正文"/>
    <w:basedOn w:val="1"/>
    <w:qFormat/>
    <w:uiPriority w:val="0"/>
    <w:pPr>
      <w:spacing w:line="360" w:lineRule="auto"/>
      <w:ind w:firstLine="720" w:firstLineChars="200"/>
    </w:pPr>
    <w:rPr>
      <w:rFonts w:ascii="Calibri" w:hAnsi="Calibri"/>
      <w:kern w:val="0"/>
      <w:sz w:val="24"/>
      <w:szCs w:val="20"/>
    </w:rPr>
  </w:style>
  <w:style w:type="paragraph" w:customStyle="1" w:styleId="74">
    <w:name w:val="A0正文"/>
    <w:basedOn w:val="1"/>
    <w:qFormat/>
    <w:uiPriority w:val="0"/>
    <w:pPr>
      <w:spacing w:line="560" w:lineRule="exact"/>
      <w:ind w:firstLine="200" w:firstLineChars="200"/>
    </w:pPr>
    <w:rPr>
      <w:rFonts w:cs="宋体"/>
      <w:sz w:val="24"/>
      <w:szCs w:val="20"/>
      <w:lang w:val="zh-CN"/>
    </w:rPr>
  </w:style>
  <w:style w:type="paragraph" w:customStyle="1" w:styleId="75">
    <w:name w:val="正文1"/>
    <w:basedOn w:val="1"/>
    <w:qFormat/>
    <w:uiPriority w:val="0"/>
    <w:pPr>
      <w:spacing w:line="360" w:lineRule="auto"/>
      <w:ind w:firstLine="200" w:firstLineChars="200"/>
    </w:pPr>
    <w:rPr>
      <w:kern w:val="0"/>
    </w:rPr>
  </w:style>
  <w:style w:type="paragraph" w:customStyle="1" w:styleId="76">
    <w:name w:val="表格"/>
    <w:basedOn w:val="1"/>
    <w:qFormat/>
    <w:uiPriority w:val="0"/>
    <w:pPr>
      <w:adjustRightInd w:val="0"/>
      <w:snapToGrid w:val="0"/>
      <w:spacing w:beforeLines="10" w:afterLines="10" w:line="259" w:lineRule="auto"/>
      <w:jc w:val="center"/>
    </w:pPr>
    <w:rPr>
      <w:rFonts w:ascii="宋体"/>
      <w:kern w:val="0"/>
      <w:szCs w:val="20"/>
    </w:rPr>
  </w:style>
  <w:style w:type="paragraph" w:customStyle="1" w:styleId="77">
    <w:name w:val="表头字体宋"/>
    <w:qFormat/>
    <w:uiPriority w:val="0"/>
    <w:pPr>
      <w:spacing w:line="500" w:lineRule="exact"/>
      <w:jc w:val="center"/>
    </w:pPr>
    <w:rPr>
      <w:rFonts w:ascii="宋体" w:hAnsi="宋体" w:cs="宋体" w:eastAsiaTheme="minorEastAsia"/>
      <w:b/>
      <w:bCs/>
      <w:sz w:val="24"/>
      <w:lang w:val="en-US" w:eastAsia="zh-CN" w:bidi="ar-SA"/>
    </w:rPr>
  </w:style>
  <w:style w:type="character" w:customStyle="1" w:styleId="78">
    <w:name w:val="font11"/>
    <w:qFormat/>
    <w:uiPriority w:val="0"/>
    <w:rPr>
      <w:rFonts w:hint="eastAsia" w:ascii="宋体" w:hAnsi="宋体" w:eastAsia="宋体" w:cs="宋体"/>
      <w:color w:val="0070C0"/>
      <w:sz w:val="21"/>
      <w:szCs w:val="21"/>
      <w:u w:val="none"/>
    </w:rPr>
  </w:style>
  <w:style w:type="paragraph" w:customStyle="1" w:styleId="79">
    <w:name w:val="表文字1"/>
    <w:basedOn w:val="1"/>
    <w:qFormat/>
    <w:uiPriority w:val="0"/>
    <w:pPr>
      <w:ind w:left="57" w:right="57"/>
      <w:jc w:val="center"/>
    </w:pPr>
    <w:rPr>
      <w:rFonts w:eastAsia="仿宋_GB2312"/>
      <w:bCs/>
    </w:rPr>
  </w:style>
  <w:style w:type="paragraph" w:customStyle="1" w:styleId="80">
    <w:name w:val="表文字2"/>
    <w:basedOn w:val="1"/>
    <w:qFormat/>
    <w:uiPriority w:val="0"/>
    <w:pPr>
      <w:ind w:left="57" w:right="57"/>
    </w:pPr>
    <w:rPr>
      <w:rFonts w:eastAsia="仿宋_GB2312"/>
      <w:bCs/>
    </w:rPr>
  </w:style>
  <w:style w:type="paragraph" w:customStyle="1" w:styleId="81">
    <w:name w:val="样式 MM正文 + 首行缩进:  2 字符 行距: 固定值 26 磅"/>
    <w:basedOn w:val="1"/>
    <w:qFormat/>
    <w:uiPriority w:val="0"/>
    <w:pPr>
      <w:spacing w:line="520" w:lineRule="exact"/>
      <w:ind w:firstLine="480" w:firstLineChars="200"/>
    </w:pPr>
    <w:rPr>
      <w:rFonts w:cs="宋体"/>
      <w:szCs w:val="20"/>
    </w:rPr>
  </w:style>
  <w:style w:type="paragraph" w:customStyle="1" w:styleId="82">
    <w:name w:val="（正文）"/>
    <w:basedOn w:val="19"/>
    <w:next w:val="83"/>
    <w:qFormat/>
    <w:uiPriority w:val="0"/>
    <w:pPr>
      <w:spacing w:line="360" w:lineRule="auto"/>
      <w:ind w:firstLine="480"/>
    </w:pPr>
    <w:rPr>
      <w:rFonts w:ascii="仿宋" w:hAnsi="仿宋" w:eastAsia="仿宋" w:cs="仿宋"/>
      <w:sz w:val="24"/>
    </w:rPr>
  </w:style>
  <w:style w:type="paragraph" w:customStyle="1" w:styleId="83">
    <w:name w:val="_正文"/>
    <w:qFormat/>
    <w:uiPriority w:val="0"/>
    <w:pPr>
      <w:spacing w:line="360" w:lineRule="auto"/>
      <w:ind w:firstLine="560" w:firstLineChars="200"/>
      <w:jc w:val="both"/>
    </w:pPr>
    <w:rPr>
      <w:rFonts w:ascii="宋体" w:hAnsi="宋体" w:eastAsia="宋体" w:cs="Times New Roman"/>
      <w:bCs/>
      <w:iCs/>
      <w:snapToGrid w:val="0"/>
      <w:color w:val="000000"/>
      <w:kern w:val="2"/>
      <w:sz w:val="28"/>
      <w:szCs w:val="28"/>
      <w:lang w:val="en-US" w:eastAsia="zh-CN" w:bidi="ar-SA"/>
    </w:rPr>
  </w:style>
  <w:style w:type="paragraph" w:customStyle="1" w:styleId="84">
    <w:name w:val="表头1"/>
    <w:basedOn w:val="1"/>
    <w:next w:val="1"/>
    <w:qFormat/>
    <w:uiPriority w:val="0"/>
    <w:pPr>
      <w:keepLines/>
      <w:jc w:val="center"/>
    </w:pPr>
    <w:rPr>
      <w:rFonts w:hint="eastAsia"/>
      <w:b/>
      <w:bCs/>
      <w:color w:val="000000"/>
      <w:kern w:val="0"/>
      <w:sz w:val="20"/>
    </w:rPr>
  </w:style>
  <w:style w:type="paragraph" w:customStyle="1" w:styleId="85">
    <w:name w:val="F 正文"/>
    <w:basedOn w:val="1"/>
    <w:qFormat/>
    <w:uiPriority w:val="0"/>
    <w:pPr>
      <w:spacing w:line="360" w:lineRule="auto"/>
      <w:ind w:firstLine="720" w:firstLineChars="200"/>
    </w:pPr>
    <w:rPr>
      <w:sz w:val="24"/>
    </w:rPr>
  </w:style>
  <w:style w:type="character" w:customStyle="1" w:styleId="86">
    <w:name w:val="批注文字 Char"/>
    <w:basedOn w:val="30"/>
    <w:link w:val="11"/>
    <w:qFormat/>
    <w:uiPriority w:val="0"/>
    <w:rPr>
      <w:kern w:val="2"/>
      <w:sz w:val="21"/>
      <w:szCs w:val="24"/>
    </w:rPr>
  </w:style>
  <w:style w:type="character" w:customStyle="1" w:styleId="87">
    <w:name w:val="批注主题 Char"/>
    <w:basedOn w:val="86"/>
    <w:link w:val="10"/>
    <w:qFormat/>
    <w:uiPriority w:val="0"/>
    <w:rPr>
      <w:b/>
      <w:bCs/>
      <w:kern w:val="2"/>
      <w:sz w:val="21"/>
      <w:szCs w:val="24"/>
    </w:rPr>
  </w:style>
  <w:style w:type="character" w:customStyle="1" w:styleId="88">
    <w:name w:val="批注框文本 Char"/>
    <w:basedOn w:val="30"/>
    <w:link w:val="21"/>
    <w:qFormat/>
    <w:uiPriority w:val="0"/>
    <w:rPr>
      <w:kern w:val="2"/>
      <w:sz w:val="18"/>
      <w:szCs w:val="18"/>
    </w:rPr>
  </w:style>
</w:styles>
</file>

<file path=word/_rels/document.xml.rels><?xml version="1.0" encoding="UTF-8" standalone="yes"?>
<Relationships xmlns="http://schemas.openxmlformats.org/package/2006/relationships"><Relationship Id="rId9" Type="http://schemas.openxmlformats.org/officeDocument/2006/relationships/image" Target="media/image2.jpeg"/><Relationship Id="rId8" Type="http://schemas.openxmlformats.org/officeDocument/2006/relationships/image" Target="media/image1.jpeg"/><Relationship Id="rId7" Type="http://schemas.openxmlformats.org/officeDocument/2006/relationships/theme" Target="theme/theme1.xml"/><Relationship Id="rId66" Type="http://schemas.openxmlformats.org/officeDocument/2006/relationships/fontTable" Target="fontTable.xml"/><Relationship Id="rId65" Type="http://schemas.openxmlformats.org/officeDocument/2006/relationships/numbering" Target="numbering.xml"/><Relationship Id="rId64" Type="http://schemas.openxmlformats.org/officeDocument/2006/relationships/customXml" Target="../customXml/item1.xml"/><Relationship Id="rId63" Type="http://schemas.openxmlformats.org/officeDocument/2006/relationships/image" Target="media/image48.emf"/><Relationship Id="rId62" Type="http://schemas.openxmlformats.org/officeDocument/2006/relationships/oleObject" Target="embeddings/oleObject8.bin"/><Relationship Id="rId61" Type="http://schemas.openxmlformats.org/officeDocument/2006/relationships/image" Target="media/image47.png"/><Relationship Id="rId60" Type="http://schemas.openxmlformats.org/officeDocument/2006/relationships/image" Target="media/image46.png"/><Relationship Id="rId6" Type="http://schemas.openxmlformats.org/officeDocument/2006/relationships/footer" Target="footer4.xml"/><Relationship Id="rId59" Type="http://schemas.openxmlformats.org/officeDocument/2006/relationships/image" Target="media/image45.png"/><Relationship Id="rId58" Type="http://schemas.openxmlformats.org/officeDocument/2006/relationships/image" Target="media/image44.jpeg"/><Relationship Id="rId57" Type="http://schemas.openxmlformats.org/officeDocument/2006/relationships/image" Target="media/image43.png"/><Relationship Id="rId56" Type="http://schemas.openxmlformats.org/officeDocument/2006/relationships/image" Target="media/image42.png"/><Relationship Id="rId55" Type="http://schemas.openxmlformats.org/officeDocument/2006/relationships/image" Target="media/image41.jpeg"/><Relationship Id="rId54" Type="http://schemas.openxmlformats.org/officeDocument/2006/relationships/image" Target="media/image40.jpeg"/><Relationship Id="rId53" Type="http://schemas.openxmlformats.org/officeDocument/2006/relationships/image" Target="media/image39.jpeg"/><Relationship Id="rId52" Type="http://schemas.openxmlformats.org/officeDocument/2006/relationships/image" Target="media/image38.jpeg"/><Relationship Id="rId51" Type="http://schemas.openxmlformats.org/officeDocument/2006/relationships/image" Target="media/image37.jpeg"/><Relationship Id="rId50" Type="http://schemas.openxmlformats.org/officeDocument/2006/relationships/image" Target="media/image36.png"/><Relationship Id="rId5" Type="http://schemas.openxmlformats.org/officeDocument/2006/relationships/footer" Target="footer3.xml"/><Relationship Id="rId49" Type="http://schemas.openxmlformats.org/officeDocument/2006/relationships/image" Target="media/image35.png"/><Relationship Id="rId48" Type="http://schemas.openxmlformats.org/officeDocument/2006/relationships/image" Target="media/image34.png"/><Relationship Id="rId47" Type="http://schemas.openxmlformats.org/officeDocument/2006/relationships/image" Target="media/image33.png"/><Relationship Id="rId46" Type="http://schemas.openxmlformats.org/officeDocument/2006/relationships/image" Target="media/image32.png"/><Relationship Id="rId45" Type="http://schemas.openxmlformats.org/officeDocument/2006/relationships/image" Target="media/image31.png"/><Relationship Id="rId44" Type="http://schemas.openxmlformats.org/officeDocument/2006/relationships/image" Target="media/image30.png"/><Relationship Id="rId43" Type="http://schemas.openxmlformats.org/officeDocument/2006/relationships/image" Target="media/image29.png"/><Relationship Id="rId42" Type="http://schemas.openxmlformats.org/officeDocument/2006/relationships/image" Target="media/image28.jpeg"/><Relationship Id="rId41" Type="http://schemas.openxmlformats.org/officeDocument/2006/relationships/image" Target="media/image27.jpeg"/><Relationship Id="rId40" Type="http://schemas.openxmlformats.org/officeDocument/2006/relationships/image" Target="media/image26.jpeg"/><Relationship Id="rId4" Type="http://schemas.openxmlformats.org/officeDocument/2006/relationships/footer" Target="footer2.xml"/><Relationship Id="rId39" Type="http://schemas.openxmlformats.org/officeDocument/2006/relationships/image" Target="media/image25.jpeg"/><Relationship Id="rId38" Type="http://schemas.openxmlformats.org/officeDocument/2006/relationships/image" Target="media/image24.jpeg"/><Relationship Id="rId37" Type="http://schemas.openxmlformats.org/officeDocument/2006/relationships/image" Target="media/image23.jpeg"/><Relationship Id="rId36" Type="http://schemas.openxmlformats.org/officeDocument/2006/relationships/image" Target="media/image22.png"/><Relationship Id="rId35" Type="http://schemas.openxmlformats.org/officeDocument/2006/relationships/image" Target="media/image21.png"/><Relationship Id="rId34" Type="http://schemas.openxmlformats.org/officeDocument/2006/relationships/image" Target="media/image20.jpeg"/><Relationship Id="rId33" Type="http://schemas.openxmlformats.org/officeDocument/2006/relationships/image" Target="media/image19.jpeg"/><Relationship Id="rId32" Type="http://schemas.openxmlformats.org/officeDocument/2006/relationships/image" Target="media/image18.jpeg"/><Relationship Id="rId31" Type="http://schemas.openxmlformats.org/officeDocument/2006/relationships/image" Target="media/image17.jpeg"/><Relationship Id="rId30" Type="http://schemas.openxmlformats.org/officeDocument/2006/relationships/image" Target="media/image16.jpeg"/><Relationship Id="rId3" Type="http://schemas.openxmlformats.org/officeDocument/2006/relationships/footer" Target="footer1.xml"/><Relationship Id="rId29" Type="http://schemas.openxmlformats.org/officeDocument/2006/relationships/image" Target="media/image15.jpeg"/><Relationship Id="rId28" Type="http://schemas.openxmlformats.org/officeDocument/2006/relationships/image" Target="media/image14.jpeg"/><Relationship Id="rId27" Type="http://schemas.openxmlformats.org/officeDocument/2006/relationships/image" Target="media/image13.png"/><Relationship Id="rId26" Type="http://schemas.openxmlformats.org/officeDocument/2006/relationships/image" Target="media/image12.wmf"/><Relationship Id="rId25" Type="http://schemas.openxmlformats.org/officeDocument/2006/relationships/oleObject" Target="embeddings/oleObject7.bin"/><Relationship Id="rId24" Type="http://schemas.openxmlformats.org/officeDocument/2006/relationships/image" Target="media/image11.png"/><Relationship Id="rId23" Type="http://schemas.openxmlformats.org/officeDocument/2006/relationships/image" Target="media/image10.wmf"/><Relationship Id="rId22" Type="http://schemas.openxmlformats.org/officeDocument/2006/relationships/oleObject" Target="embeddings/oleObject6.bin"/><Relationship Id="rId21" Type="http://schemas.openxmlformats.org/officeDocument/2006/relationships/image" Target="media/image9.wmf"/><Relationship Id="rId20" Type="http://schemas.openxmlformats.org/officeDocument/2006/relationships/oleObject" Target="embeddings/oleObject5.bin"/><Relationship Id="rId2" Type="http://schemas.openxmlformats.org/officeDocument/2006/relationships/settings" Target="settings.xml"/><Relationship Id="rId19" Type="http://schemas.openxmlformats.org/officeDocument/2006/relationships/image" Target="media/image8.wmf"/><Relationship Id="rId18" Type="http://schemas.openxmlformats.org/officeDocument/2006/relationships/oleObject" Target="embeddings/oleObject4.bin"/><Relationship Id="rId17" Type="http://schemas.openxmlformats.org/officeDocument/2006/relationships/image" Target="media/image7.png"/><Relationship Id="rId16" Type="http://schemas.openxmlformats.org/officeDocument/2006/relationships/image" Target="media/image6.wmf"/><Relationship Id="rId15" Type="http://schemas.openxmlformats.org/officeDocument/2006/relationships/oleObject" Target="embeddings/oleObject3.bin"/><Relationship Id="rId14" Type="http://schemas.openxmlformats.org/officeDocument/2006/relationships/image" Target="media/image5.emf"/><Relationship Id="rId13" Type="http://schemas.openxmlformats.org/officeDocument/2006/relationships/oleObject" Target="embeddings/oleObject2.bin"/><Relationship Id="rId12" Type="http://schemas.openxmlformats.org/officeDocument/2006/relationships/image" Target="media/image4.emf"/><Relationship Id="rId11" Type="http://schemas.openxmlformats.org/officeDocument/2006/relationships/oleObject" Target="embeddings/oleObject1.bin"/><Relationship Id="rId10" Type="http://schemas.openxmlformats.org/officeDocument/2006/relationships/image" Target="media/image3.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95</Pages>
  <Words>37312</Words>
  <Characters>42333</Characters>
  <Lines>335</Lines>
  <Paragraphs>94</Paragraphs>
  <TotalTime>2</TotalTime>
  <ScaleCrop>false</ScaleCrop>
  <LinksUpToDate>false</LinksUpToDate>
  <CharactersWithSpaces>42700</CharactersWithSpaces>
  <Application>WPS Office_11.1.0.7989_F1E327BC-269C-435d-A152-05C5408002CA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2021-03-25T07:22:00Z</dcterms:created>
  <dc:creator>Administrator</dc:creator>
  <cp:lastModifiedBy>Administrator</cp:lastModifiedBy>
  <dcterms:modified xsi:type="dcterms:W3CDTF">2024-04-25T00:45:45Z</dcterms:modified>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2052-11.1.0.7989</vt:lpwstr>
  </property>
  <property fmtid="{D5CDD505-2E9C-101B-9397-08002B2CF9AE}" pid="3" name="ICV">
    <vt:lpwstr>65F078C648854E249059BACD1D62103C_13</vt:lpwstr>
  </property>
</Properties>
</file>